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F7AFB" w14:textId="77777777" w:rsidR="00C9214C" w:rsidRPr="00C9214C" w:rsidRDefault="00C9214C" w:rsidP="00C92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ru-BY" w:eastAsia="ru-BY"/>
        </w:rPr>
        <w:t>УКАЗ ПРЕЗИДЕНТА РЕСПУБЛИКИ БЕЛАРУСЬ</w:t>
      </w:r>
    </w:p>
    <w:p w14:paraId="26EDA79B" w14:textId="77777777" w:rsidR="00C9214C" w:rsidRPr="00C9214C" w:rsidRDefault="00C9214C" w:rsidP="00C92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5 июня 2012 г. № 253</w:t>
      </w:r>
    </w:p>
    <w:p w14:paraId="0643B689" w14:textId="77777777" w:rsidR="00C9214C" w:rsidRPr="00C9214C" w:rsidRDefault="00C9214C" w:rsidP="00C9214C">
      <w:pPr>
        <w:shd w:val="clear" w:color="auto" w:fill="FFFFFF"/>
        <w:spacing w:before="240" w:after="240" w:line="240" w:lineRule="auto"/>
        <w:ind w:right="2268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val="ru-BY" w:eastAsia="ru-BY"/>
        </w:rPr>
      </w:pPr>
      <w:r w:rsidRPr="00C9214C">
        <w:rPr>
          <w:rFonts w:ascii="Open Sans" w:eastAsia="Times New Roman" w:hAnsi="Open Sans" w:cs="Open Sans"/>
          <w:b/>
          <w:bCs/>
          <w:color w:val="000000"/>
          <w:sz w:val="28"/>
          <w:szCs w:val="28"/>
          <w:lang w:val="ru-BY" w:eastAsia="ru-BY"/>
        </w:rPr>
        <w:t>О создании Китайско-Белорусского индустриального парка «Великий камень»</w:t>
      </w:r>
    </w:p>
    <w:p w14:paraId="6EBE6C59" w14:textId="77777777" w:rsidR="00C9214C" w:rsidRPr="00C9214C" w:rsidRDefault="00C9214C" w:rsidP="00C9214C">
      <w:pPr>
        <w:shd w:val="clear" w:color="auto" w:fill="FFFFFF"/>
        <w:spacing w:after="0" w:line="240" w:lineRule="auto"/>
        <w:ind w:left="1021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Изменения и дополнения:</w:t>
      </w:r>
    </w:p>
    <w:p w14:paraId="1A4F9695" w14:textId="77777777" w:rsidR="00C9214C" w:rsidRPr="00C9214C" w:rsidRDefault="00C9214C" w:rsidP="00C9214C">
      <w:pPr>
        <w:shd w:val="clear" w:color="auto" w:fill="FFFFFF"/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Указ Президента Республики Беларусь от 31 января 2013 г. № 47 (Национальный правовой Интернет-портал Республики Беларусь, 05.02.2013, 1/14043) &lt;P31300047&gt;;</w:t>
      </w:r>
    </w:p>
    <w:p w14:paraId="7A509C88" w14:textId="77777777" w:rsidR="00C9214C" w:rsidRPr="00C9214C" w:rsidRDefault="00C9214C" w:rsidP="00C9214C">
      <w:pPr>
        <w:shd w:val="clear" w:color="auto" w:fill="FFFFFF"/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Указ Президента Республики Беларусь от 13 июня 2013 г. № 268 (Национальный правовой Интернет-портал Республики Беларусь, 15.06.2013, 1/14327) &lt;P31300268&gt;;</w:t>
      </w:r>
    </w:p>
    <w:p w14:paraId="0191F569" w14:textId="77777777" w:rsidR="00C9214C" w:rsidRPr="00C9214C" w:rsidRDefault="00C9214C" w:rsidP="00C9214C">
      <w:pPr>
        <w:shd w:val="clear" w:color="auto" w:fill="FFFFFF"/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Указ Президента Республики Беларусь от 30 июня 2014 г. № 326 (Национальный правовой Интернет-портал Республики Беларусь, 08.07.2014, 1/15135) &lt;P31400326&gt;;</w:t>
      </w:r>
    </w:p>
    <w:p w14:paraId="5780751D" w14:textId="77777777" w:rsidR="00C9214C" w:rsidRPr="00C9214C" w:rsidRDefault="00C9214C" w:rsidP="00C9214C">
      <w:pPr>
        <w:shd w:val="clear" w:color="auto" w:fill="FFFFFF"/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Указ Президента Республики Беларусь от 12 мая 2017 г. № 166 (Национальный правовой Интернет-портал Республики Беларусь, 25.05.2017, 1/17065) &lt;P31700166&gt;;</w:t>
      </w:r>
    </w:p>
    <w:p w14:paraId="7619CDAC" w14:textId="77777777" w:rsidR="00C9214C" w:rsidRPr="00C9214C" w:rsidRDefault="00C9214C" w:rsidP="00C9214C">
      <w:pPr>
        <w:shd w:val="clear" w:color="auto" w:fill="FFFFFF"/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Указ Президента Республики Беларусь от 22 декабря 2018 г. № 490 (Национальный правовой Интернет-портал Республики Беларусь, 28.12.2018, 1/18084) &lt;P31800490&gt;;</w:t>
      </w:r>
    </w:p>
    <w:p w14:paraId="56F4399E" w14:textId="77777777" w:rsidR="00C9214C" w:rsidRPr="00C9214C" w:rsidRDefault="00C9214C" w:rsidP="00C9214C">
      <w:pPr>
        <w:shd w:val="clear" w:color="auto" w:fill="FFFFFF"/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Указ Президента Республики Беларусь от 11 июня 2021 г. № 215 (Национальный правовой Интернет-портал Республики Беларусь, 16.06.2021, 1/19719) &lt;P32100215&gt;</w:t>
      </w:r>
    </w:p>
    <w:p w14:paraId="72533F3B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 </w:t>
      </w:r>
    </w:p>
    <w:p w14:paraId="7EADBCA8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В целях активизации торгово-экономического и инвестиционного сотрудничества с Китайской Народной Республикой, привлечения отечественных и иностранных инвестиций для организации и развития высокотехнологичных и конкурентоспособных производств и с учетом Соглашения между Правительством Республики Беларусь и Правительством Китайской Народной Республики о Китайско-Белорусском индустриальном парке от 18 сентября 2011 года </w:t>
      </w:r>
      <w:r w:rsidRPr="00C9214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BY" w:eastAsia="ru-BY"/>
        </w:rPr>
        <w:t>постановляю:</w:t>
      </w:r>
    </w:p>
    <w:p w14:paraId="6A2B6D8B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1. Создать особую экономическую зону – Китайско-Белорусский индустриальный парк «Великий камень» (далее – Китайско-Белорусский индустриальный парк) в границах, площадью и в составе земель согласно приложению* со специальным правовым режимом особой экономической зоны**, срок действия которого в части особого порядка налогового регулирования составляет 50 лет со дня вступления в силу настоящего Указа.</w:t>
      </w:r>
    </w:p>
    <w:p w14:paraId="1F1658B9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На территории Китайско-Белорусского индустриального парка применяются положения статьи 455 Таможенного кодекса Евразийского экономического союза.</w:t>
      </w:r>
    </w:p>
    <w:p w14:paraId="375661E9" w14:textId="77777777" w:rsidR="00C9214C" w:rsidRPr="00C9214C" w:rsidRDefault="00C9214C" w:rsidP="00C921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0"/>
          <w:szCs w:val="20"/>
          <w:lang w:val="ru-BY" w:eastAsia="ru-BY"/>
        </w:rPr>
        <w:t>______________________________</w:t>
      </w:r>
    </w:p>
    <w:p w14:paraId="07F70409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0"/>
          <w:szCs w:val="20"/>
          <w:lang w:val="ru-BY" w:eastAsia="ru-BY"/>
        </w:rPr>
        <w:t>* Не рассылается.</w:t>
      </w:r>
    </w:p>
    <w:p w14:paraId="2A627F53" w14:textId="77777777" w:rsidR="00C9214C" w:rsidRPr="00C9214C" w:rsidRDefault="00C9214C" w:rsidP="00C9214C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0"/>
          <w:szCs w:val="20"/>
          <w:lang w:val="ru-BY" w:eastAsia="ru-BY"/>
        </w:rPr>
        <w:t>** Для целей настоящего Указа под специальным правовым режимом особой экономической зоны понимается установленный настоящим Указом и иными актами законодательства особый порядок налогового и иного регулирования, регистрации субъектов хозяйствования, использования земель и других природных ресурсов с применением на территории данной экономической зоны таможенной процедуры свободной таможенной зоны в порядке, определенном законодательством и (или) международными договорами Республики Беларусь.</w:t>
      </w:r>
    </w:p>
    <w:p w14:paraId="1FBB5385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2. Исключен.</w:t>
      </w:r>
    </w:p>
    <w:p w14:paraId="707FC9EA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3. Исключен.</w:t>
      </w:r>
    </w:p>
    <w:p w14:paraId="7172037A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4. Исключен.</w:t>
      </w:r>
    </w:p>
    <w:p w14:paraId="3DFC47B2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5. Исключен.</w:t>
      </w:r>
    </w:p>
    <w:p w14:paraId="1257528E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6. Исключен.</w:t>
      </w:r>
    </w:p>
    <w:p w14:paraId="3B06D1BA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lastRenderedPageBreak/>
        <w:t>7. Исключен.</w:t>
      </w:r>
    </w:p>
    <w:p w14:paraId="0FA892A2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8. Минскому облисполкому:</w:t>
      </w:r>
    </w:p>
    <w:p w14:paraId="510DFDF5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8.1. до создания администрации парка обеспечить:</w:t>
      </w:r>
    </w:p>
    <w:p w14:paraId="20D4872F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предоставление земельных участков для строительства и (или) обслуживания объектов парка на условиях и с учетом особенностей, установленных настоящим Указом;</w:t>
      </w:r>
    </w:p>
    <w:p w14:paraId="1452CE20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осуществление по принципу одного окна по обращениям юридических лиц административных процедур, связанных с функционированием Китайско-Белорусского индустриального парка, а также выполнение функций администрации парка, предусмотренных настоящим Указом;</w:t>
      </w:r>
    </w:p>
    <w:p w14:paraId="47BA5001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8.2. принять иные меры по реализации настоящего Указа.</w:t>
      </w:r>
    </w:p>
    <w:p w14:paraId="519C20E9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9. Совету Министров Республики Беларусь:</w:t>
      </w:r>
    </w:p>
    <w:p w14:paraId="6DA76FB8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9.1. обеспечивать содействие совместной компании в создании и функционировании Китайско-Белорусского индустриального парка, в том числе по решению вопросов, связанных с разработкой генерального плана, организацией параллельного проектирования и строительства данного парка, со своевременной поставкой основных строительных материалов, изделий, конструкций и оборудования в объемах, необходимых для строительства объектов парка;</w:t>
      </w:r>
    </w:p>
    <w:p w14:paraId="4B75E752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9.2. в трехмесячный срок:</w:t>
      </w:r>
    </w:p>
    <w:p w14:paraId="053809D6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утвердить Положение о Китайско-Белорусском индустриальном парке, устанавливающее в том числе порядок регистрации юридических лиц в качестве его резидентов, а также порядок лишения и утраты этого статуса;</w:t>
      </w:r>
    </w:p>
    <w:p w14:paraId="51DE1070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создать администрацию Китайско-Белорусского индустриального парка и утвердить ее устав;</w:t>
      </w:r>
    </w:p>
    <w:p w14:paraId="4F296D48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внести в установленном порядке Президенту Республики Беларусь предложения о финансировании расходов на содержание администрации парка;</w:t>
      </w:r>
    </w:p>
    <w:p w14:paraId="03523FC6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обеспечить разработку и утверждение плана управления республиканским биологическим заказником «</w:t>
      </w:r>
      <w:proofErr w:type="spellStart"/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Волмянский</w:t>
      </w:r>
      <w:proofErr w:type="spellEnd"/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»;</w:t>
      </w:r>
    </w:p>
    <w:p w14:paraId="05652F87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принять иные меры по реализации настоящего Указа.</w:t>
      </w:r>
    </w:p>
    <w:p w14:paraId="15DD020C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10. Рекомендовать местным Советам депутатов:</w:t>
      </w:r>
    </w:p>
    <w:p w14:paraId="5AA45313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освободить от местных налогов и сборов совместную компанию до 1 января 2032 г. и резидентов Китайско-Белорусского индустриального парка со дня их регистрации в качестве резидента и в течение следующих 10 календарных лет;</w:t>
      </w:r>
    </w:p>
    <w:p w14:paraId="6D13F0DB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установить, что резиденты Китайско-Белорусского индустриального парка по истечении 10 календарных лет, следующих за годом их регистрации в качестве резидента, в течение следующих 10 календарных лет уплачивают местные налоги и сборы по ставкам, уменьшенным на 50 процентов.</w:t>
      </w:r>
    </w:p>
    <w:p w14:paraId="310BE7C3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11. Контроль за выполнением настоящего Указа возложить на Комитет государственного контроля.</w:t>
      </w:r>
    </w:p>
    <w:p w14:paraId="30C6F464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12. Настоящий Указ вступает в силу со дня его официального опубликования.</w:t>
      </w:r>
    </w:p>
    <w:p w14:paraId="5B9A5DEB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 </w:t>
      </w:r>
    </w:p>
    <w:tbl>
      <w:tblPr>
        <w:tblW w:w="216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3"/>
        <w:gridCol w:w="10807"/>
      </w:tblGrid>
      <w:tr w:rsidR="00C9214C" w:rsidRPr="00C9214C" w14:paraId="29B21A00" w14:textId="77777777" w:rsidTr="00C9214C">
        <w:tc>
          <w:tcPr>
            <w:tcW w:w="11539" w:type="dxa"/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C11E60C" w14:textId="77777777" w:rsidR="00C9214C" w:rsidRPr="00C9214C" w:rsidRDefault="00C9214C" w:rsidP="00C921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C9214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BY" w:eastAsia="ru-BY"/>
              </w:rPr>
              <w:t>Президент Республики Беларусь</w:t>
            </w:r>
          </w:p>
        </w:tc>
        <w:tc>
          <w:tcPr>
            <w:tcW w:w="11539" w:type="dxa"/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5B346DB" w14:textId="77777777" w:rsidR="00C9214C" w:rsidRPr="00C9214C" w:rsidRDefault="00C9214C" w:rsidP="00C92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BY" w:eastAsia="ru-BY"/>
              </w:rPr>
            </w:pPr>
            <w:proofErr w:type="spellStart"/>
            <w:r w:rsidRPr="00C9214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BY" w:eastAsia="ru-BY"/>
              </w:rPr>
              <w:t>А.Лукашенко</w:t>
            </w:r>
            <w:proofErr w:type="spellEnd"/>
          </w:p>
        </w:tc>
      </w:tr>
    </w:tbl>
    <w:p w14:paraId="309C2EB1" w14:textId="77777777" w:rsidR="00C9214C" w:rsidRPr="00C9214C" w:rsidRDefault="00C9214C" w:rsidP="00C921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  <w:t> </w:t>
      </w:r>
    </w:p>
    <w:tbl>
      <w:tblPr>
        <w:tblW w:w="216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54"/>
        <w:gridCol w:w="5446"/>
      </w:tblGrid>
      <w:tr w:rsidR="00C9214C" w:rsidRPr="00C9214C" w14:paraId="2E6A77B0" w14:textId="77777777" w:rsidTr="00C9214C">
        <w:tc>
          <w:tcPr>
            <w:tcW w:w="17314" w:type="dxa"/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2B81B15" w14:textId="77777777" w:rsidR="00C9214C" w:rsidRPr="00C9214C" w:rsidRDefault="00C9214C" w:rsidP="00C9214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C92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BY" w:eastAsia="ru-BY"/>
              </w:rPr>
              <w:t> </w:t>
            </w:r>
          </w:p>
        </w:tc>
        <w:tc>
          <w:tcPr>
            <w:tcW w:w="5764" w:type="dxa"/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BF3EC38" w14:textId="77777777" w:rsidR="00C9214C" w:rsidRPr="00C9214C" w:rsidRDefault="00C9214C" w:rsidP="00C9214C">
            <w:pPr>
              <w:spacing w:after="28" w:line="240" w:lineRule="auto"/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</w:pPr>
            <w:r w:rsidRPr="00C9214C"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  <w:t>Приложение</w:t>
            </w:r>
          </w:p>
          <w:p w14:paraId="77B9CFEC" w14:textId="77777777" w:rsidR="00C9214C" w:rsidRPr="00C9214C" w:rsidRDefault="00C9214C" w:rsidP="00C921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</w:pPr>
            <w:r w:rsidRPr="00C9214C"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  <w:t>к Указу Президента</w:t>
            </w:r>
            <w:r w:rsidRPr="00C9214C"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  <w:br/>
              <w:t>Республики Беларусь</w:t>
            </w:r>
            <w:r w:rsidRPr="00C9214C"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  <w:br/>
              <w:t>05.06.2012 № 253</w:t>
            </w:r>
            <w:r w:rsidRPr="00C9214C"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  <w:br/>
              <w:t>(в редакции</w:t>
            </w:r>
            <w:r w:rsidRPr="00C9214C"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  <w:br/>
              <w:t>Указа Президента</w:t>
            </w:r>
            <w:r w:rsidRPr="00C9214C"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  <w:br/>
              <w:t>Республики Беларусь</w:t>
            </w:r>
            <w:r w:rsidRPr="00C9214C">
              <w:rPr>
                <w:rFonts w:ascii="Times New Roman" w:eastAsia="Times New Roman" w:hAnsi="Times New Roman" w:cs="Times New Roman"/>
                <w:color w:val="000000"/>
                <w:lang w:val="ru-BY" w:eastAsia="ru-BY"/>
              </w:rPr>
              <w:br/>
              <w:t>11.06.2021 № 215)</w:t>
            </w:r>
          </w:p>
        </w:tc>
      </w:tr>
    </w:tbl>
    <w:p w14:paraId="457E6498" w14:textId="77777777" w:rsidR="00C9214C" w:rsidRPr="00C9214C" w:rsidRDefault="00C9214C" w:rsidP="00C9214C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BY" w:eastAsia="ru-BY"/>
        </w:rPr>
      </w:pPr>
      <w:r w:rsidRPr="00C921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BY" w:eastAsia="ru-BY"/>
        </w:rPr>
        <w:t>Схема границ Китайско-Белорусского индустриального парка «Великий камень»</w:t>
      </w:r>
    </w:p>
    <w:p w14:paraId="1CE5E3E7" w14:textId="19EEFE52" w:rsidR="00C9214C" w:rsidRPr="00C9214C" w:rsidRDefault="00C9214C" w:rsidP="00C92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BY" w:eastAsia="ru-BY"/>
        </w:rPr>
      </w:pPr>
      <w:r w:rsidRPr="00C9214C">
        <w:rPr>
          <w:noProof/>
        </w:rPr>
        <w:lastRenderedPageBreak/>
        <w:drawing>
          <wp:inline distT="0" distB="0" distL="0" distR="0" wp14:anchorId="5D0E20DC" wp14:editId="6129C171">
            <wp:extent cx="5940425" cy="81203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26C77" w14:textId="77777777" w:rsidR="00891F9D" w:rsidRDefault="00891F9D"/>
    <w:sectPr w:rsidR="00891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8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4C"/>
    <w:rsid w:val="00891F9D"/>
    <w:rsid w:val="00C9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D880D"/>
  <w15:chartTrackingRefBased/>
  <w15:docId w15:val="{E216DB6F-F3E6-416E-B210-01BFEFCF4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customStyle="1" w:styleId="name">
    <w:name w:val="name"/>
    <w:basedOn w:val="a0"/>
    <w:rsid w:val="00C9214C"/>
  </w:style>
  <w:style w:type="character" w:customStyle="1" w:styleId="promulgator">
    <w:name w:val="promulgator"/>
    <w:basedOn w:val="a0"/>
    <w:rsid w:val="00C9214C"/>
  </w:style>
  <w:style w:type="paragraph" w:customStyle="1" w:styleId="newncpi">
    <w:name w:val="newncpi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customStyle="1" w:styleId="datepr">
    <w:name w:val="datepr"/>
    <w:basedOn w:val="a0"/>
    <w:rsid w:val="00C9214C"/>
  </w:style>
  <w:style w:type="character" w:customStyle="1" w:styleId="number">
    <w:name w:val="number"/>
    <w:basedOn w:val="a0"/>
    <w:rsid w:val="00C9214C"/>
  </w:style>
  <w:style w:type="paragraph" w:customStyle="1" w:styleId="titlencpi">
    <w:name w:val="titlencpi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changei">
    <w:name w:val="changei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changeadd">
    <w:name w:val="changeadd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preamble">
    <w:name w:val="preamble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customStyle="1" w:styleId="razr">
    <w:name w:val="razr"/>
    <w:basedOn w:val="a0"/>
    <w:rsid w:val="00C9214C"/>
  </w:style>
  <w:style w:type="paragraph" w:customStyle="1" w:styleId="point">
    <w:name w:val="point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snoskiline">
    <w:name w:val="snoskiline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snoski">
    <w:name w:val="snoski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underpoint">
    <w:name w:val="underpoint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customStyle="1" w:styleId="post">
    <w:name w:val="post"/>
    <w:basedOn w:val="a0"/>
    <w:rsid w:val="00C9214C"/>
  </w:style>
  <w:style w:type="character" w:customStyle="1" w:styleId="pers">
    <w:name w:val="pers"/>
    <w:basedOn w:val="a0"/>
    <w:rsid w:val="00C9214C"/>
  </w:style>
  <w:style w:type="paragraph" w:customStyle="1" w:styleId="append1">
    <w:name w:val="append1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customStyle="1" w:styleId="titlep">
    <w:name w:val="titlep"/>
    <w:basedOn w:val="a"/>
    <w:rsid w:val="00C9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1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788</Words>
  <Characters>4492</Characters>
  <Application>Microsoft Office Word</Application>
  <DocSecurity>0</DocSecurity>
  <Lines>37</Lines>
  <Paragraphs>10</Paragraphs>
  <ScaleCrop>false</ScaleCrop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Боруля Дарья Вадимовна</dc:creator>
  <cp:keywords/>
  <dc:description/>
  <cp:lastModifiedBy>Боруля Дарья Вадимовна</cp:lastModifiedBy>
  <cp:revision>1</cp:revision>
  <dcterms:created xsi:type="dcterms:W3CDTF">2021-12-23T05:20:00Z</dcterms:created>
  <dcterms:modified xsi:type="dcterms:W3CDTF">2021-12-23T05:21:00Z</dcterms:modified>
</cp:coreProperties>
</file>