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73"/>
        <w:gridCol w:w="464"/>
        <w:gridCol w:w="4551"/>
      </w:tblGrid>
      <w:tr>
        <w:trPr/>
        <w:tc>
          <w:tcPr>
            <w:tcW w:w="5173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464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455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УТВЕРЖДЕНО</w:t>
            </w:r>
          </w:p>
          <w:p>
            <w:pPr>
              <w:pStyle w:val="Normal"/>
              <w:widowControl w:val="false"/>
              <w:spacing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Приказ инспекции</w:t>
            </w:r>
          </w:p>
          <w:p>
            <w:pPr>
              <w:pStyle w:val="Normal"/>
              <w:widowControl w:val="false"/>
              <w:spacing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Министерства по налогам</w:t>
            </w:r>
          </w:p>
          <w:p>
            <w:pPr>
              <w:pStyle w:val="Normal"/>
              <w:widowControl w:val="false"/>
              <w:spacing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сборам Республики Беларусь</w:t>
            </w:r>
          </w:p>
          <w:p>
            <w:pPr>
              <w:pStyle w:val="Normal"/>
              <w:widowControl w:val="false"/>
              <w:spacing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Бобруйскому району</w:t>
            </w:r>
          </w:p>
          <w:p>
            <w:pPr>
              <w:pStyle w:val="Normal"/>
              <w:widowControl w:val="false"/>
              <w:spacing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07.06.2019 № 24</w:t>
            </w:r>
          </w:p>
        </w:tc>
      </w:tr>
      <w:tr>
        <w:trPr/>
        <w:tc>
          <w:tcPr>
            <w:tcW w:w="5173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464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455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344" w:hRule="atLeast"/>
        </w:trPr>
        <w:tc>
          <w:tcPr>
            <w:tcW w:w="5173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464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455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5173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464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455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widowControl w:val="false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 xml:space="preserve">ПОЛОЖЕНИЕ </w:t>
      </w:r>
    </w:p>
    <w:p>
      <w:pPr>
        <w:pStyle w:val="Normal"/>
        <w:widowControl w:val="false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 xml:space="preserve">о комиссии по противодействию </w:t>
      </w:r>
    </w:p>
    <w:p>
      <w:pPr>
        <w:pStyle w:val="Normal"/>
        <w:widowControl w:val="false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 xml:space="preserve">коррупции в инспекции Министерства </w:t>
      </w:r>
    </w:p>
    <w:p>
      <w:pPr>
        <w:pStyle w:val="Normal"/>
        <w:widowControl w:val="false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 xml:space="preserve">по налогам и сборам Республики Беларусь </w:t>
      </w:r>
    </w:p>
    <w:p>
      <w:pPr>
        <w:pStyle w:val="Normal"/>
        <w:widowControl w:val="false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по Бобруйскому району</w:t>
      </w:r>
    </w:p>
    <w:p>
      <w:pPr>
        <w:pStyle w:val="Normal"/>
        <w:widowControl w:val="false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Настоящее положение определяет порядок создания и деятельности в </w:t>
      </w:r>
      <w:r>
        <w:rPr>
          <w:rFonts w:cs="Times New Roman" w:ascii="Times New Roman" w:hAnsi="Times New Roman"/>
          <w:sz w:val="30"/>
        </w:rPr>
        <w:t xml:space="preserve">инспекции Министерства по налогам и сборам Республики Беларусь по Бобруйскому району (далее – инспекция МНС по Бобруйскому району) </w:t>
      </w:r>
      <w:r>
        <w:rPr>
          <w:rFonts w:cs="Times New Roman" w:ascii="Times New Roman" w:hAnsi="Times New Roman"/>
          <w:sz w:val="30"/>
          <w:szCs w:val="30"/>
        </w:rPr>
        <w:t>комиссии по противодействию коррупции (далее – комиссия).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Комиссия создается начальником инспекции </w:t>
      </w:r>
      <w:r>
        <w:rPr>
          <w:rFonts w:cs="Times New Roman" w:ascii="Times New Roman" w:hAnsi="Times New Roman"/>
          <w:sz w:val="30"/>
        </w:rPr>
        <w:t>МНС по Бобруйскому району</w:t>
      </w:r>
      <w:r>
        <w:rPr>
          <w:rFonts w:cs="Times New Roman" w:ascii="Times New Roman" w:hAnsi="Times New Roman"/>
          <w:sz w:val="30"/>
          <w:szCs w:val="30"/>
        </w:rPr>
        <w:t xml:space="preserve"> в количестве не менее пяти членов. Председателем комиссии является начальник инспекции </w:t>
      </w:r>
      <w:r>
        <w:rPr>
          <w:rFonts w:cs="Times New Roman" w:ascii="Times New Roman" w:hAnsi="Times New Roman"/>
          <w:sz w:val="30"/>
        </w:rPr>
        <w:t>МНС по Бобруйскому району</w:t>
      </w:r>
      <w:r>
        <w:rPr>
          <w:rFonts w:cs="Times New Roman" w:ascii="Times New Roman" w:hAnsi="Times New Roman"/>
          <w:sz w:val="30"/>
          <w:szCs w:val="30"/>
        </w:rPr>
        <w:t>, а в случае его отсутствия – лицо, исполняющее его обязанности. Секретарь комиссии избирается на заседании комиссии из числа ее членов.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Состав комиссии формируется из числа </w:t>
      </w:r>
      <w:r>
        <w:rPr>
          <w:rFonts w:cs="Times New Roman" w:ascii="Times New Roman" w:hAnsi="Times New Roman"/>
          <w:color w:val="000000"/>
          <w:sz w:val="30"/>
          <w:szCs w:val="30"/>
        </w:rPr>
        <w:t>руководителей структурных подразделений</w:t>
      </w:r>
      <w:r>
        <w:rPr>
          <w:rFonts w:cs="Times New Roman" w:ascii="Times New Roman" w:hAnsi="Times New Roman"/>
          <w:sz w:val="30"/>
          <w:szCs w:val="30"/>
        </w:rPr>
        <w:t xml:space="preserve"> инспекции МНС по Бобруйскому району,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начальника инспекции МНС по Бобруйскому району – также из числа граждан и представителей юридических лиц.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30"/>
          <w:szCs w:val="30"/>
        </w:rPr>
        <w:t xml:space="preserve">Комиссия в своей деятельности руководствуется </w:t>
      </w:r>
      <w:hyperlink r:id="rId2">
        <w:r>
          <w:rPr>
            <w:rStyle w:val="Style15"/>
            <w:rFonts w:ascii="Times New Roman" w:hAnsi="Times New Roman"/>
            <w:sz w:val="30"/>
            <w:szCs w:val="30"/>
          </w:rPr>
          <w:t>Конституцией</w:t>
        </w:r>
      </w:hyperlink>
      <w:r>
        <w:rPr>
          <w:rFonts w:ascii="Times New Roman" w:hAnsi="Times New Roman"/>
          <w:sz w:val="30"/>
          <w:szCs w:val="30"/>
        </w:rPr>
        <w:t xml:space="preserve"> Республики Беларусь, </w:t>
      </w:r>
      <w:hyperlink r:id="rId3">
        <w:r>
          <w:rPr>
            <w:rStyle w:val="Style15"/>
            <w:rFonts w:ascii="Times New Roman" w:hAnsi="Times New Roman"/>
            <w:sz w:val="30"/>
            <w:szCs w:val="30"/>
          </w:rPr>
          <w:t>Законом</w:t>
        </w:r>
      </w:hyperlink>
      <w:r>
        <w:rPr>
          <w:rFonts w:ascii="Times New Roman" w:hAnsi="Times New Roman"/>
          <w:sz w:val="30"/>
          <w:szCs w:val="30"/>
        </w:rPr>
        <w:t xml:space="preserve"> Республики Беларусь от 15 июля 2015 г. №305-З «О борьбе с коррупцией», иными актами законодательства, в том числе настоящим Положением.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Основными задачами комиссии являются: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>
        <w:rPr>
          <w:rFonts w:cs="Times New Roman" w:ascii="Times New Roman" w:hAnsi="Times New Roman"/>
          <w:color w:val="000000"/>
          <w:sz w:val="30"/>
          <w:szCs w:val="30"/>
        </w:rPr>
        <w:t>структурных подразделений</w:t>
      </w:r>
      <w:r>
        <w:rPr>
          <w:rFonts w:cs="Times New Roman" w:ascii="Times New Roman" w:hAnsi="Times New Roman"/>
          <w:sz w:val="30"/>
        </w:rPr>
        <w:t xml:space="preserve"> инспекции МНС по Бобруйскому району</w:t>
      </w:r>
      <w:r>
        <w:rPr>
          <w:rFonts w:cs="Times New Roman" w:ascii="Times New Roman" w:hAnsi="Times New Roman"/>
          <w:sz w:val="30"/>
          <w:szCs w:val="30"/>
        </w:rPr>
        <w:t>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>
        <w:rPr>
          <w:rFonts w:cs="Times New Roman" w:ascii="Times New Roman" w:hAnsi="Times New Roman"/>
          <w:color w:val="000000"/>
          <w:sz w:val="30"/>
          <w:szCs w:val="30"/>
        </w:rPr>
        <w:t>структурных подразделений</w:t>
      </w:r>
      <w:r>
        <w:rPr>
          <w:rFonts w:cs="Times New Roman" w:ascii="Times New Roman" w:hAnsi="Times New Roman"/>
          <w:sz w:val="30"/>
        </w:rPr>
        <w:t xml:space="preserve"> инспекции МНС по Бобруйскому району</w:t>
      </w:r>
      <w:r>
        <w:rPr>
          <w:rFonts w:cs="Times New Roman" w:ascii="Times New Roman" w:hAnsi="Times New Roman"/>
          <w:sz w:val="30"/>
          <w:szCs w:val="30"/>
        </w:rPr>
        <w:t>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разработка и организация проведения мероприятий по противодействию коррупции в </w:t>
      </w:r>
      <w:r>
        <w:rPr>
          <w:rFonts w:cs="Times New Roman" w:ascii="Times New Roman" w:hAnsi="Times New Roman"/>
          <w:sz w:val="30"/>
        </w:rPr>
        <w:t>инспекции МНС по Бобруйскому району</w:t>
      </w:r>
      <w:r>
        <w:rPr>
          <w:rFonts w:cs="Times New Roman" w:ascii="Times New Roman" w:hAnsi="Times New Roman"/>
          <w:sz w:val="30"/>
          <w:szCs w:val="30"/>
        </w:rPr>
        <w:t>, анализ эффективности принимаемых мер;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координация деятельности структурных подразделений </w:t>
      </w:r>
      <w:r>
        <w:rPr>
          <w:rFonts w:cs="Times New Roman" w:ascii="Times New Roman" w:hAnsi="Times New Roman"/>
          <w:sz w:val="30"/>
        </w:rPr>
        <w:t>инспекции МНС по Бобруйскому району</w:t>
      </w:r>
      <w:r>
        <w:rPr>
          <w:rFonts w:cs="Times New Roman" w:ascii="Times New Roman" w:hAnsi="Times New Roman"/>
          <w:sz w:val="30"/>
          <w:szCs w:val="30"/>
        </w:rPr>
        <w:t xml:space="preserve"> по реализации мер по противодействию коррупции;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рассмотрение вопросов предотвращения и урегулирования конфликта интересов;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рассмотрение вопросов соблюдения правил этики должностных лиц (работников) налоговых органов;</w:t>
      </w:r>
    </w:p>
    <w:p>
      <w:pPr>
        <w:pStyle w:val="Normal"/>
        <w:widowControl w:val="false"/>
        <w:tabs>
          <w:tab w:val="left" w:pos="1134" w:leader="none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Комиссия в целях решения возложенных на нее задач осуществляет следующие основные функции: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>
        <w:rPr>
          <w:rFonts w:cs="Times New Roman" w:ascii="Times New Roman" w:hAnsi="Times New Roman"/>
          <w:color w:val="000000"/>
          <w:sz w:val="30"/>
          <w:szCs w:val="30"/>
        </w:rPr>
        <w:t>структурных подразделений</w:t>
      </w:r>
      <w:r>
        <w:rPr>
          <w:rFonts w:cs="Times New Roman" w:ascii="Times New Roman" w:hAnsi="Times New Roman"/>
          <w:sz w:val="30"/>
          <w:szCs w:val="30"/>
        </w:rPr>
        <w:t xml:space="preserve"> инспекции </w:t>
      </w:r>
      <w:r>
        <w:rPr>
          <w:rFonts w:cs="Times New Roman" w:ascii="Times New Roman" w:hAnsi="Times New Roman"/>
          <w:sz w:val="30"/>
        </w:rPr>
        <w:t>МНС по Бобруйскому району</w:t>
      </w:r>
      <w:r>
        <w:rPr>
          <w:rFonts w:cs="Times New Roman" w:ascii="Times New Roman" w:hAnsi="Times New Roman"/>
          <w:sz w:val="30"/>
          <w:szCs w:val="30"/>
        </w:rPr>
        <w:t xml:space="preserve"> и анализирует такую информацию;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заслушивает на своих заседаниях руководителей </w:t>
      </w:r>
      <w:r>
        <w:rPr>
          <w:rFonts w:cs="Times New Roman" w:ascii="Times New Roman" w:hAnsi="Times New Roman"/>
          <w:color w:val="000000"/>
          <w:sz w:val="30"/>
          <w:szCs w:val="30"/>
        </w:rPr>
        <w:t xml:space="preserve">структурных подразделений </w:t>
      </w:r>
      <w:r>
        <w:rPr>
          <w:rFonts w:cs="Times New Roman" w:ascii="Times New Roman" w:hAnsi="Times New Roman"/>
          <w:sz w:val="30"/>
        </w:rPr>
        <w:t>инспекции МНС по Бобруйскому району</w:t>
      </w:r>
      <w:r>
        <w:rPr>
          <w:rFonts w:cs="Times New Roman" w:ascii="Times New Roman" w:hAnsi="Times New Roman"/>
          <w:color w:val="000000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о проводимой работе по профилактике коррупции;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>
      <w:pPr>
        <w:pStyle w:val="Normal"/>
        <w:widowControl w:val="false"/>
        <w:tabs>
          <w:tab w:val="left" w:pos="1134" w:leader="none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принимает в пределах своей компетенции решения, а также осуществляет контроль за их исполнением;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разрабатывает меры по предотвращению либо урегулированию ситуаций, в которых личные интересы работника инспекции </w:t>
      </w:r>
      <w:r>
        <w:rPr>
          <w:rFonts w:cs="Times New Roman" w:ascii="Times New Roman" w:hAnsi="Times New Roman"/>
          <w:sz w:val="30"/>
        </w:rPr>
        <w:t>МНС по Бобруйскому району</w:t>
      </w:r>
      <w:r>
        <w:rPr>
          <w:rFonts w:cs="Times New Roman" w:ascii="Times New Roman" w:hAnsi="Times New Roman"/>
          <w:sz w:val="30"/>
          <w:szCs w:val="30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pacing w:val="-8"/>
          <w:sz w:val="30"/>
          <w:szCs w:val="30"/>
        </w:rPr>
        <w:t xml:space="preserve">разрабатывает и принимает меры </w:t>
      </w:r>
      <w:r>
        <w:rPr>
          <w:rFonts w:cs="Times New Roman" w:ascii="Times New Roman" w:hAnsi="Times New Roman"/>
          <w:spacing w:val="-4"/>
          <w:sz w:val="30"/>
          <w:szCs w:val="30"/>
        </w:rPr>
        <w:t>по вопросам борьбы с коррупцией</w:t>
      </w:r>
      <w:r>
        <w:rPr>
          <w:rFonts w:cs="Times New Roman" w:ascii="Times New Roman" w:hAnsi="Times New Roman"/>
          <w:sz w:val="30"/>
          <w:szCs w:val="30"/>
        </w:rPr>
        <w:t>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рассматривает предложения членов комиссии о: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привлечении </w:t>
      </w:r>
      <w:r>
        <w:rPr>
          <w:rFonts w:cs="Times New Roman" w:ascii="Times New Roman" w:hAnsi="Times New Roman"/>
          <w:color w:val="000000"/>
          <w:sz w:val="30"/>
          <w:szCs w:val="30"/>
        </w:rPr>
        <w:t>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осуществляет иные функции, предусмотренные Положением о комиссии.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Деятельность комиссии осуществляется в соответствии с планами работы на календарный год, утверждаемыми на ее заседаниях.</w:t>
      </w:r>
    </w:p>
    <w:p>
      <w:pPr>
        <w:pStyle w:val="Normal"/>
        <w:widowControl w:val="false"/>
        <w:tabs>
          <w:tab w:val="left" w:pos="1134" w:leader="none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Министерства по налогам и сборам Республики Беларусь в глобальной компьютерной сети Интернет не позднее 15 дней со дня его утверждения.</w:t>
      </w:r>
    </w:p>
    <w:p>
      <w:pPr>
        <w:pStyle w:val="Normal"/>
        <w:widowControl w:val="false"/>
        <w:tabs>
          <w:tab w:val="left" w:pos="1134" w:leader="none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Министерства по налогам и сборам Республики Беларусь в глобальной компьютерной сети Интернет не позднее 5 рабочих дней до дня проведения заседания комиссии.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Председатель комиссии: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несет персональную ответственность за деятельность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организует работу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определяет место и время проведения заседаний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>
      <w:pPr>
        <w:pStyle w:val="ConsPlusNormal"/>
        <w:tabs>
          <w:tab w:val="left" w:pos="1134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hyperlink w:anchor="P101">
        <w:r>
          <w:rPr>
            <w:rStyle w:val="Style15"/>
            <w:rFonts w:cs="Times New Roman" w:ascii="Times New Roman" w:hAnsi="Times New Roman"/>
            <w:sz w:val="30"/>
            <w:szCs w:val="30"/>
          </w:rPr>
          <w:t>абзаце седьмом части первой пункта 10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настоящего Положения.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Член комиссии вправе: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вносить предложения по вопросам, входящим в компетенцию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Член комиссии обязан: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не совершать действий, дискредитирующих комиссию;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выполнять решения комиссии (поручения ее председателя);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01"/>
      <w:bookmarkEnd w:id="0"/>
      <w:r>
        <w:rPr>
          <w:rFonts w:cs="Times New Roman" w:ascii="Times New Roman" w:hAnsi="Times New Roman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добросовестно и надлежащим образом исполнять возложенные на него обязанности.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>
      <w:pPr>
        <w:pStyle w:val="ConsPlusNormal"/>
        <w:numPr>
          <w:ilvl w:val="0"/>
          <w:numId w:val="1"/>
        </w:numPr>
        <w:tabs>
          <w:tab w:val="left" w:pos="851" w:leader="none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Секретарь комиссии: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обобщает материалы, поступившие для рассмотрения на заседаниях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ведет документацию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обеспечивает подготовку заседаний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обеспечивает ознакомление членов комиссии с протоколами заседаний комиссий;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осуществляет учет и хранение протоколов заседаний комиссии и материалов к ним.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>
      <w:pPr>
        <w:pStyle w:val="Normal"/>
        <w:widowControl w:val="false"/>
        <w:tabs>
          <w:tab w:val="left" w:pos="1134" w:leader="none"/>
          <w:tab w:val="left" w:pos="1418" w:leader="none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12-1. Граждане и юридические лица вправе направить в </w:t>
      </w:r>
      <w:r>
        <w:rPr>
          <w:sz w:val="30"/>
        </w:rPr>
        <w:t>инспекцию МНС по Бобруйскому району</w:t>
      </w:r>
      <w:r>
        <w:rPr>
          <w:sz w:val="30"/>
          <w:szCs w:val="30"/>
        </w:rPr>
        <w:t>, в которой создана комиссия, предложения о мерах по противодействию коррупции, относящиеся к компетенции комиссии.</w:t>
      </w:r>
    </w:p>
    <w:p>
      <w:pPr>
        <w:pStyle w:val="Normal"/>
        <w:widowControl w:val="false"/>
        <w:tabs>
          <w:tab w:val="left" w:pos="1134" w:leader="none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>
      <w:pPr>
        <w:pStyle w:val="Normal"/>
        <w:widowControl w:val="false"/>
        <w:tabs>
          <w:tab w:val="left" w:pos="1134" w:leader="none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>
      <w:pPr>
        <w:pStyle w:val="Normal"/>
        <w:widowControl w:val="false"/>
        <w:tabs>
          <w:tab w:val="left" w:pos="1134" w:leader="none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>
        <w:rPr>
          <w:spacing w:val="-4"/>
          <w:sz w:val="30"/>
          <w:szCs w:val="30"/>
        </w:rPr>
        <w:t>в Министерство по налогам и сборам Республики Беларусь, инспекцию Министерства по налогам и сборам  Республики Беларусь по Могилевской области</w:t>
      </w:r>
      <w:r>
        <w:rPr>
          <w:sz w:val="30"/>
          <w:szCs w:val="30"/>
        </w:rPr>
        <w:t xml:space="preserve"> и (или) иной государственный орган в соответствии с компетенцией, установленной законодательством о борьбе с коррупцией.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>
      <w:pPr>
        <w:pStyle w:val="Normal"/>
        <w:widowControl w:val="false"/>
        <w:tabs>
          <w:tab w:val="left" w:pos="1134" w:leader="none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17"/>
      <w:bookmarkEnd w:id="1"/>
      <w:r>
        <w:rPr>
          <w:rFonts w:cs="Times New Roman" w:ascii="Times New Roman" w:hAnsi="Times New Roman"/>
          <w:sz w:val="30"/>
          <w:szCs w:val="30"/>
        </w:rPr>
        <w:t>В ходе заседания рассматриваются вопросы, связанные: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 установленными нарушениями работниками </w:t>
      </w:r>
      <w:r>
        <w:rPr>
          <w:rFonts w:cs="Times New Roman" w:ascii="Times New Roman" w:hAnsi="Times New Roman"/>
          <w:color w:val="000000"/>
          <w:sz w:val="30"/>
          <w:szCs w:val="30"/>
        </w:rPr>
        <w:t>структурных подразделений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</w:rPr>
        <w:t>инспекции МНС по Бобруйскому району</w:t>
      </w:r>
      <w:r>
        <w:rPr>
          <w:rFonts w:cs="Times New Roman" w:ascii="Times New Roman" w:hAnsi="Times New Roman"/>
          <w:sz w:val="30"/>
          <w:szCs w:val="30"/>
        </w:rPr>
        <w:t xml:space="preserve"> антикоррупционного законодательства, </w:t>
      </w:r>
      <w:r>
        <w:rPr>
          <w:rFonts w:cs="Times New Roman" w:ascii="Times New Roman" w:hAnsi="Times New Roman"/>
          <w:spacing w:val="-4"/>
          <w:sz w:val="30"/>
          <w:szCs w:val="30"/>
        </w:rPr>
        <w:t xml:space="preserve">применением к ним </w:t>
      </w:r>
      <w:r>
        <w:rPr>
          <w:rFonts w:cs="Times New Roman" w:ascii="Times New Roman" w:hAnsi="Times New Roman"/>
          <w:sz w:val="30"/>
          <w:szCs w:val="30"/>
        </w:rPr>
        <w:t>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 соблюдением в </w:t>
      </w:r>
      <w:r>
        <w:rPr>
          <w:rFonts w:cs="Times New Roman" w:ascii="Times New Roman" w:hAnsi="Times New Roman"/>
          <w:sz w:val="30"/>
        </w:rPr>
        <w:t>инспекции МНС по Бобруйскому району</w:t>
      </w:r>
      <w:r>
        <w:rPr>
          <w:rFonts w:cs="Times New Roman" w:ascii="Times New Roman" w:hAnsi="Times New Roman"/>
          <w:sz w:val="30"/>
          <w:szCs w:val="30"/>
        </w:rPr>
        <w:t xml:space="preserve"> порядка осуществления закупок товаров (работ, услуг);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 состоянием дебиторской задолженности, обоснованностью расходования бюджетных средств в </w:t>
      </w:r>
      <w:r>
        <w:rPr>
          <w:rFonts w:cs="Times New Roman" w:ascii="Times New Roman" w:hAnsi="Times New Roman"/>
          <w:sz w:val="30"/>
        </w:rPr>
        <w:t>инспекции МНС по Бобруйскому району</w:t>
      </w:r>
      <w:r>
        <w:rPr>
          <w:rFonts w:cs="Times New Roman" w:ascii="Times New Roman" w:hAnsi="Times New Roman"/>
          <w:sz w:val="30"/>
          <w:szCs w:val="30"/>
        </w:rPr>
        <w:t>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 правомерностью использования имущества, выделения работникам </w:t>
      </w:r>
      <w:r>
        <w:rPr>
          <w:rFonts w:cs="Times New Roman" w:ascii="Times New Roman" w:hAnsi="Times New Roman"/>
          <w:sz w:val="30"/>
        </w:rPr>
        <w:t>инспекции МНС по Бобруйскому району</w:t>
      </w:r>
      <w:r>
        <w:rPr>
          <w:rFonts w:cs="Times New Roman" w:ascii="Times New Roman" w:hAnsi="Times New Roman"/>
          <w:sz w:val="30"/>
          <w:szCs w:val="30"/>
        </w:rPr>
        <w:t xml:space="preserve"> заемных средств;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 обоснованностью заключения договоров на условиях отсрочки платежа;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 урегулированием либо предотвращением конфликта интересов.</w:t>
      </w:r>
    </w:p>
    <w:p>
      <w:pPr>
        <w:pStyle w:val="Normal"/>
        <w:widowControl w:val="false"/>
        <w:tabs>
          <w:tab w:val="left" w:pos="1134" w:leader="none"/>
        </w:tabs>
        <w:ind w:firstLine="709"/>
        <w:jc w:val="both"/>
        <w:rPr/>
      </w:pPr>
      <w:r>
        <w:rPr>
          <w:sz w:val="30"/>
          <w:szCs w:val="30"/>
        </w:rPr>
        <w:t xml:space="preserve">Помимо вопросов, указанных в </w:t>
      </w:r>
      <w:hyperlink w:anchor="P117">
        <w:r>
          <w:rPr>
            <w:rStyle w:val="Style15"/>
            <w:sz w:val="30"/>
            <w:szCs w:val="30"/>
          </w:rPr>
          <w:t>части третьей</w:t>
        </w:r>
      </w:hyperlink>
      <w:r>
        <w:rPr>
          <w:sz w:val="30"/>
          <w:szCs w:val="30"/>
        </w:rP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>
        <w:rPr>
          <w:rFonts w:cs="Times New Roman" w:ascii="Times New Roman" w:hAnsi="Times New Roman"/>
          <w:sz w:val="30"/>
        </w:rPr>
        <w:t>инспекции МНС по Бобруйскому району</w:t>
      </w:r>
      <w:r>
        <w:rPr>
          <w:rFonts w:cs="Times New Roman" w:ascii="Times New Roman" w:hAnsi="Times New Roman"/>
          <w:sz w:val="30"/>
          <w:szCs w:val="30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протоколе указываются: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место и время проведения заседания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наименование и состав комиссии;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сведения об участниках заседания комиссии, не являющихся ее членами;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принятые комиссией решения;</w:t>
      </w:r>
    </w:p>
    <w:p>
      <w:pPr>
        <w:pStyle w:val="ConsPlus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сведения о приобщенных к протоколу заседания комиссии материалах.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>
      <w:pPr>
        <w:pStyle w:val="Normal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pBdr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70" w:top="851" w:footer="0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40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0f7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140f7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140f78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link w:val="a4"/>
    <w:rsid w:val="00140f78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140f7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140f7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ECBBF1FC2E8C731E5412289AAD9EB077CDB39607D4D9AA8EE0A71C7B165E750E4xBh0N" TargetMode="External"/><Relationship Id="rId3" Type="http://schemas.openxmlformats.org/officeDocument/2006/relationships/hyperlink" Target="consultantplus://offline/ref=AECBBF1FC2E8C731E5412289AAD9EB077CDB39607D4E93ABEC08789ABB6DBE5CE6B7x7hFN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LibreOffice/5.2.4.2$Windows_X86_64 LibreOffice_project/3d5603e1122f0f102b62521720ab13a38a4e0eb0</Application>
  <Pages>5</Pages>
  <Words>1549</Words>
  <Characters>11281</Characters>
  <CharactersWithSpaces>12723</CharactersWithSpaces>
  <Paragraphs>99</Paragraphs>
  <Company>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2019-06-20T08:22:00Z</dcterms:created>
  <dc:creator>Семёнова Оксана Владимировна</dc:creator>
  <dc:description/>
  <dc:language>ru-RU</dc:language>
  <cp:lastModifiedBy>Семёнова Оксана Владимировна</cp:lastModifiedBy>
  <dcterms:modified xsi:type="dcterms:W3CDTF">2019-06-20T10:56:00Z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