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EAD8D" w14:textId="77777777" w:rsidR="0007214C" w:rsidRPr="0007214C" w:rsidRDefault="0007214C" w:rsidP="0007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bookmarkStart w:id="0" w:name="_GoBack"/>
      <w:bookmarkEnd w:id="0"/>
      <w:r w:rsidRPr="0007214C">
        <w:rPr>
          <w:rFonts w:ascii="Times New Roman" w:eastAsia="Times New Roman" w:hAnsi="Times New Roman" w:cs="Times New Roman"/>
          <w:caps/>
          <w:color w:val="000000"/>
          <w:kern w:val="0"/>
          <w:sz w:val="27"/>
          <w:szCs w:val="27"/>
          <w:lang w:eastAsia="ru-RU"/>
          <w14:ligatures w14:val="none"/>
        </w:rPr>
        <w:t>ПОСТАНОВЛЕНИЕ СОВЕТА МИНИСТРОВ РЕСПУБЛИКИ БЕЛАРУСЬ</w:t>
      </w:r>
    </w:p>
    <w:p w14:paraId="1C94D69D" w14:textId="77777777" w:rsidR="0007214C" w:rsidRPr="0007214C" w:rsidRDefault="0007214C" w:rsidP="00072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7 апреля 2021 г. № 201</w:t>
      </w:r>
    </w:p>
    <w:p w14:paraId="14F9F717" w14:textId="77777777" w:rsidR="0007214C" w:rsidRPr="0007214C" w:rsidRDefault="0007214C" w:rsidP="0007214C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представлении сведений о доходах физических лиц</w:t>
      </w:r>
    </w:p>
    <w:p w14:paraId="5488EDB8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241486CF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На основании части первой пункта 6, части второй пункта 7 статьи 85, части второй пункта 6 статьи 86, подпункта 1.14 пункта 1 статьи 107 Налогового кодекса Республики Беларусь Совет Министров Республики Беларусь ПОСТАНОВЛЯЕТ:</w:t>
      </w:r>
    </w:p>
    <w:p w14:paraId="42847A4E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1. Утвердить Положение о представлении сведений о доходах физических лиц (прилагается).</w:t>
      </w:r>
    </w:p>
    <w:p w14:paraId="6F54EAA2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2. Определить Министерство по налогам и сборам (далее – МНС) владельцем базы данных о доходах физических лиц, являющейся частью автоматизированной информационной системы учета доходов физических лиц (далее – база данных АИС учета доходов физических лиц).</w:t>
      </w:r>
    </w:p>
    <w:p w14:paraId="27BA4310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При формировании и ведении базы данных АИС учета доходов физических лиц МНС:</w:t>
      </w:r>
    </w:p>
    <w:p w14:paraId="2FAB7A2E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разрабатывает технические требования, связанные с функционированием базы данных АИС учета доходов физических лиц;</w:t>
      </w:r>
    </w:p>
    <w:p w14:paraId="607B077B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устанавливает по согласованию с Министерством труда и социальной защиты, Министерством финансов, Государственным комитетом по имуществу, Белорусским республиканским унитарным страховым предприятием «Белгосстрах» (далее, если не указано иное, – страховое предприятие «Белгосстрах») формы представляемых сведений о доходах физических лиц с учетом единых технических требований общегосударственной автоматизированной информационной системы (далее – ОАИС);</w:t>
      </w:r>
    </w:p>
    <w:p w14:paraId="6ADAF28A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в пределах своей компетенции координирует взаимодействие базы данных АИС учета доходов физических лиц с информационными ресурсами (системами), посредством которых представляются сведения о доходах физических лиц (далее – информационные ресурсы (системы).</w:t>
      </w:r>
    </w:p>
    <w:p w14:paraId="6C9797CF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3. Доработка информационных ресурсов (систем) в целях формирования сведений о доходах физических лиц по установленным формам и их интеграция с ОАИС для последующего формирования базы данных АИС учета доходов физических лиц могут осуществляться за счет бюджетных средств в соответствии с законом о республиканском бюджете на соответствующий финансовый год.</w:t>
      </w:r>
    </w:p>
    <w:p w14:paraId="0EA7CDD3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4. МНС, Министерство финансов, Фонд социальной защиты населения Министерства труда и социальной защиты, научно-производственное государственное республиканское унитарное предприятие «Национальное кадастровое агентство», страховое предприятие «Белгосстрах» совместно с республиканским унитарным предприятием «Национальный центр электронных услуг» проводят до 31 декабря 2021 г. организационно-технические мероприятия по интеграции с ОАИС информационных ресурсов (систем).</w:t>
      </w:r>
    </w:p>
    <w:p w14:paraId="568FC13D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5. Настоящее постановление вступает в силу после его официального опубликования.</w:t>
      </w:r>
    </w:p>
    <w:p w14:paraId="63F513BB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07214C" w:rsidRPr="0007214C" w14:paraId="48245EEE" w14:textId="77777777" w:rsidTr="0007214C">
        <w:tc>
          <w:tcPr>
            <w:tcW w:w="11555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02CD37" w14:textId="77777777" w:rsidR="0007214C" w:rsidRPr="0007214C" w:rsidRDefault="0007214C" w:rsidP="000721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Премьер-министр Республики Беларусь</w:t>
            </w:r>
          </w:p>
        </w:tc>
        <w:tc>
          <w:tcPr>
            <w:tcW w:w="11555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87A07B" w14:textId="77777777" w:rsidR="0007214C" w:rsidRPr="0007214C" w:rsidRDefault="0007214C" w:rsidP="00072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Р.Головченко</w:t>
            </w:r>
          </w:p>
        </w:tc>
      </w:tr>
    </w:tbl>
    <w:p w14:paraId="365ABEE8" w14:textId="77777777" w:rsidR="0007214C" w:rsidRPr="0007214C" w:rsidRDefault="0007214C" w:rsidP="0007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 </w:t>
      </w:r>
    </w:p>
    <w:tbl>
      <w:tblPr>
        <w:tblW w:w="12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5473"/>
      </w:tblGrid>
      <w:tr w:rsidR="0007214C" w:rsidRPr="0007214C" w14:paraId="41C5AD1C" w14:textId="77777777" w:rsidTr="00186366">
        <w:tc>
          <w:tcPr>
            <w:tcW w:w="66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A9A14" w14:textId="77777777" w:rsidR="0007214C" w:rsidRPr="0007214C" w:rsidRDefault="0007214C" w:rsidP="000721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4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5DC43" w14:textId="77777777" w:rsidR="0007214C" w:rsidRPr="0007214C" w:rsidRDefault="0007214C" w:rsidP="0007214C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УТВЕРЖДЕНО</w:t>
            </w:r>
          </w:p>
          <w:p w14:paraId="3F6FDEDD" w14:textId="77777777" w:rsidR="0007214C" w:rsidRPr="0007214C" w:rsidRDefault="0007214C" w:rsidP="000721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Постановление</w:t>
            </w: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Совета Министров</w:t>
            </w: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Республики Беларусь</w:t>
            </w: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07.04.2021 № 201</w:t>
            </w:r>
          </w:p>
        </w:tc>
      </w:tr>
    </w:tbl>
    <w:p w14:paraId="578EE96E" w14:textId="77777777" w:rsidR="0007214C" w:rsidRPr="0007214C" w:rsidRDefault="0007214C" w:rsidP="000721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ПОЛОЖЕНИЕ</w:t>
      </w:r>
      <w:r w:rsidRPr="0007214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br/>
        <w:t>о представлении сведений о доходах физических лиц</w:t>
      </w:r>
    </w:p>
    <w:p w14:paraId="209E0E22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1. Настоящим Положением определяются перечень, порядок и сроки представления государственными органами, иными организациями*, представительствами иностранных организаций, открытыми в порядке, установленном законодательством (далее – представительства), белорусскими индивидуальными предпринимателями (далее – индивидуальные предприниматели), областными (Минской городской) нотариальными палатами, нотариусами, осуществляющими нотариальную деятельность в нотариальных бюро (далее – нотариусы), сведений о доходах физических лиц, а также сведений о выданных и (или) перечисленных денежных средствах (далее – сведения о доходах (выплатах) физических лиц).</w:t>
      </w:r>
    </w:p>
    <w:p w14:paraId="6A90FAC7" w14:textId="77777777" w:rsidR="0007214C" w:rsidRPr="0007214C" w:rsidRDefault="0007214C" w:rsidP="0007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______________________________</w:t>
      </w:r>
    </w:p>
    <w:p w14:paraId="56F1889F" w14:textId="77777777" w:rsidR="0007214C" w:rsidRPr="0007214C" w:rsidRDefault="0007214C" w:rsidP="0007214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* Для целей настоящего Положения под организациями понимаются юридические лица и иные организации, перечисленные в пункте 2 статьи 14 Налогового кодекса Республики Беларусь.</w:t>
      </w:r>
    </w:p>
    <w:p w14:paraId="0B131DEC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2. Для целей настоящего Положения термины используются в значениях, определенных в Законе Республики Беларусь от 10 ноября 2008 г. № 455-З «Об информации, информатизации и защите информации».</w:t>
      </w:r>
    </w:p>
    <w:p w14:paraId="776F9842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3. К физическим лицам, сведения о доходах (выплатах) которых представляются в базу данных АИС учета доходов физических лиц, относятся граждане Республики Беларусь, иностранные граждане (подданные) или лица без гражданства (подданства).</w:t>
      </w:r>
    </w:p>
    <w:p w14:paraId="0F311EA8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4. Для формирования базы данных АИС учета доходов физических лиц государственные органы, иные организации, представительства, индивидуальные предприниматели, областные (Минская городская) нотариальные палаты, нотариусы представляют в порядке, установленном в пункте 5 настоящего Положения, сведения о доходах (выплатах) физических лиц по перечню и в сроки согласно приложению.</w:t>
      </w:r>
    </w:p>
    <w:p w14:paraId="6A71BE1D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5. Сведения о доходах (выплатах) физических лиц, перечисленные:</w:t>
      </w:r>
    </w:p>
    <w:p w14:paraId="28974962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5.1. в пунктах 1–5 приложения, представляются:</w:t>
      </w:r>
    </w:p>
    <w:p w14:paraId="4EE70F30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до интеграции информационных ресурсов (систем) с ОАИС – в электронном виде на электронных носителях в МНС;</w:t>
      </w:r>
    </w:p>
    <w:p w14:paraId="113E956F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после интеграции информационных ресурсов (систем) с ОАИС – посредством ОАИС;</w:t>
      </w:r>
    </w:p>
    <w:p w14:paraId="28F77381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5.2. в пунктах 6, 7 приложения, представляются в электронном виде в налоговый орган по месту постановки на учет указанных в этих пунктах организаций, представительств, индивидуальных предпринимателей, областных (Минская городская) нотариальных палат, нотариусов или на портал МНС.</w:t>
      </w:r>
    </w:p>
    <w:p w14:paraId="3816EDD6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6. В случае выявления неполноты или недостоверности представленных сведений о доходах (выплатах) физических лиц государственные органы, иные организации, представительства, индивидуальные предприниматели, областные </w:t>
      </w: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lastRenderedPageBreak/>
        <w:t>(Минская городская) нотариальные палаты, нотариусы в течение 30 календарных дней с момента их выявления представляют уточненные сведения в порядке, установленном в пункте 5 настоящего Положения.</w:t>
      </w:r>
    </w:p>
    <w:p w14:paraId="62AEF9A4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07214C" w:rsidRPr="0007214C" w14:paraId="29770B6B" w14:textId="77777777" w:rsidTr="002B4A7E">
        <w:tc>
          <w:tcPr>
            <w:tcW w:w="723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BECAE" w14:textId="77777777" w:rsidR="0007214C" w:rsidRPr="0007214C" w:rsidRDefault="0007214C" w:rsidP="000721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3C2D2" w14:textId="77777777" w:rsidR="0007214C" w:rsidRPr="0007214C" w:rsidRDefault="0007214C" w:rsidP="0007214C">
            <w:pPr>
              <w:spacing w:after="28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Приложение</w:t>
            </w:r>
          </w:p>
          <w:p w14:paraId="6075FCFB" w14:textId="77777777" w:rsidR="0007214C" w:rsidRPr="0007214C" w:rsidRDefault="0007214C" w:rsidP="000721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 Положению</w:t>
            </w: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о представлении</w:t>
            </w: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сведений о доходах</w:t>
            </w:r>
            <w:r w:rsidRPr="0007214C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br/>
              <w:t>физических лиц</w:t>
            </w:r>
          </w:p>
        </w:tc>
      </w:tr>
    </w:tbl>
    <w:p w14:paraId="56FDC05E" w14:textId="77777777" w:rsidR="0007214C" w:rsidRPr="0007214C" w:rsidRDefault="0007214C" w:rsidP="000721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t>ПЕРЕЧЕНЬ</w:t>
      </w:r>
      <w:r w:rsidRPr="0007214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/>
          <w14:ligatures w14:val="none"/>
        </w:rPr>
        <w:br/>
        <w:t>сведений о доходах (выплатах) физических лиц, которые представляются государственными органами, иными организациями, представительствами, индивидуальными предпринимателями, областными (Минской городской) нотариальными палатами, нотариусами, и сроки их представления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3261"/>
      </w:tblGrid>
      <w:tr w:rsidR="0007214C" w:rsidRPr="0007214C" w14:paraId="67936F14" w14:textId="77777777" w:rsidTr="0007214C">
        <w:trPr>
          <w:trHeight w:val="2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C9AE56" w14:textId="77777777" w:rsidR="0007214C" w:rsidRPr="0007214C" w:rsidRDefault="0007214C" w:rsidP="000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Государственные органы, иные организации, представительства, индивидуальные предприниматели, областные (Минская городская) нотариальные палаты, нотариусы, представляющие сведения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32116D" w14:textId="77777777" w:rsidR="0007214C" w:rsidRPr="0007214C" w:rsidRDefault="0007214C" w:rsidP="000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Вид дохода (выплаты), в отношении которого представляются сведения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D369ED" w14:textId="77777777" w:rsidR="0007214C" w:rsidRPr="0007214C" w:rsidRDefault="0007214C" w:rsidP="000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Сроки представления сведений</w:t>
            </w:r>
          </w:p>
        </w:tc>
      </w:tr>
      <w:tr w:rsidR="0007214C" w:rsidRPr="0007214C" w14:paraId="7AA9D468" w14:textId="77777777" w:rsidTr="0007214C">
        <w:trPr>
          <w:trHeight w:val="240"/>
        </w:trPr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94522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 Министерство труда и социальной защиты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DEE49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пенсия</w:t>
            </w:r>
          </w:p>
          <w:p w14:paraId="5C2B448E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ежемесячное денежное содержание</w:t>
            </w:r>
          </w:p>
          <w:p w14:paraId="02F1D3DB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пособия, назначаемые в органах по труду, занятости и социальной защите:</w:t>
            </w:r>
          </w:p>
          <w:p w14:paraId="12592AFD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 беременности и родам</w:t>
            </w:r>
          </w:p>
          <w:p w14:paraId="01D2E8C2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 уходу за ребенком в возрасте до 3 лет</w:t>
            </w:r>
          </w:p>
          <w:p w14:paraId="1338117A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семьям на детей в возрасте от 3 до 18 лет в период воспитания ребенка в возрасте до 3 лет</w:t>
            </w:r>
          </w:p>
          <w:p w14:paraId="6903353C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 детей старше 3 лет из отдельных категорий семей (за исключением данного пособия, назначенного в государственном учреждении «Республиканский центр гигиены, эпидемиологии и общественного здоровья»)</w:t>
            </w:r>
          </w:p>
          <w:p w14:paraId="3B1E2D51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 уходу за ребенком-инвалидом в возрасте до 18 лет</w:t>
            </w:r>
          </w:p>
          <w:p w14:paraId="0FBD5332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 уходу за инвалидом I группы либо лицом, достигшим</w:t>
            </w:r>
          </w:p>
          <w:p w14:paraId="6D2D65AD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80-летнего возраста</w:t>
            </w:r>
          </w:p>
          <w:p w14:paraId="01A286C0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 безработице</w:t>
            </w:r>
          </w:p>
          <w:p w14:paraId="5318329D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стипендия гражданам, направленным органами по труду, занятости и социальной защите на профессиональную подготовку, переподготовку, повышение квалификации или для освоения содержания </w:t>
            </w: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образовательной программы обучающих курсов</w:t>
            </w:r>
          </w:p>
          <w:p w14:paraId="625A9A16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материальная помощь безработным и членам их семей,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</w:t>
            </w:r>
          </w:p>
          <w:p w14:paraId="48D61642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государственная адресная социальная помощь в виде ежемесячного и единовременного социальных пособий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0BAC4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 месяц – не позднее 15-го числа месяца, следующего за истекшим месяцем</w:t>
            </w:r>
          </w:p>
        </w:tc>
      </w:tr>
      <w:tr w:rsidR="0007214C" w:rsidRPr="0007214C" w14:paraId="2F5412B2" w14:textId="77777777" w:rsidTr="0007214C">
        <w:trPr>
          <w:trHeight w:val="240"/>
        </w:trPr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68680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2. Министерство финансов</w:t>
            </w:r>
          </w:p>
        </w:tc>
        <w:tc>
          <w:tcPr>
            <w:tcW w:w="38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2CBEC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страховые выплаты по видам добровольного страхования и обязательному страхованию гражданской ответственности владельцев транспортных средств, получателями которых являются физические лица</w:t>
            </w:r>
          </w:p>
        </w:tc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5D408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календарный год – не позднее 1 апреля года, следующего за истекшим календарным годом</w:t>
            </w:r>
          </w:p>
        </w:tc>
      </w:tr>
      <w:tr w:rsidR="0007214C" w:rsidRPr="0007214C" w14:paraId="7DCC00A4" w14:textId="77777777" w:rsidTr="0007214C">
        <w:trPr>
          <w:trHeight w:val="240"/>
        </w:trPr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DFDB2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3. Фонд социальной защиты населения Министерства труда и социальной защиты</w:t>
            </w:r>
          </w:p>
        </w:tc>
        <w:tc>
          <w:tcPr>
            <w:tcW w:w="38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A76FE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выплаты (доходы), на которые начисляются обязательные страховые взносы</w:t>
            </w:r>
          </w:p>
          <w:p w14:paraId="0713EC9B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выплаты за счет средств государственного социального страхования:</w:t>
            </w:r>
          </w:p>
          <w:p w14:paraId="2268B361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пособие по временной нетрудоспособности</w:t>
            </w:r>
          </w:p>
          <w:p w14:paraId="25B64524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пособие по беременности и родам</w:t>
            </w:r>
          </w:p>
          <w:p w14:paraId="5C8732B2" w14:textId="77777777" w:rsidR="0007214C" w:rsidRPr="0007214C" w:rsidRDefault="0007214C" w:rsidP="0007214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оплата дополнительного свободного от работы дня, предоставляемого ежемесячно матери (мачехе) или отцу (отчиму), опекуну (попечителю), воспитывающим ребенка-инвалида в возрасте до 18 лет</w:t>
            </w:r>
          </w:p>
          <w:p w14:paraId="49B0AE7B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пенсии из других государств</w:t>
            </w:r>
          </w:p>
          <w:p w14:paraId="1A227A08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профессиональные пенсии</w:t>
            </w:r>
          </w:p>
        </w:tc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0341D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квартал – не позднее первого числа третьего месяца квартала, следующего за истекшим кварталом</w:t>
            </w:r>
          </w:p>
        </w:tc>
      </w:tr>
      <w:tr w:rsidR="0007214C" w:rsidRPr="0007214C" w14:paraId="6ABF3A36" w14:textId="77777777" w:rsidTr="0007214C">
        <w:trPr>
          <w:trHeight w:val="240"/>
        </w:trPr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1980E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4. Научно-производственное государственное республиканское унитарное предприятие «Национальное кадастровое агентство»</w:t>
            </w:r>
          </w:p>
        </w:tc>
        <w:tc>
          <w:tcPr>
            <w:tcW w:w="38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309F4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доходы, полученные в результате отчуждения недвижимого имущества, за исключением предприятия как имущественного комплекса*</w:t>
            </w:r>
          </w:p>
        </w:tc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D0AC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месяц – не позднее 15-го числа месяца, следующего за истекшим месяцем</w:t>
            </w:r>
          </w:p>
        </w:tc>
      </w:tr>
      <w:tr w:rsidR="0007214C" w:rsidRPr="0007214C" w14:paraId="3F32AB38" w14:textId="77777777" w:rsidTr="0007214C">
        <w:trPr>
          <w:trHeight w:val="240"/>
        </w:trPr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920D4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5. Белорусское республиканское унитарное страховое предприятие «Белгосстрах»</w:t>
            </w:r>
          </w:p>
        </w:tc>
        <w:tc>
          <w:tcPr>
            <w:tcW w:w="38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D3E7B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пособие по временной нетрудоспособности, назначаемое в связи со страховым случаем</w:t>
            </w:r>
          </w:p>
          <w:p w14:paraId="23B2C9E1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доплата до среднего заработка застрахованного, временно переведенного в связи с повреждением здоровья в результате страхового случая на более легкую нижеоплачиваемую работу до восстановления трудоспособности или установления ее стойкой утраты</w:t>
            </w:r>
          </w:p>
          <w:p w14:paraId="1CF7845F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единовременная страховая выплата застрахованному лицу либо лицу, имеющему право на ее получение, в случае смерти застрахованного лица</w:t>
            </w:r>
          </w:p>
          <w:p w14:paraId="5E9DFCDD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ежемесячная страховая выплата застрахованному лицу либо лицу, имеющему право на ее получение, в случае смерти застрахованного лица</w:t>
            </w:r>
          </w:p>
        </w:tc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A87A5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календарный год – не позднее 1 апреля года, следующего за истекшим календарным годом</w:t>
            </w:r>
          </w:p>
        </w:tc>
      </w:tr>
      <w:tr w:rsidR="0007214C" w:rsidRPr="0007214C" w14:paraId="63225F6F" w14:textId="77777777" w:rsidTr="0007214C">
        <w:trPr>
          <w:trHeight w:val="240"/>
        </w:trPr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F5AF0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6. Операторы почтовой связи и банки</w:t>
            </w:r>
          </w:p>
        </w:tc>
        <w:tc>
          <w:tcPr>
            <w:tcW w:w="38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069A0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выданные и (или) перечисленные денежные средства, поступившие физическим лицам переводом из-за границы</w:t>
            </w:r>
          </w:p>
        </w:tc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1010E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квартал – не позднее 15-го числа месяца, следующего за истекшим кварталом</w:t>
            </w:r>
          </w:p>
        </w:tc>
      </w:tr>
      <w:tr w:rsidR="0007214C" w:rsidRPr="0007214C" w14:paraId="6C46B00C" w14:textId="77777777" w:rsidTr="0007214C">
        <w:trPr>
          <w:trHeight w:val="240"/>
        </w:trPr>
        <w:tc>
          <w:tcPr>
            <w:tcW w:w="241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40E26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7. Организации, представительства, индивидуальные предприниматели, областные (Минская городская) нотариальные палаты, нотариусы, признаваемые налоговыми агентами</w:t>
            </w:r>
          </w:p>
        </w:tc>
        <w:tc>
          <w:tcPr>
            <w:tcW w:w="382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FA610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доходы физических лиц, признаваемые объектами налогообложения подоходным налогом с физических лиц, облагаемые по различным ставкам подоходного налога с физических лиц, включая сведения о льготах и суммах подоходного налога с физических лиц, за исключением сведений о доходах, перечисленных в абзацах втором–пятнадцатом части второй пункта 6 статьи 85 Налогового кодекса Республики Беларусь</w:t>
            </w:r>
          </w:p>
        </w:tc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2A0FC" w14:textId="77777777" w:rsidR="0007214C" w:rsidRPr="0007214C" w:rsidRDefault="0007214C" w:rsidP="000721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7214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 календарный год – не позднее 1 апреля года, следующего за истекшим календарным годом</w:t>
            </w:r>
          </w:p>
        </w:tc>
      </w:tr>
    </w:tbl>
    <w:p w14:paraId="6EDCA7A7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2218B612" w14:textId="77777777" w:rsidR="0007214C" w:rsidRPr="0007214C" w:rsidRDefault="0007214C" w:rsidP="0007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______________________________</w:t>
      </w:r>
    </w:p>
    <w:p w14:paraId="290D8285" w14:textId="77777777" w:rsidR="0007214C" w:rsidRPr="0007214C" w:rsidRDefault="0007214C" w:rsidP="0007214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* Представлению подлежат сведения о зарегистрированных сделках по отчуждению объектов недвижимого имущества, за исключением предприятия как имущественного комплекса.</w:t>
      </w:r>
    </w:p>
    <w:p w14:paraId="0654E1B7" w14:textId="77777777" w:rsidR="0007214C" w:rsidRPr="0007214C" w:rsidRDefault="0007214C" w:rsidP="0007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07214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 </w:t>
      </w:r>
    </w:p>
    <w:p w14:paraId="0163E235" w14:textId="77777777" w:rsidR="001C43A9" w:rsidRPr="0007214C" w:rsidRDefault="001C43A9" w:rsidP="0007214C"/>
    <w:sectPr w:rsidR="001C43A9" w:rsidRPr="0007214C" w:rsidSect="001863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A266" w14:textId="77777777" w:rsidR="00B01D77" w:rsidRDefault="00B01D77" w:rsidP="00FE0737">
      <w:pPr>
        <w:spacing w:after="0" w:line="240" w:lineRule="auto"/>
      </w:pPr>
      <w:r>
        <w:separator/>
      </w:r>
    </w:p>
  </w:endnote>
  <w:endnote w:type="continuationSeparator" w:id="0">
    <w:p w14:paraId="49DE3FFE" w14:textId="77777777" w:rsidR="00B01D77" w:rsidRDefault="00B01D77" w:rsidP="00FE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F00A" w14:textId="77777777" w:rsidR="00B01D77" w:rsidRDefault="00B01D77" w:rsidP="00FE0737">
      <w:pPr>
        <w:spacing w:after="0" w:line="240" w:lineRule="auto"/>
      </w:pPr>
      <w:r>
        <w:separator/>
      </w:r>
    </w:p>
  </w:footnote>
  <w:footnote w:type="continuationSeparator" w:id="0">
    <w:p w14:paraId="7F2B33CD" w14:textId="77777777" w:rsidR="00B01D77" w:rsidRDefault="00B01D77" w:rsidP="00FE0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8"/>
    <w:rsid w:val="0007214C"/>
    <w:rsid w:val="00186366"/>
    <w:rsid w:val="001C43A9"/>
    <w:rsid w:val="002B4A7E"/>
    <w:rsid w:val="004231F5"/>
    <w:rsid w:val="00431D9F"/>
    <w:rsid w:val="00AC00A8"/>
    <w:rsid w:val="00B01D77"/>
    <w:rsid w:val="00F65902"/>
    <w:rsid w:val="00FE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9DE95"/>
  <w15:chartTrackingRefBased/>
  <w15:docId w15:val="{75544653-FC9C-4A9F-AFEA-59090B62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AC0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C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AC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newncpi0">
    <w:name w:val="newncpi0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07214C"/>
  </w:style>
  <w:style w:type="character" w:customStyle="1" w:styleId="promulgator">
    <w:name w:val="promulgator"/>
    <w:basedOn w:val="a0"/>
    <w:rsid w:val="0007214C"/>
  </w:style>
  <w:style w:type="paragraph" w:customStyle="1" w:styleId="newncpi">
    <w:name w:val="newncpi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atepr">
    <w:name w:val="datepr"/>
    <w:basedOn w:val="a0"/>
    <w:rsid w:val="0007214C"/>
  </w:style>
  <w:style w:type="character" w:customStyle="1" w:styleId="number">
    <w:name w:val="number"/>
    <w:basedOn w:val="a0"/>
    <w:rsid w:val="0007214C"/>
  </w:style>
  <w:style w:type="paragraph" w:customStyle="1" w:styleId="titlencpi">
    <w:name w:val="titlencpi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i">
    <w:name w:val="changei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hangeadd">
    <w:name w:val="changeadd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ost">
    <w:name w:val="post"/>
    <w:basedOn w:val="a0"/>
    <w:rsid w:val="0007214C"/>
  </w:style>
  <w:style w:type="character" w:customStyle="1" w:styleId="pers">
    <w:name w:val="pers"/>
    <w:basedOn w:val="a0"/>
    <w:rsid w:val="0007214C"/>
  </w:style>
  <w:style w:type="paragraph" w:customStyle="1" w:styleId="cap1">
    <w:name w:val="cap1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apu1">
    <w:name w:val="capu1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u">
    <w:name w:val="titleu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noskiline">
    <w:name w:val="snoskiline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ppend1">
    <w:name w:val="append1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ppend">
    <w:name w:val="append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p">
    <w:name w:val="titlep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10">
    <w:name w:val="table10"/>
    <w:basedOn w:val="a"/>
    <w:rsid w:val="0007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Силивестрова Лариса Михайловна</dc:creator>
  <cp:keywords/>
  <dc:description/>
  <cp:lastModifiedBy>Степанова Ольга Михайловна</cp:lastModifiedBy>
  <cp:revision>2</cp:revision>
  <dcterms:created xsi:type="dcterms:W3CDTF">2023-09-07T06:15:00Z</dcterms:created>
  <dcterms:modified xsi:type="dcterms:W3CDTF">2023-09-07T06:15:00Z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