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68" w:rsidRPr="00CF23BC" w:rsidRDefault="00C73B68">
      <w:pPr>
        <w:pStyle w:val="newncpi0"/>
        <w:jc w:val="center"/>
        <w:rPr>
          <w:sz w:val="32"/>
          <w:lang w:val="ru-RU"/>
        </w:rPr>
      </w:pPr>
      <w:r w:rsidRPr="00CF23BC">
        <w:rPr>
          <w:rStyle w:val="name"/>
          <w:sz w:val="32"/>
          <w:lang w:val="ru-RU"/>
        </w:rPr>
        <w:t>ПОСТАНОВЛЕНИЕ</w:t>
      </w:r>
      <w:r w:rsidRPr="00CF23BC">
        <w:rPr>
          <w:rStyle w:val="name"/>
          <w:sz w:val="32"/>
        </w:rPr>
        <w:t> </w:t>
      </w:r>
      <w:r w:rsidRPr="00CF23BC">
        <w:rPr>
          <w:rStyle w:val="promulgator"/>
          <w:sz w:val="32"/>
          <w:lang w:val="ru-RU"/>
        </w:rPr>
        <w:t>СОВЕТА МИНИСТРОВ РЕСПУБЛИКИ БЕЛАРУСЬ</w:t>
      </w:r>
    </w:p>
    <w:p w:rsidR="00C73B68" w:rsidRPr="00CF23BC" w:rsidRDefault="00C73B68">
      <w:pPr>
        <w:pStyle w:val="newncpi"/>
        <w:ind w:firstLine="0"/>
        <w:jc w:val="center"/>
        <w:rPr>
          <w:sz w:val="32"/>
          <w:lang w:val="ru-RU"/>
        </w:rPr>
      </w:pPr>
      <w:r w:rsidRPr="00CF23BC">
        <w:rPr>
          <w:rStyle w:val="datepr"/>
          <w:sz w:val="32"/>
          <w:lang w:val="ru-RU"/>
        </w:rPr>
        <w:t>1 июля 2022 г.</w:t>
      </w:r>
      <w:r w:rsidRPr="00CF23BC">
        <w:rPr>
          <w:rStyle w:val="number"/>
          <w:sz w:val="32"/>
          <w:lang w:val="ru-RU"/>
        </w:rPr>
        <w:t xml:space="preserve"> № 433</w:t>
      </w:r>
    </w:p>
    <w:p w:rsidR="00C73B68" w:rsidRPr="00CF23BC" w:rsidRDefault="00C73B68">
      <w:pPr>
        <w:pStyle w:val="titlencpi"/>
        <w:rPr>
          <w:sz w:val="36"/>
          <w:lang w:val="ru-RU"/>
        </w:rPr>
      </w:pPr>
      <w:r w:rsidRPr="00CF23BC">
        <w:rPr>
          <w:sz w:val="36"/>
          <w:lang w:val="ru-RU"/>
        </w:rPr>
        <w:t>О порядке использования приложения «Налог на</w:t>
      </w:r>
      <w:r w:rsidRPr="00CF23BC">
        <w:rPr>
          <w:sz w:val="36"/>
        </w:rPr>
        <w:t> </w:t>
      </w:r>
      <w:r w:rsidRPr="00CF23BC">
        <w:rPr>
          <w:sz w:val="36"/>
          <w:lang w:val="ru-RU"/>
        </w:rPr>
        <w:t>профессиональный доход»</w:t>
      </w:r>
    </w:p>
    <w:p w:rsidR="00352DA4" w:rsidRPr="00CF23BC" w:rsidRDefault="00352DA4" w:rsidP="00352DA4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30"/>
          <w:lang w:val="ru-RU"/>
        </w:rPr>
      </w:pPr>
      <w:r w:rsidRPr="00CF23BC">
        <w:rPr>
          <w:rStyle w:val="color0000ff"/>
          <w:color w:val="242424"/>
          <w:sz w:val="28"/>
          <w:szCs w:val="30"/>
          <w:lang w:val="ru-RU"/>
        </w:rPr>
        <w:t>(в ред. постановлений Совмина от 03.06.2023</w:t>
      </w:r>
      <w:r w:rsidRPr="00CF23BC">
        <w:rPr>
          <w:rStyle w:val="color0000ff"/>
          <w:color w:val="242424"/>
          <w:sz w:val="28"/>
          <w:szCs w:val="30"/>
        </w:rPr>
        <w:t> </w:t>
      </w:r>
      <w:r w:rsidRPr="00CF23BC">
        <w:rPr>
          <w:rStyle w:val="colorff00ff"/>
          <w:color w:val="242424"/>
          <w:sz w:val="28"/>
          <w:szCs w:val="30"/>
        </w:rPr>
        <w:t>N</w:t>
      </w:r>
      <w:r w:rsidRPr="00CF23BC">
        <w:rPr>
          <w:rStyle w:val="colorff00ff"/>
          <w:color w:val="242424"/>
          <w:sz w:val="28"/>
          <w:szCs w:val="30"/>
          <w:lang w:val="ru-RU"/>
        </w:rPr>
        <w:t xml:space="preserve"> 366</w:t>
      </w:r>
      <w:r w:rsidRPr="00CF23BC">
        <w:rPr>
          <w:rStyle w:val="color0000ff"/>
          <w:color w:val="242424"/>
          <w:sz w:val="28"/>
          <w:szCs w:val="30"/>
          <w:lang w:val="ru-RU"/>
        </w:rPr>
        <w:t>,</w:t>
      </w:r>
    </w:p>
    <w:p w:rsidR="00352DA4" w:rsidRPr="00CF23BC" w:rsidRDefault="00352DA4" w:rsidP="00352DA4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30"/>
        </w:rPr>
      </w:pPr>
      <w:proofErr w:type="spellStart"/>
      <w:proofErr w:type="gramStart"/>
      <w:r w:rsidRPr="00CF23BC">
        <w:rPr>
          <w:rStyle w:val="color0000ff"/>
          <w:color w:val="242424"/>
          <w:sz w:val="28"/>
          <w:szCs w:val="30"/>
        </w:rPr>
        <w:t>от</w:t>
      </w:r>
      <w:proofErr w:type="spellEnd"/>
      <w:proofErr w:type="gramEnd"/>
      <w:r w:rsidRPr="00CF23BC">
        <w:rPr>
          <w:rStyle w:val="color0000ff"/>
          <w:color w:val="242424"/>
          <w:sz w:val="28"/>
          <w:szCs w:val="30"/>
        </w:rPr>
        <w:t xml:space="preserve"> 23.05.2024 </w:t>
      </w:r>
      <w:r w:rsidRPr="00CF23BC">
        <w:rPr>
          <w:rStyle w:val="colorff00ff"/>
          <w:color w:val="242424"/>
          <w:sz w:val="28"/>
          <w:szCs w:val="30"/>
        </w:rPr>
        <w:t>N 366</w:t>
      </w:r>
      <w:r w:rsidRPr="00CF23BC">
        <w:rPr>
          <w:rStyle w:val="colorff00ff"/>
          <w:color w:val="242424"/>
          <w:sz w:val="28"/>
          <w:szCs w:val="30"/>
          <w:lang w:val="ru-RU"/>
        </w:rPr>
        <w:t>, от 26.06.2025 № 359</w:t>
      </w:r>
      <w:r w:rsidRPr="00CF23BC">
        <w:rPr>
          <w:rStyle w:val="color0000ff"/>
          <w:color w:val="242424"/>
          <w:sz w:val="28"/>
          <w:szCs w:val="30"/>
        </w:rPr>
        <w:t>)</w:t>
      </w:r>
    </w:p>
    <w:p w:rsidR="00C73B68" w:rsidRPr="00CF23BC" w:rsidRDefault="00C73B68">
      <w:pPr>
        <w:pStyle w:val="newncpi"/>
        <w:rPr>
          <w:sz w:val="22"/>
          <w:lang w:val="ru-RU"/>
        </w:rPr>
      </w:pPr>
      <w:r w:rsidRPr="00CF23BC">
        <w:rPr>
          <w:sz w:val="22"/>
        </w:rPr>
        <w:t> </w:t>
      </w:r>
    </w:p>
    <w:p w:rsidR="00C73B68" w:rsidRPr="00CF23BC" w:rsidRDefault="00C73B68">
      <w:pPr>
        <w:pStyle w:val="preamble"/>
        <w:rPr>
          <w:sz w:val="32"/>
          <w:lang w:val="ru-RU"/>
        </w:rPr>
      </w:pPr>
      <w:r w:rsidRPr="00CF23BC">
        <w:rPr>
          <w:sz w:val="32"/>
          <w:lang w:val="ru-RU"/>
        </w:rPr>
        <w:t>На основании части третьей пункта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1 статьи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381 Налогового кодекса Республики Беларусь Совет Министров Республики Беларусь ПОСТАНОВЛЯЕТ: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1.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Утвердить Положение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порядке использования приложения «Налог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</w:t>
      </w:r>
      <w:bookmarkStart w:id="0" w:name="_GoBack"/>
      <w:bookmarkEnd w:id="0"/>
      <w:r w:rsidRPr="00CF23BC">
        <w:rPr>
          <w:sz w:val="32"/>
          <w:lang w:val="ru-RU"/>
        </w:rPr>
        <w:t>оход» (прилагается).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2.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Настоящее постановление вступает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силу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1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января 2023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г.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C73B68" w:rsidRPr="00CF23B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73B68" w:rsidRPr="00CF23BC" w:rsidRDefault="00C73B68">
            <w:pPr>
              <w:pStyle w:val="newncpi0"/>
              <w:jc w:val="left"/>
              <w:rPr>
                <w:sz w:val="32"/>
              </w:rPr>
            </w:pPr>
            <w:proofErr w:type="spellStart"/>
            <w:r w:rsidRPr="00CF23BC">
              <w:rPr>
                <w:rStyle w:val="post"/>
                <w:sz w:val="28"/>
              </w:rPr>
              <w:t>Премьер-министр</w:t>
            </w:r>
            <w:proofErr w:type="spellEnd"/>
            <w:r w:rsidRPr="00CF23BC">
              <w:rPr>
                <w:rStyle w:val="post"/>
                <w:sz w:val="28"/>
              </w:rPr>
              <w:t xml:space="preserve"> </w:t>
            </w:r>
            <w:proofErr w:type="spellStart"/>
            <w:r w:rsidRPr="00CF23BC">
              <w:rPr>
                <w:rStyle w:val="post"/>
                <w:sz w:val="28"/>
              </w:rPr>
              <w:t>Республики</w:t>
            </w:r>
            <w:proofErr w:type="spellEnd"/>
            <w:r w:rsidRPr="00CF23BC">
              <w:rPr>
                <w:rStyle w:val="post"/>
                <w:sz w:val="28"/>
              </w:rPr>
              <w:t xml:space="preserve"> </w:t>
            </w:r>
            <w:proofErr w:type="spellStart"/>
            <w:r w:rsidRPr="00CF23BC">
              <w:rPr>
                <w:rStyle w:val="post"/>
                <w:sz w:val="28"/>
              </w:rPr>
              <w:t>Беларусь</w:t>
            </w:r>
            <w:proofErr w:type="spell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73B68" w:rsidRPr="00CF23BC" w:rsidRDefault="00C73B68">
            <w:pPr>
              <w:pStyle w:val="newncpi0"/>
              <w:jc w:val="right"/>
              <w:rPr>
                <w:sz w:val="32"/>
              </w:rPr>
            </w:pPr>
            <w:proofErr w:type="spellStart"/>
            <w:r w:rsidRPr="00CF23BC">
              <w:rPr>
                <w:rStyle w:val="pers"/>
                <w:sz w:val="28"/>
              </w:rPr>
              <w:t>Р.Головченко</w:t>
            </w:r>
            <w:proofErr w:type="spellEnd"/>
          </w:p>
        </w:tc>
      </w:tr>
    </w:tbl>
    <w:p w:rsidR="00C73B68" w:rsidRPr="00CF23BC" w:rsidRDefault="00C73B68">
      <w:pPr>
        <w:pStyle w:val="newncpi0"/>
        <w:rPr>
          <w:sz w:val="32"/>
        </w:rPr>
      </w:pPr>
      <w:r w:rsidRPr="00CF23BC">
        <w:rPr>
          <w:sz w:val="3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8"/>
        <w:gridCol w:w="2423"/>
      </w:tblGrid>
      <w:tr w:rsidR="00C73B68" w:rsidRPr="00CF23B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3B68" w:rsidRPr="00CF23BC" w:rsidRDefault="00C73B68">
            <w:pPr>
              <w:pStyle w:val="newncpi"/>
              <w:rPr>
                <w:sz w:val="32"/>
              </w:rPr>
            </w:pPr>
            <w:r w:rsidRPr="00CF23BC">
              <w:rPr>
                <w:sz w:val="32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3B68" w:rsidRPr="00CF23BC" w:rsidRDefault="00C73B68">
            <w:pPr>
              <w:pStyle w:val="capu1"/>
              <w:rPr>
                <w:sz w:val="28"/>
                <w:lang w:val="ru-RU"/>
              </w:rPr>
            </w:pPr>
            <w:r w:rsidRPr="00CF23BC">
              <w:rPr>
                <w:sz w:val="28"/>
                <w:lang w:val="ru-RU"/>
              </w:rPr>
              <w:t>УТВЕРЖДЕНО</w:t>
            </w:r>
          </w:p>
          <w:p w:rsidR="00C73B68" w:rsidRPr="00CF23BC" w:rsidRDefault="00C73B68">
            <w:pPr>
              <w:pStyle w:val="cap1"/>
              <w:rPr>
                <w:sz w:val="28"/>
                <w:lang w:val="ru-RU"/>
              </w:rPr>
            </w:pPr>
            <w:r w:rsidRPr="00CF23BC">
              <w:rPr>
                <w:sz w:val="28"/>
                <w:lang w:val="ru-RU"/>
              </w:rPr>
              <w:t>Постановление</w:t>
            </w:r>
            <w:r w:rsidRPr="00CF23BC">
              <w:rPr>
                <w:sz w:val="28"/>
                <w:lang w:val="ru-RU"/>
              </w:rPr>
              <w:br/>
              <w:t>Совета Министров</w:t>
            </w:r>
            <w:r w:rsidRPr="00CF23BC">
              <w:rPr>
                <w:sz w:val="28"/>
                <w:lang w:val="ru-RU"/>
              </w:rPr>
              <w:br/>
              <w:t>Республики Беларусь</w:t>
            </w:r>
            <w:r w:rsidRPr="00CF23BC">
              <w:rPr>
                <w:sz w:val="28"/>
                <w:lang w:val="ru-RU"/>
              </w:rPr>
              <w:br/>
              <w:t>01.07.2022 № 433</w:t>
            </w:r>
          </w:p>
        </w:tc>
      </w:tr>
    </w:tbl>
    <w:p w:rsidR="00C73B68" w:rsidRPr="00CF23BC" w:rsidRDefault="00C73B68">
      <w:pPr>
        <w:pStyle w:val="titleu"/>
        <w:rPr>
          <w:sz w:val="32"/>
          <w:lang w:val="ru-RU"/>
        </w:rPr>
      </w:pPr>
      <w:r w:rsidRPr="00CF23BC">
        <w:rPr>
          <w:sz w:val="32"/>
          <w:lang w:val="ru-RU"/>
        </w:rPr>
        <w:t>ПОЛОЖЕНИЕ</w:t>
      </w:r>
      <w:r w:rsidRPr="00CF23BC">
        <w:rPr>
          <w:sz w:val="32"/>
          <w:lang w:val="ru-RU"/>
        </w:rPr>
        <w:br/>
        <w:t>о порядке использования приложения «Налог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доход»</w:t>
      </w:r>
    </w:p>
    <w:p w:rsidR="00C73B68" w:rsidRPr="00CF23BC" w:rsidRDefault="00C73B68">
      <w:pPr>
        <w:pStyle w:val="chapter"/>
        <w:rPr>
          <w:sz w:val="32"/>
          <w:lang w:val="ru-RU"/>
        </w:rPr>
      </w:pPr>
      <w:r w:rsidRPr="00CF23BC">
        <w:rPr>
          <w:sz w:val="32"/>
          <w:lang w:val="ru-RU"/>
        </w:rPr>
        <w:t>ГЛАВА 1</w:t>
      </w:r>
      <w:r w:rsidRPr="00CF23BC">
        <w:rPr>
          <w:sz w:val="32"/>
          <w:lang w:val="ru-RU"/>
        </w:rPr>
        <w:br/>
        <w:t>ОБЩИЕ ПОЛОЖЕНИЯ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1.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Настоящим Положением определяется порядок использования плательщиками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 (далее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– плательщик) приложения «Налог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доход» (далее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– приложение)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случаях: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lastRenderedPageBreak/>
        <w:t>информирования налогового органа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применении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формирования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корректировки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приложении документов, содержащих записи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совершенных плательщиками расчетах, связанных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получением профессионального дохода, являющегося объектом налогообложения налогом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 (далее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– чеки);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передачи налоговому органу сведений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сумме расчетов, связанных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получением профессионального дохода, являющегося объектом налогообложения налогом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 (далее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– расчеты);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уведомления налоговым органом плательщика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сумме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доход, подлежащей уплате по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итогам налогового периода;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уплаты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прекращения применения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2.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Взаимодействие между плательщиком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налоговым органом осуществляется через приложение, являющееся программным обеспечением Министерства по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налогам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сборам.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3.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Датой представления плательщиком документов (информации), сведений через приложение считается дата их получения налоговым органом посредством приложения.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Датой получения плательщиком информации, сведений через приложение считается дата их направления налоговым органом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приложение.</w:t>
      </w:r>
    </w:p>
    <w:p w:rsidR="00C73B68" w:rsidRPr="00CF23BC" w:rsidRDefault="00C73B68">
      <w:pPr>
        <w:pStyle w:val="chapter"/>
        <w:rPr>
          <w:sz w:val="32"/>
          <w:lang w:val="ru-RU"/>
        </w:rPr>
      </w:pPr>
      <w:r w:rsidRPr="00CF23BC">
        <w:rPr>
          <w:sz w:val="32"/>
          <w:lang w:val="ru-RU"/>
        </w:rPr>
        <w:t>ГЛАВА 2</w:t>
      </w:r>
      <w:r w:rsidRPr="00CF23BC">
        <w:rPr>
          <w:sz w:val="32"/>
          <w:lang w:val="ru-RU"/>
        </w:rPr>
        <w:br/>
        <w:t>ИНФОРМИРОВАНИЕ НАЛОГОВОГО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ОРГАНА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ПРИМЕНЕНИИ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4.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Информация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применении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 направляется плательщиком через приложение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использованием одного из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следующих способов идентификации: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учетной записи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пароля доступа к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личному кабинету плательщика;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lastRenderedPageBreak/>
        <w:t>на основании данных документа, удостоверяющего личность,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помощью сервиса межбанковской системы идентификации;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через операторов мобильной связи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основании данных документа, удостоверяющего личность,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номера мобильного телефона.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5.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 направлении информации, указанной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пункте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4 настоящего Положения, плательщик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случае наличия у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него правовых оснований для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применения льгот по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налогу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соответствии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пунктом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5 статьи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381</w:t>
      </w:r>
      <w:r w:rsidRPr="00CF23BC">
        <w:rPr>
          <w:sz w:val="32"/>
          <w:vertAlign w:val="superscript"/>
          <w:lang w:val="ru-RU"/>
        </w:rPr>
        <w:t>3</w:t>
      </w:r>
      <w:r w:rsidRPr="00CF23BC">
        <w:rPr>
          <w:sz w:val="32"/>
          <w:lang w:val="ru-RU"/>
        </w:rPr>
        <w:t xml:space="preserve"> Налогового кодекса Республики Беларусь проставляет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приложении признак наличия таких льгот.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При утрате права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применение льгот, указанных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части первой настоящего пункта, либо отсутствии правовых оснований для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их применения проставленный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приложении признак подлежит удалению.</w:t>
      </w:r>
    </w:p>
    <w:p w:rsidR="00C73B68" w:rsidRPr="00CF23BC" w:rsidRDefault="00C73B68">
      <w:pPr>
        <w:pStyle w:val="chapter"/>
        <w:rPr>
          <w:sz w:val="32"/>
          <w:lang w:val="ru-RU"/>
        </w:rPr>
      </w:pPr>
      <w:r w:rsidRPr="00CF23BC">
        <w:rPr>
          <w:sz w:val="32"/>
          <w:lang w:val="ru-RU"/>
        </w:rPr>
        <w:t>ГЛАВА 3</w:t>
      </w:r>
      <w:r w:rsidRPr="00CF23BC">
        <w:rPr>
          <w:sz w:val="32"/>
          <w:lang w:val="ru-RU"/>
        </w:rPr>
        <w:br/>
        <w:t>ПРЕКРАЩЕНИЕ ПРИМЕНЕНИЯ НАЛОГА НА ПРОФЕССИОНАЛЬНЫЙ ДОХОД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6.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Прекращение применения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 осуществляется через приложение: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путем уведомления плательщиком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принятом им решении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прекращении деятельности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применением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по инициативе налогового органа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случаях, определенных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подпункте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3.2 пункта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 статьи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381 Налогового кодекса Республики Беларусь.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7.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В случае, определенном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абзаце втором подпункта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3.2 пункта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 статьи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381 Налогового кодекса Республики Беларусь, налоговый орган уведомляет плательщика через приложение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прекращении применения налога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профессиональный доход.</w:t>
      </w:r>
    </w:p>
    <w:p w:rsidR="00C73B68" w:rsidRPr="00CF23BC" w:rsidRDefault="00C73B68">
      <w:pPr>
        <w:pStyle w:val="chapter"/>
        <w:rPr>
          <w:sz w:val="32"/>
          <w:lang w:val="ru-RU"/>
        </w:rPr>
      </w:pPr>
      <w:r w:rsidRPr="00CF23BC">
        <w:rPr>
          <w:sz w:val="32"/>
          <w:lang w:val="ru-RU"/>
        </w:rPr>
        <w:t>ГЛАВА 4</w:t>
      </w:r>
      <w:r w:rsidRPr="00CF23BC">
        <w:rPr>
          <w:sz w:val="32"/>
          <w:lang w:val="ru-RU"/>
        </w:rPr>
        <w:br/>
        <w:t>ФОРМИРОВАНИЕ ЧЕКОВ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ПЕРЕДАЧА</w:t>
      </w:r>
      <w:r w:rsidRPr="00CF23BC">
        <w:rPr>
          <w:sz w:val="32"/>
          <w:lang w:val="ru-RU"/>
        </w:rPr>
        <w:br/>
        <w:t>СВЕДЕНИЙ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СУММЕ РАСЧЕТОВ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lastRenderedPageBreak/>
        <w:t>8.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 совершении расчетов плательщик обязан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использованием приложения сформировать чек, обеспечить его передачу покупателю (заказчику)*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порядке, предусмотренном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пунктах 10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11 настоящего Положения,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передать сведения 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сумме расчетов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налоговый орган для осуществления налогового контроля.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Чек, сформированный посредством приложения в порядке, определенном настоящей главой, является документом, подтверждающим прием плательщиком средств платежа при продаже товаров, выполнении работ, оказании услуг (в том числе при приеме предварительной оплаты, аванса, задатка).</w:t>
      </w:r>
    </w:p>
    <w:p w:rsidR="00C73B68" w:rsidRPr="00CF23BC" w:rsidRDefault="00C73B68">
      <w:pPr>
        <w:pStyle w:val="snoskiline"/>
        <w:rPr>
          <w:sz w:val="24"/>
          <w:lang w:val="ru-RU"/>
        </w:rPr>
      </w:pPr>
      <w:r w:rsidRPr="00CF23BC">
        <w:rPr>
          <w:sz w:val="24"/>
          <w:lang w:val="ru-RU"/>
        </w:rPr>
        <w:t>______________________________</w:t>
      </w:r>
    </w:p>
    <w:p w:rsidR="00C73B68" w:rsidRPr="00CF23BC" w:rsidRDefault="00C73B68">
      <w:pPr>
        <w:pStyle w:val="snoski"/>
        <w:spacing w:after="240"/>
        <w:rPr>
          <w:sz w:val="24"/>
          <w:lang w:val="ru-RU"/>
        </w:rPr>
      </w:pPr>
      <w:r w:rsidRPr="00CF23BC">
        <w:rPr>
          <w:sz w:val="24"/>
          <w:lang w:val="ru-RU"/>
        </w:rPr>
        <w:t>* Покупатель (заказчик)</w:t>
      </w:r>
      <w:r w:rsidRPr="00CF23BC">
        <w:rPr>
          <w:sz w:val="24"/>
        </w:rPr>
        <w:t> </w:t>
      </w:r>
      <w:r w:rsidRPr="00CF23BC">
        <w:rPr>
          <w:sz w:val="24"/>
          <w:lang w:val="ru-RU"/>
        </w:rPr>
        <w:t>– юридическое или физическое лицо, в</w:t>
      </w:r>
      <w:r w:rsidRPr="00CF23BC">
        <w:rPr>
          <w:sz w:val="24"/>
        </w:rPr>
        <w:t> </w:t>
      </w:r>
      <w:r w:rsidRPr="00CF23BC">
        <w:rPr>
          <w:sz w:val="24"/>
          <w:lang w:val="ru-RU"/>
        </w:rPr>
        <w:t>том числе индивидуальный предприниматель, приобретающие по</w:t>
      </w:r>
      <w:r w:rsidRPr="00CF23BC">
        <w:rPr>
          <w:sz w:val="24"/>
        </w:rPr>
        <w:t> </w:t>
      </w:r>
      <w:r w:rsidRPr="00CF23BC">
        <w:rPr>
          <w:sz w:val="24"/>
          <w:lang w:val="ru-RU"/>
        </w:rPr>
        <w:t>возмездному договору товары (работы, услуги), имущественные права.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9.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Чек должен быть сформирован плательщиком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приложении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момент получения денежных средств по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каждому факту расчета, если иное не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предусмотрено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части второй настоящего пункта.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 xml:space="preserve">При осуществлении расчетов посредством банковских платежных карточек, </w:t>
      </w:r>
      <w:r w:rsidRPr="00CF23BC">
        <w:rPr>
          <w:sz w:val="32"/>
        </w:rPr>
        <w:t>QR</w:t>
      </w:r>
      <w:r w:rsidRPr="00CF23BC">
        <w:rPr>
          <w:sz w:val="32"/>
          <w:lang w:val="ru-RU"/>
        </w:rPr>
        <w:t>-кодов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(или) мобильных приложений, безналичными денежными средствами или электронными деньгами допускается формирование плательщиком чека по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каждому факту расчета не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позднее 7-го числа месяца, следующего за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месяцем,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котором покупателями (заказчиками) произведены расчеты.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10.</w:t>
      </w:r>
      <w:r w:rsidRPr="00CF23BC">
        <w:rPr>
          <w:sz w:val="32"/>
        </w:rPr>
        <w:t> </w:t>
      </w:r>
      <w:proofErr w:type="gramStart"/>
      <w:r w:rsidRPr="00CF23BC">
        <w:rPr>
          <w:sz w:val="32"/>
          <w:lang w:val="ru-RU"/>
        </w:rPr>
        <w:t>Плательщик</w:t>
      </w:r>
      <w:proofErr w:type="gramEnd"/>
      <w:r w:rsidRPr="00CF23BC">
        <w:rPr>
          <w:sz w:val="32"/>
          <w:lang w:val="ru-RU"/>
        </w:rPr>
        <w:t xml:space="preserve"> обязан сформированный чек передать покупателю (заказчику)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электронной форме или на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бумажном носителе, за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исключением отказа покупателя (заказчика)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его получении.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11. В электронной форме сформированный чек передается путем:</w:t>
      </w:r>
    </w:p>
    <w:p w:rsidR="00C73B68" w:rsidRPr="00CF23BC" w:rsidRDefault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направления его покупателю (заказчику) с использованием средств связи (СМС-сообщение, сообщение на адрес электронной почты или другое);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обеспечения покупателю (заказчику) возможности в момент формирования чека считать мобильным телефоном, смартфоном или компьютером, включая планшетный компьютер, QR-код, содержащийся на чеке.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 xml:space="preserve">12. В чеке указываются следующие обязательные реквизиты: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 xml:space="preserve">наименование чека;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дата и время формирования чека;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lastRenderedPageBreak/>
        <w:t xml:space="preserve">дата получения профессионального дохода, определяемая в соответствии с пунктом 1 статьи 3815 Налогового кодекса Республики Беларусь;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 xml:space="preserve">фамилия, собственное имя, отчество (если таковое имеется) плательщика;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 xml:space="preserve">учетный номер плательщика (далее – УНП);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 xml:space="preserve">указание на применение налога на профессиональный доход;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вид деятельности;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 xml:space="preserve">информация об адресе и типе жилого помещения, принадлежащего на праве собственности физическому лицу и предоставляемого для краткосрочного проживания иным физическим лицам, в случае, если плательщик осуществляет деятельность по предоставлению принадлежащих на праве собственности физическому лицу жилых помещений, садовых домиков, дач иным физическим лицам для краткосрочного проживания;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сумма расчета (полученного профессионального дохода);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УНП состоящих на учете в налоговых органах юридического лица или индивидуального предпринимателя – покупателя (заказчика) товаров (работ, услуг), имущественных прав в случае их реализации указанным лицам. Обязанность по представлению информации об УНП возлагается на покупателя (заказчика);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 xml:space="preserve">QR-код для удаленного получения покупателем (заказчиком) чека посредством глобальной компьютерной сети Интернет; 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уникальный номер чека – номер, присваиваемый чеку в момент его формирования.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Чек может содержать иные реквизиты, не являющиеся обязательными.</w:t>
      </w:r>
    </w:p>
    <w:p w:rsidR="00C73B68" w:rsidRPr="00CF23BC" w:rsidRDefault="00C73B68" w:rsidP="00C73B68">
      <w:pPr>
        <w:pStyle w:val="newncpi"/>
        <w:rPr>
          <w:rFonts w:eastAsia="Calibri"/>
          <w:sz w:val="32"/>
          <w:szCs w:val="30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13. Передача сведений о сумме расчетов, информации об адресе и типе жилого помещения в налоговый орган осуществляется через приложение в виде сформированного чека не позднее даты его формирования.</w:t>
      </w:r>
    </w:p>
    <w:p w:rsidR="00C73B68" w:rsidRPr="00CF23BC" w:rsidRDefault="00C73B68" w:rsidP="00C73B68">
      <w:pPr>
        <w:pStyle w:val="newncpi"/>
        <w:rPr>
          <w:sz w:val="32"/>
          <w:lang w:val="ru-RU"/>
        </w:rPr>
      </w:pPr>
      <w:r w:rsidRPr="00CF23BC">
        <w:rPr>
          <w:rFonts w:eastAsia="Calibri"/>
          <w:sz w:val="32"/>
          <w:szCs w:val="30"/>
          <w:lang w:val="ru-RU"/>
        </w:rPr>
        <w:t>14. В случае, указ</w:t>
      </w:r>
      <w:r w:rsidRPr="00CF23BC">
        <w:rPr>
          <w:sz w:val="32"/>
          <w:lang w:val="ru-RU"/>
        </w:rPr>
        <w:t>анном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подпункте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3.1 пункта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 статьи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381 Налогового кодекса Республики Беларусь, плательщик не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вправе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использованием приложения осуществлять формирование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корректировку чеков, за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исключением случая, предусмотренного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части второй пункта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9 настоящего Положения.</w:t>
      </w:r>
    </w:p>
    <w:p w:rsidR="00C73B68" w:rsidRPr="00CF23BC" w:rsidRDefault="00C73B68">
      <w:pPr>
        <w:pStyle w:val="chapter"/>
        <w:rPr>
          <w:sz w:val="32"/>
          <w:lang w:val="ru-RU"/>
        </w:rPr>
      </w:pPr>
      <w:r w:rsidRPr="00CF23BC">
        <w:rPr>
          <w:sz w:val="32"/>
          <w:lang w:val="ru-RU"/>
        </w:rPr>
        <w:lastRenderedPageBreak/>
        <w:t>ГЛАВА 5</w:t>
      </w:r>
      <w:r w:rsidRPr="00CF23BC">
        <w:rPr>
          <w:sz w:val="32"/>
          <w:lang w:val="ru-RU"/>
        </w:rPr>
        <w:br/>
        <w:t>ПОРЯДОК КОРРЕКТИРОВКИ ЧЕКОВ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15.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Плательщик посредством приложения осуществляет операции по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корректировке сформированных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соответствии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пунктом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9 настоящего Положения чеков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случаях: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возврата плательщиком ранее полученных им денежных средств;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некорректного ввода сведений.</w:t>
      </w:r>
    </w:p>
    <w:p w:rsidR="00C73B68" w:rsidRPr="00CF23BC" w:rsidRDefault="00C73B68">
      <w:pPr>
        <w:pStyle w:val="point"/>
        <w:rPr>
          <w:sz w:val="32"/>
          <w:lang w:val="ru-RU"/>
        </w:rPr>
      </w:pPr>
      <w:r w:rsidRPr="00CF23BC">
        <w:rPr>
          <w:sz w:val="32"/>
          <w:lang w:val="ru-RU"/>
        </w:rPr>
        <w:t>16.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Операции по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корректировке чеков с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использованием приложения производятся плательщиком не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позднее дня возврата плательщиком ранее полученных им денежных средств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(или) установления некорректного ввода сведений путем: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аннулирования ранее сформированного чека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– при полном возврате плательщиком ранее полученных им денежных средств;</w:t>
      </w:r>
    </w:p>
    <w:p w:rsidR="00C73B68" w:rsidRPr="00CF23BC" w:rsidRDefault="00C73B68">
      <w:pPr>
        <w:pStyle w:val="newncpi"/>
        <w:rPr>
          <w:sz w:val="32"/>
          <w:lang w:val="ru-RU"/>
        </w:rPr>
      </w:pPr>
      <w:r w:rsidRPr="00CF23BC">
        <w:rPr>
          <w:sz w:val="32"/>
          <w:lang w:val="ru-RU"/>
        </w:rPr>
        <w:t>аннулирования ранее сформированного чека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одновременного формирования нового (скорректированного) чека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– при частичном возврате плательщиком ранее полученных им денежных средств, а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также установлении плательщиком некорректного ввода сведений. При этом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случае частичного возврата плательщиком ранее полученных им денежных средств в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новом (скорректированном) чеке указывается сумма фактического расчета, определяемая как разница между первоначально указанной суммой расчета и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>суммой возращенных денежных средств.</w:t>
      </w:r>
    </w:p>
    <w:p w:rsidR="00C73B68" w:rsidRPr="00CF23BC" w:rsidRDefault="00C73B68">
      <w:pPr>
        <w:pStyle w:val="point"/>
        <w:rPr>
          <w:sz w:val="32"/>
        </w:rPr>
      </w:pPr>
      <w:r w:rsidRPr="00CF23BC">
        <w:rPr>
          <w:sz w:val="32"/>
          <w:lang w:val="ru-RU"/>
        </w:rPr>
        <w:t>17.</w:t>
      </w:r>
      <w:r w:rsidRPr="00CF23BC">
        <w:rPr>
          <w:sz w:val="32"/>
        </w:rPr>
        <w:t> </w:t>
      </w:r>
      <w:r w:rsidRPr="00CF23BC">
        <w:rPr>
          <w:sz w:val="32"/>
          <w:lang w:val="ru-RU"/>
        </w:rPr>
        <w:t xml:space="preserve">Плательщик обязан передать новый (скорректированный) чек покупателю </w:t>
      </w:r>
      <w:r w:rsidRPr="00CF23BC">
        <w:rPr>
          <w:sz w:val="32"/>
        </w:rPr>
        <w:t>(</w:t>
      </w:r>
      <w:proofErr w:type="spellStart"/>
      <w:r w:rsidRPr="00CF23BC">
        <w:rPr>
          <w:sz w:val="32"/>
        </w:rPr>
        <w:t>заказчику</w:t>
      </w:r>
      <w:proofErr w:type="spellEnd"/>
      <w:r w:rsidRPr="00CF23BC">
        <w:rPr>
          <w:sz w:val="32"/>
        </w:rPr>
        <w:t>) в </w:t>
      </w:r>
      <w:proofErr w:type="spellStart"/>
      <w:r w:rsidRPr="00CF23BC">
        <w:rPr>
          <w:sz w:val="32"/>
        </w:rPr>
        <w:t>порядке</w:t>
      </w:r>
      <w:proofErr w:type="spellEnd"/>
      <w:r w:rsidRPr="00CF23BC">
        <w:rPr>
          <w:sz w:val="32"/>
        </w:rPr>
        <w:t xml:space="preserve">, </w:t>
      </w:r>
      <w:proofErr w:type="spellStart"/>
      <w:r w:rsidRPr="00CF23BC">
        <w:rPr>
          <w:sz w:val="32"/>
        </w:rPr>
        <w:t>предусмотренном</w:t>
      </w:r>
      <w:proofErr w:type="spellEnd"/>
      <w:r w:rsidRPr="00CF23BC">
        <w:rPr>
          <w:sz w:val="32"/>
        </w:rPr>
        <w:t xml:space="preserve"> в </w:t>
      </w:r>
      <w:proofErr w:type="spellStart"/>
      <w:r w:rsidRPr="00CF23BC">
        <w:rPr>
          <w:sz w:val="32"/>
        </w:rPr>
        <w:t>пунктах</w:t>
      </w:r>
      <w:proofErr w:type="spellEnd"/>
      <w:r w:rsidRPr="00CF23BC">
        <w:rPr>
          <w:sz w:val="32"/>
        </w:rPr>
        <w:t xml:space="preserve"> 10 и 11 </w:t>
      </w:r>
      <w:proofErr w:type="spellStart"/>
      <w:r w:rsidRPr="00CF23BC">
        <w:rPr>
          <w:sz w:val="32"/>
        </w:rPr>
        <w:t>настоящего</w:t>
      </w:r>
      <w:proofErr w:type="spellEnd"/>
      <w:r w:rsidRPr="00CF23BC">
        <w:rPr>
          <w:sz w:val="32"/>
        </w:rPr>
        <w:t xml:space="preserve"> </w:t>
      </w:r>
      <w:proofErr w:type="spellStart"/>
      <w:r w:rsidRPr="00CF23BC">
        <w:rPr>
          <w:sz w:val="32"/>
        </w:rPr>
        <w:t>Положения</w:t>
      </w:r>
      <w:proofErr w:type="spellEnd"/>
      <w:r w:rsidRPr="00CF23BC">
        <w:rPr>
          <w:sz w:val="32"/>
        </w:rPr>
        <w:t>.</w:t>
      </w:r>
    </w:p>
    <w:p w:rsidR="00C73B68" w:rsidRPr="00CF23BC" w:rsidRDefault="00C73B68">
      <w:pPr>
        <w:pStyle w:val="newncpi"/>
        <w:rPr>
          <w:sz w:val="32"/>
        </w:rPr>
      </w:pPr>
      <w:r w:rsidRPr="00CF23BC">
        <w:rPr>
          <w:sz w:val="32"/>
        </w:rPr>
        <w:t> </w:t>
      </w:r>
    </w:p>
    <w:p w:rsidR="00E13305" w:rsidRPr="00CF23BC" w:rsidRDefault="00E13305">
      <w:pPr>
        <w:rPr>
          <w:sz w:val="28"/>
        </w:rPr>
      </w:pPr>
    </w:p>
    <w:sectPr w:rsidR="00E13305" w:rsidRPr="00CF23BC" w:rsidSect="00C73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BD" w:rsidRDefault="008C0CBD" w:rsidP="00C73B68">
      <w:pPr>
        <w:spacing w:after="0" w:line="240" w:lineRule="auto"/>
      </w:pPr>
      <w:r>
        <w:separator/>
      </w:r>
    </w:p>
  </w:endnote>
  <w:endnote w:type="continuationSeparator" w:id="0">
    <w:p w:rsidR="008C0CBD" w:rsidRDefault="008C0CBD" w:rsidP="00C7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68" w:rsidRDefault="00C73B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68" w:rsidRDefault="00C73B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68" w:rsidRDefault="00C73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BD" w:rsidRDefault="008C0CBD" w:rsidP="00C73B68">
      <w:pPr>
        <w:spacing w:after="0" w:line="240" w:lineRule="auto"/>
      </w:pPr>
      <w:r>
        <w:separator/>
      </w:r>
    </w:p>
  </w:footnote>
  <w:footnote w:type="continuationSeparator" w:id="0">
    <w:p w:rsidR="008C0CBD" w:rsidRDefault="008C0CBD" w:rsidP="00C7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68" w:rsidRDefault="00C73B68" w:rsidP="00C035E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73B68" w:rsidRDefault="00C73B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68" w:rsidRPr="00C73B68" w:rsidRDefault="00C73B68" w:rsidP="00C035E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73B68">
      <w:rPr>
        <w:rStyle w:val="a7"/>
        <w:rFonts w:ascii="Times New Roman" w:hAnsi="Times New Roman" w:cs="Times New Roman"/>
        <w:sz w:val="24"/>
      </w:rPr>
      <w:fldChar w:fldCharType="begin"/>
    </w:r>
    <w:r w:rsidRPr="00C73B6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73B68">
      <w:rPr>
        <w:rStyle w:val="a7"/>
        <w:rFonts w:ascii="Times New Roman" w:hAnsi="Times New Roman" w:cs="Times New Roman"/>
        <w:sz w:val="24"/>
      </w:rPr>
      <w:fldChar w:fldCharType="separate"/>
    </w:r>
    <w:r w:rsidR="00CF23BC">
      <w:rPr>
        <w:rStyle w:val="a7"/>
        <w:rFonts w:ascii="Times New Roman" w:hAnsi="Times New Roman" w:cs="Times New Roman"/>
        <w:noProof/>
        <w:sz w:val="24"/>
      </w:rPr>
      <w:t>6</w:t>
    </w:r>
    <w:r w:rsidRPr="00C73B68">
      <w:rPr>
        <w:rStyle w:val="a7"/>
        <w:rFonts w:ascii="Times New Roman" w:hAnsi="Times New Roman" w:cs="Times New Roman"/>
        <w:sz w:val="24"/>
      </w:rPr>
      <w:fldChar w:fldCharType="end"/>
    </w:r>
  </w:p>
  <w:p w:rsidR="00C73B68" w:rsidRPr="00C73B68" w:rsidRDefault="00C73B6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68" w:rsidRDefault="00C73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68"/>
    <w:rsid w:val="00352DA4"/>
    <w:rsid w:val="00774143"/>
    <w:rsid w:val="008C0CBD"/>
    <w:rsid w:val="00C73B68"/>
    <w:rsid w:val="00CF23BC"/>
    <w:rsid w:val="00E12591"/>
    <w:rsid w:val="00E1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7A2C2"/>
  <w15:chartTrackingRefBased/>
  <w15:docId w15:val="{DA0AE879-E9A4-4517-B02E-14E3F26C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73B6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pter">
    <w:name w:val="chapter"/>
    <w:basedOn w:val="a"/>
    <w:rsid w:val="00C73B6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C73B6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C73B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C73B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C73B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C73B6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changeadd">
    <w:name w:val="changeadd"/>
    <w:basedOn w:val="a"/>
    <w:rsid w:val="00C73B6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C73B6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ap1">
    <w:name w:val="cap1"/>
    <w:basedOn w:val="a"/>
    <w:rsid w:val="00C73B68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C73B68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C73B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73B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C73B6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3B6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73B6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73B6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73B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3B6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73B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B68"/>
  </w:style>
  <w:style w:type="paragraph" w:styleId="a5">
    <w:name w:val="footer"/>
    <w:basedOn w:val="a"/>
    <w:link w:val="a6"/>
    <w:uiPriority w:val="99"/>
    <w:unhideWhenUsed/>
    <w:rsid w:val="00C73B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B68"/>
  </w:style>
  <w:style w:type="character" w:styleId="a7">
    <w:name w:val="page number"/>
    <w:basedOn w:val="a0"/>
    <w:uiPriority w:val="99"/>
    <w:semiHidden/>
    <w:unhideWhenUsed/>
    <w:rsid w:val="00C73B68"/>
  </w:style>
  <w:style w:type="table" w:styleId="a8">
    <w:name w:val="Table Grid"/>
    <w:basedOn w:val="a1"/>
    <w:uiPriority w:val="39"/>
    <w:rsid w:val="00C7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35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0000ff">
    <w:name w:val="color__0000ff"/>
    <w:basedOn w:val="a0"/>
    <w:rsid w:val="00352DA4"/>
  </w:style>
  <w:style w:type="character" w:customStyle="1" w:styleId="colorff00ff">
    <w:name w:val="color__ff00ff"/>
    <w:basedOn w:val="a0"/>
    <w:rsid w:val="0035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F987-21FE-4DA6-A6D1-29C24084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1092</Words>
  <Characters>7933</Characters>
  <Application>Microsoft Office Word</Application>
  <DocSecurity>0</DocSecurity>
  <Lines>158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Соловейчикова Татьяна Андреевна</cp:lastModifiedBy>
  <cp:revision>5</cp:revision>
  <dcterms:created xsi:type="dcterms:W3CDTF">2025-06-30T09:40:00Z</dcterms:created>
  <dcterms:modified xsi:type="dcterms:W3CDTF">2025-06-30T09:53:00Z</dcterms:modified>
</cp:coreProperties>
</file>