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A272" w14:textId="77777777" w:rsidR="00FD1F9A" w:rsidRPr="00FD1F9A" w:rsidRDefault="00FD1F9A" w:rsidP="00FD1F9A">
      <w:pPr>
        <w:spacing w:after="225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</w:pPr>
      <w:r w:rsidRPr="00FD1F9A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  <w:t>2015-ЗЕМЕЛЬНЫЙ НАЛОГ И НАЛОГ НА НЕДВИЖИМОСТЬ</w:t>
      </w:r>
    </w:p>
    <w:p w14:paraId="6A34A523" w14:textId="77777777" w:rsidR="00FD1F9A" w:rsidRPr="00FD1F9A" w:rsidRDefault="00FD1F9A" w:rsidP="00FD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Национальном реестре правовых актов</w:t>
      </w:r>
    </w:p>
    <w:p w14:paraId="00B012A0" w14:textId="77777777" w:rsidR="00FD1F9A" w:rsidRPr="00FD1F9A" w:rsidRDefault="00FD1F9A" w:rsidP="00FD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Республики Беларусь 16 декабря 2010 г. N 9/36587</w:t>
      </w:r>
    </w:p>
    <w:p w14:paraId="7DC72E9B" w14:textId="77777777" w:rsidR="00FD1F9A" w:rsidRPr="00FD1F9A" w:rsidRDefault="00FD1F9A" w:rsidP="00FD1F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РЕШЕНИЕ ГОМЕЛЬСКОГО ОБЛАСТНОГО СОВЕТА ДЕПУТАТОВ</w:t>
      </w:r>
    </w:p>
    <w:p w14:paraId="5D53F023" w14:textId="77777777" w:rsidR="00FD1F9A" w:rsidRPr="00FD1F9A" w:rsidRDefault="00FD1F9A" w:rsidP="00FD1F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 декабря 2010 г. N 49</w:t>
      </w:r>
    </w:p>
    <w:p w14:paraId="78304F72" w14:textId="77777777" w:rsidR="00FD1F9A" w:rsidRPr="00FD1F9A" w:rsidRDefault="00FD1F9A" w:rsidP="00FD1F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НАЛОГЕ НА НЕДВИЖИМОСТЬ И ЗЕМЕЛЬНОМ НАЛОГЕ</w:t>
      </w:r>
    </w:p>
    <w:p w14:paraId="7064B55B" w14:textId="77777777" w:rsidR="00FD1F9A" w:rsidRPr="00FD1F9A" w:rsidRDefault="00FD1F9A" w:rsidP="00FD1F9A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1"/>
      </w:tblGrid>
      <w:tr w:rsidR="00FD1F9A" w:rsidRPr="00FD1F9A" w14:paraId="6F7A7E27" w14:textId="77777777" w:rsidTr="00FD1F9A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8E6875" w14:textId="77777777" w:rsidR="00FD1F9A" w:rsidRPr="00FD1F9A" w:rsidRDefault="00FD1F9A" w:rsidP="00FD1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решений Гомельского облсовета от 25.05.2011 </w:t>
            </w:r>
            <w:hyperlink r:id="rId4" w:history="1">
              <w:r w:rsidRPr="00FD1F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106</w:t>
              </w:r>
            </w:hyperlink>
            <w:r w:rsidRPr="00FD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C4A28D9" w14:textId="77777777" w:rsidR="00FD1F9A" w:rsidRPr="00FD1F9A" w:rsidRDefault="00FD1F9A" w:rsidP="00FD1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27.09.2011 </w:t>
            </w:r>
            <w:hyperlink r:id="rId5" w:history="1">
              <w:r w:rsidRPr="00FD1F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124</w:t>
              </w:r>
            </w:hyperlink>
            <w:r w:rsidRPr="00FD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23.12.2011 </w:t>
            </w:r>
            <w:hyperlink r:id="rId6" w:history="1">
              <w:r w:rsidRPr="00FD1F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159</w:t>
              </w:r>
            </w:hyperlink>
            <w:r w:rsidRPr="00FD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20.12.2012 </w:t>
            </w:r>
            <w:hyperlink r:id="rId7" w:history="1">
              <w:r w:rsidRPr="00FD1F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221</w:t>
              </w:r>
            </w:hyperlink>
            <w:r w:rsidRPr="00FD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40DC63B" w14:textId="77777777" w:rsidR="00FD1F9A" w:rsidRPr="00FD1F9A" w:rsidRDefault="00FD1F9A" w:rsidP="00FD1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17.07.2014 </w:t>
            </w:r>
            <w:hyperlink r:id="rId8" w:history="1">
              <w:r w:rsidRPr="00FD1F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21</w:t>
              </w:r>
            </w:hyperlink>
            <w:r w:rsidRPr="00FD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09.01.2015 </w:t>
            </w:r>
            <w:hyperlink r:id="rId9" w:history="1">
              <w:r w:rsidRPr="00FD1F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53</w:t>
              </w:r>
            </w:hyperlink>
            <w:r w:rsidRPr="00FD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49468B43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 </w:t>
      </w:r>
      <w:hyperlink r:id="rId10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статей 188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hyperlink r:id="rId11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201-1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Налогового кодекса Республики Беларусь Гомельский областной Совет депутатов РЕШИЛ:</w:t>
      </w:r>
    </w:p>
    <w:p w14:paraId="3259752A" w14:textId="77777777" w:rsidR="00FD1F9A" w:rsidRPr="00FD1F9A" w:rsidRDefault="00FD1F9A" w:rsidP="00FD1F9A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</w:tblGrid>
      <w:tr w:rsidR="00FD1F9A" w:rsidRPr="00FD1F9A" w14:paraId="2391A7C1" w14:textId="77777777" w:rsidTr="00FD1F9A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F08E59" w14:textId="77777777" w:rsidR="00FD1F9A" w:rsidRPr="00FD1F9A" w:rsidRDefault="00FD1F9A" w:rsidP="00FD1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пункта 1 не распространяется в соответствии с </w:t>
            </w:r>
            <w:hyperlink r:id="rId12" w:anchor="Par16" w:history="1">
              <w:r w:rsidRPr="00FD1F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2</w:t>
              </w:r>
            </w:hyperlink>
            <w:r w:rsidRPr="00FD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данного документа.</w:t>
            </w:r>
          </w:p>
        </w:tc>
      </w:tr>
    </w:tbl>
    <w:p w14:paraId="25DD4C2A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Par14"/>
      <w:bookmarkEnd w:id="0"/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Установить коэффициент 2,5 к ставкам налога на недвижимость и земельного налога для организаций, имеющих объекты налогообложения указанными налогами на территории Гомельской области, за исключением организаций, указанных в </w:t>
      </w:r>
      <w:hyperlink r:id="rId13" w:anchor="Par16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пункте 2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настоящего решения.</w:t>
      </w:r>
    </w:p>
    <w:p w14:paraId="35BFB1D0" w14:textId="77777777" w:rsidR="00FD1F9A" w:rsidRPr="00FD1F9A" w:rsidRDefault="00FD1F9A" w:rsidP="00FD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решений Гомельского облсовета от 17.07.2014 </w:t>
      </w:r>
      <w:hyperlink r:id="rId14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N 21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от 09.01.2015 </w:t>
      </w:r>
      <w:hyperlink r:id="rId15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N 53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14:paraId="16154824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Par16"/>
      <w:bookmarkEnd w:id="1"/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Действие </w:t>
      </w:r>
      <w:hyperlink r:id="rId16" w:anchor="Par14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пункта 1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настоящего решения не распространяется на:</w:t>
      </w:r>
    </w:p>
    <w:p w14:paraId="497D3CCF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юридические лица, являющиеся научно-технологическими парками, центрами трансфера технологий, резидентами научно-технологических парков;</w:t>
      </w:r>
    </w:p>
    <w:p w14:paraId="64929FB9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организации, получающие субсидии из местных бюджетов на компенсацию части затрат по осуществлению городских и пригородных перевозок транспортом общего пользования;</w:t>
      </w:r>
    </w:p>
    <w:p w14:paraId="680663D5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потребительские кооперативы (жилищные, жилищно-строительные кооперативы, молодежные жилые комплексы, коллективы индивидуальных застройщиков, гаражные и гаражно-строительные кооперативы, садоводческие товарищества, дачные кооперативы), а также товарищества собственников жилых помещений;</w:t>
      </w:r>
    </w:p>
    <w:p w14:paraId="5830C43C" w14:textId="77777777" w:rsidR="00FD1F9A" w:rsidRPr="00FD1F9A" w:rsidRDefault="00FD1F9A" w:rsidP="00FD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 </w:t>
      </w:r>
      <w:hyperlink r:id="rId17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решения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облсовета от 17.07.2014 N 21)</w:t>
      </w:r>
    </w:p>
    <w:p w14:paraId="61E5142D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жилищно-коммунального хозяйства;</w:t>
      </w:r>
    </w:p>
    <w:p w14:paraId="2C43EF25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потребительской кооперации;</w:t>
      </w:r>
    </w:p>
    <w:p w14:paraId="453A2E64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субъекты хозяйствования, оказывающие бытовые услуги населению в сельской местности и имеющие сеть (два и более) сельских комплексных приемных пунктов по приему заказов на оказание бытовых услуг;</w:t>
      </w:r>
    </w:p>
    <w:p w14:paraId="641284E6" w14:textId="77777777" w:rsidR="00FD1F9A" w:rsidRPr="00FD1F9A" w:rsidRDefault="00FD1F9A" w:rsidP="00FD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 </w:t>
      </w:r>
      <w:hyperlink r:id="rId18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решения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облсовета от 20.12.2012 N 221)</w:t>
      </w:r>
    </w:p>
    <w:p w14:paraId="35814BD7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организации, осуществляющие производство керамического кирпича и реализующие инвестиционные проекты по его модернизации;</w:t>
      </w:r>
    </w:p>
    <w:p w14:paraId="3C473A3E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 исключен с 1 января 2013 года. - </w:t>
      </w:r>
      <w:hyperlink r:id="rId19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облсовета от 20.12.2012 N 221;</w:t>
      </w:r>
    </w:p>
    <w:p w14:paraId="13922CC6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 исключен. - </w:t>
      </w:r>
      <w:hyperlink r:id="rId20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облсовета от 27.09.2011 N 124;</w:t>
      </w:r>
    </w:p>
    <w:p w14:paraId="69CC7002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организации, указанные в </w:t>
      </w:r>
      <w:hyperlink r:id="rId21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пункте 1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 Президента Республики Беларусь от 18 октября 2007 г. N 529 "О некоторых мерах по развитию деревообрабатывающей промышленности" (Национальный реестр правовых актов Республики Беларусь, 2007 г., N 252, 1/9040), - до 31 декабря 2013 г.;</w:t>
      </w:r>
    </w:p>
    <w:p w14:paraId="62F1F2E3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народных промыслов (ремесел), входящие в состав государственного производственно-торгового объединения "Белхудожпромыслы";</w:t>
      </w:r>
    </w:p>
    <w:p w14:paraId="76FFD976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сельскохозяйственные производственные кооперативы, сельскохозяйственные унитарные предприятия, крестьянские (фермерские) хозяйства, у которых выручка от реализации произведенной ими продукции растениеводства (кроме цветов и декоративных растений), животноводства (кроме пушного звероводства), рыбоводства и пчеловодства составляет менее 50 процентов общей выручки от реализации продукции, товаров (работ, услуг) за предыдущий финансовый год;</w:t>
      </w:r>
    </w:p>
    <w:p w14:paraId="50466C64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организации общественного объединения "Белорусское общество инвалидов", общественного объединения "Белорусское общество глухих" и общественного объединения "Белорусское товарищество инвалидов по зрению", а также обособленные подразделения этих </w:t>
      </w: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организаций при условии, если численность инвалидов в указанных организациях или их обособленных подразделениях составляет не менее 50 процентов от списочной численности в среднем за налоговый период - в части земельного налога;</w:t>
      </w:r>
    </w:p>
    <w:p w14:paraId="38B92127" w14:textId="77777777" w:rsidR="00FD1F9A" w:rsidRPr="00FD1F9A" w:rsidRDefault="00FD1F9A" w:rsidP="00FD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(абзац введен </w:t>
      </w:r>
      <w:hyperlink r:id="rId22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решением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облсовета от 25.05.2011 N 106)</w:t>
      </w:r>
    </w:p>
    <w:p w14:paraId="3139B36E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в части земельного налога за земельные участки, предоставляемые:</w:t>
      </w:r>
    </w:p>
    <w:p w14:paraId="0DA549C6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организации переработки и захоронения токсичных промышленных отходов и подвергшиеся радиоактивному загрязнению;</w:t>
      </w:r>
    </w:p>
    <w:p w14:paraId="190BD6FF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период строительства и (или) реконструкции объектов придорожного сервиса и инженерной инфраструктуры к ним;</w:t>
      </w:r>
    </w:p>
    <w:p w14:paraId="7643B299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строительства и (или) реконструкции объектов туристической индустрии, указанных в </w:t>
      </w:r>
      <w:hyperlink r:id="rId23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подпункте 4.1 пункта 4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Указа Президента Республики Беларусь от 2 июня 2006 г. N 371 "О некоторых мерах государственной поддержки развития туризма в Республике Беларусь" (Национальный реестр правовых актов Республики Беларусь, 2006 г., N 89, 1/7646);</w:t>
      </w:r>
    </w:p>
    <w:p w14:paraId="1E27A01B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иные организации, в случаях, установленных законодательными актами.</w:t>
      </w:r>
    </w:p>
    <w:p w14:paraId="7135DD7C" w14:textId="77777777" w:rsidR="00FD1F9A" w:rsidRPr="00FD1F9A" w:rsidRDefault="00FD1F9A" w:rsidP="00FD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(абзац введен </w:t>
      </w:r>
      <w:hyperlink r:id="rId24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решением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облсовета от 17.07.2014 N 21)</w:t>
      </w:r>
    </w:p>
    <w:p w14:paraId="3A7EC84C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Опубликовать настоящее решение в газете "Гомельская праўда".</w:t>
      </w:r>
    </w:p>
    <w:p w14:paraId="2CD6D4F7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Настоящее решение вступает в силу после его официального опубликования.</w:t>
      </w:r>
    </w:p>
    <w:p w14:paraId="48B4DAE7" w14:textId="77777777" w:rsidR="00FD1F9A" w:rsidRPr="00FD1F9A" w:rsidRDefault="00FD1F9A" w:rsidP="00FD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Председатель М.А.Бондарь</w:t>
      </w:r>
    </w:p>
    <w:p w14:paraId="5D3E9B38" w14:textId="77777777" w:rsidR="00FD1F9A" w:rsidRPr="00FD1F9A" w:rsidRDefault="00FD1F9A" w:rsidP="00FD1F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Национальном реестре правовых актов</w:t>
      </w:r>
    </w:p>
    <w:p w14:paraId="45D5A23D" w14:textId="77777777" w:rsidR="00FD1F9A" w:rsidRPr="00FD1F9A" w:rsidRDefault="00FD1F9A" w:rsidP="00FD1F9A">
      <w:pPr>
        <w:spacing w:before="22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Республики Беларусь 26 декабря 2013 г. N 9/61890</w:t>
      </w:r>
    </w:p>
    <w:p w14:paraId="2FBDD168" w14:textId="77777777" w:rsidR="00FD1F9A" w:rsidRPr="00FD1F9A" w:rsidRDefault="00FD1F9A" w:rsidP="00FD1F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РЕШЕНИЕ ГОМЕЛЬСКОГО ОБЛАСТНОГО СОВЕТА ДЕПУТАТОВ</w:t>
      </w:r>
    </w:p>
    <w:p w14:paraId="2017550E" w14:textId="77777777" w:rsidR="00FD1F9A" w:rsidRPr="00FD1F9A" w:rsidRDefault="00FD1F9A" w:rsidP="00FD1F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24 декабря 2013 г. N 292</w:t>
      </w:r>
    </w:p>
    <w:p w14:paraId="3A26BE7F" w14:textId="77777777" w:rsidR="00FD1F9A" w:rsidRPr="00FD1F9A" w:rsidRDefault="00FD1F9A" w:rsidP="00FD1F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НАЛОГЕ НА НЕДВИЖИМОСТЬ</w:t>
      </w:r>
    </w:p>
    <w:p w14:paraId="7B66E1C1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 </w:t>
      </w:r>
      <w:hyperlink r:id="rId25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пункта 1 статьи 13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Закона Республики Беларусь от 4 января 2010 года "О местном управлении и самоуправлении в Республике Беларусь", </w:t>
      </w:r>
      <w:hyperlink r:id="rId26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части пятой статьи 188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Налогового кодекса Республики Беларусь, </w:t>
      </w:r>
      <w:hyperlink r:id="rId27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части второй пункта 2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hyperlink r:id="rId28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части второй пункта 8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Положения о порядке и условиях утверждения перечня неиспользуемых (неэффективно используемых) капитальных строений (зданий, сооружений), их частей, утвержденного постановлением Совета Министров Республики Беларусь от 6 ноября 2013 г. N 957, Гомельский областной Совет депутатов РЕШИЛ:</w:t>
      </w:r>
    </w:p>
    <w:p w14:paraId="34EF9E3A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" w:name="Par11"/>
      <w:bookmarkEnd w:id="2"/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Увеличить в пять раз ставки налога на недвижимость по неиспользуемым (неэффективно используемым) капитальным строениям (зданиям, сооружениям), их частям, находящимся на территории Гомельской области, по перечню, утверждаемому Гомельским областным исполнительным комитетом в порядке и на условиях, установленных </w:t>
      </w:r>
      <w:hyperlink r:id="rId29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Положением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порядке и условиях утверждения перечня неиспользуемых (неэффективно используемых) капитальных строений (зданий, сооружений), их частей, утвержденным постановлением Совета Министров Республики Беларусь от 6 ноября 2013 г. N 957 (Национальный правовой Интернет-портал Республики Беларусь, 12.11.2013, 5/38000) (далее - перечень).</w:t>
      </w:r>
    </w:p>
    <w:p w14:paraId="6795ED50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Не включать в перечень неиспользуемые (неэффективно используемые) капитальные строения (здания, сооружения), их части согласно </w:t>
      </w:r>
      <w:hyperlink r:id="rId30" w:anchor="Par31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приложению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настоящему решению.</w:t>
      </w:r>
    </w:p>
    <w:p w14:paraId="7DBDF285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Поручить Гомельскому областному исполнительному комитету:</w:t>
      </w:r>
    </w:p>
    <w:p w14:paraId="7B0DDE0F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ежегодно до 1 января каждого налогового периода утверждать перечень;</w:t>
      </w:r>
    </w:p>
    <w:p w14:paraId="5E0CEE7E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принимать решения об исключении либо отказе в исключении из перечня капитальных строений (зданий, сооружений), их частей, неиспользуемых (неэффективно используемых).</w:t>
      </w:r>
    </w:p>
    <w:p w14:paraId="31263A28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Обнародовать (опубликовать) настоящее решение в газете "Гомельская праўда".</w:t>
      </w:r>
    </w:p>
    <w:p w14:paraId="2291D6F7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" w:name="Par17"/>
      <w:bookmarkEnd w:id="3"/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Настоящее решение вступает в силу после его официального опубликования, за исключением </w:t>
      </w:r>
      <w:hyperlink r:id="rId31" w:anchor="Par11" w:history="1">
        <w:r w:rsidRPr="00FD1F9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пункта 1</w:t>
        </w:r>
      </w:hyperlink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настоящего решения, который вступает в силу с 1 января 2014 г.</w:t>
      </w:r>
    </w:p>
    <w:p w14:paraId="4FF091AE" w14:textId="77777777" w:rsidR="00FD1F9A" w:rsidRPr="00FD1F9A" w:rsidRDefault="00FD1F9A" w:rsidP="00FD1F9A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FD1F9A" w:rsidRPr="00FD1F9A" w14:paraId="3D66FAB0" w14:textId="77777777" w:rsidTr="00FD1F9A">
        <w:tc>
          <w:tcPr>
            <w:tcW w:w="4677" w:type="dxa"/>
            <w:hideMark/>
          </w:tcPr>
          <w:p w14:paraId="5B1192C8" w14:textId="77777777" w:rsidR="00FD1F9A" w:rsidRPr="00FD1F9A" w:rsidRDefault="00FD1F9A" w:rsidP="00FD1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677" w:type="dxa"/>
            <w:hideMark/>
          </w:tcPr>
          <w:p w14:paraId="4C38E2F0" w14:textId="77777777" w:rsidR="00FD1F9A" w:rsidRPr="00FD1F9A" w:rsidRDefault="00FD1F9A" w:rsidP="00FD1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М.А.Бондарь</w:t>
            </w:r>
          </w:p>
        </w:tc>
      </w:tr>
    </w:tbl>
    <w:p w14:paraId="32AC0230" w14:textId="77777777" w:rsidR="00FD1F9A" w:rsidRPr="00FD1F9A" w:rsidRDefault="00FD1F9A" w:rsidP="00FD1F9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" w:name="_GoBack"/>
      <w:bookmarkEnd w:id="4"/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</w:t>
      </w:r>
    </w:p>
    <w:p w14:paraId="0BDCB386" w14:textId="77777777" w:rsidR="00FD1F9A" w:rsidRPr="00FD1F9A" w:rsidRDefault="00FD1F9A" w:rsidP="00FD1F9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решению</w:t>
      </w:r>
    </w:p>
    <w:p w14:paraId="2CDFC51E" w14:textId="77777777" w:rsidR="00FD1F9A" w:rsidRPr="00FD1F9A" w:rsidRDefault="00FD1F9A" w:rsidP="00FD1F9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областного</w:t>
      </w:r>
    </w:p>
    <w:p w14:paraId="1F99D489" w14:textId="77777777" w:rsidR="00FD1F9A" w:rsidRPr="00FD1F9A" w:rsidRDefault="00FD1F9A" w:rsidP="00FD1F9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Совета депутатов</w:t>
      </w:r>
    </w:p>
    <w:p w14:paraId="6B7B4DEE" w14:textId="77777777" w:rsidR="00FD1F9A" w:rsidRPr="00FD1F9A" w:rsidRDefault="00FD1F9A" w:rsidP="00FD1F9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24.12.2013 N 292</w:t>
      </w:r>
    </w:p>
    <w:p w14:paraId="74698C35" w14:textId="77777777" w:rsidR="00FD1F9A" w:rsidRPr="00FD1F9A" w:rsidRDefault="00FD1F9A" w:rsidP="00FD1F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" w:name="Par31"/>
      <w:bookmarkEnd w:id="5"/>
      <w:r w:rsidRPr="00FD1F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НЕИСПОЛЬЗУЕМЫЕ (НЕЭФФЕКТИВНО ИСПОЛЬЗУЕМЫЕ) КАПИТАЛЬНЫЕ СТРОЕНИЯ (ЗДАНИЯ, СООРУЖЕНИЯ), ИХ ЧАСТИ, КОТОРЫЕ НЕ ВКЛЮЧАЮТСЯ В ПЕРЕЧЕНЬ НЕИСПОЛЬЗУЕМЫХ (НЕЭФФЕКТИВНО ИСПОЛЬЗУЕМЫХ) КАПИТАЛЬНЫХ СТРОЕНИЙ (ЗДАНИЙ, СООРУЖЕНИЙ), ИХ ЧАСТЕЙ, НАХОДЯЩИХСЯ НА ТЕРРИТОРИИ ГОМЕЛЬСКОЙ ОБЛАСТИ</w:t>
      </w:r>
    </w:p>
    <w:p w14:paraId="1034CB10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Капитальные строения (сооружения), их части.</w:t>
      </w:r>
    </w:p>
    <w:p w14:paraId="545ED763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Капитальные строения (здания), их части:</w:t>
      </w:r>
    </w:p>
    <w:p w14:paraId="5579E21B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расположенные на территориях, подвергшихся радиоактивному загрязнению (зоны эвакуации (отчуждения), зоны первоочередного отселения и зоны последующего отселения, с которых отселено население в соответствии с законодательством Республики Беларусь);</w:t>
      </w:r>
    </w:p>
    <w:p w14:paraId="3FE40A4A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бывших военных городков;</w:t>
      </w:r>
    </w:p>
    <w:p w14:paraId="2A6B829D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безвозмездно принятые из собственности Республики Беларусь в собственность административно-территориальных единиц Гомельской области в течение года с даты их принятия;</w:t>
      </w:r>
    </w:p>
    <w:p w14:paraId="797E90AE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находящиеся на капитальном ремонте, реконструкции, реставрации в период нормативных сроков строительства, установленных проектной документацией;</w:t>
      </w:r>
    </w:p>
    <w:p w14:paraId="078166A4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расконсервированные в течение текущего календарного года в установленном порядке;</w:t>
      </w:r>
    </w:p>
    <w:p w14:paraId="0A4B45C6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юридических лиц и индивидуальных предпринимателей, находящихся в процедурах экономической несостоятельности (банкротства);</w:t>
      </w:r>
    </w:p>
    <w:p w14:paraId="04C06625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юридических лиц и индивидуальных предпринимателей, находящихся в процессе ликвидации (прекращения деятельности);</w:t>
      </w:r>
    </w:p>
    <w:p w14:paraId="641B492B" w14:textId="77777777" w:rsidR="00FD1F9A" w:rsidRPr="00FD1F9A" w:rsidRDefault="00FD1F9A" w:rsidP="00FD1F9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организаций, осуществляющих эксплуатацию жилищного фонда и (или) предоставляющих жилищно-коммунальные услуги по субсидируемым государством тарифам (ценам) на эти услуги для населения.</w:t>
      </w:r>
    </w:p>
    <w:p w14:paraId="0FABD389" w14:textId="77777777" w:rsidR="000F77AA" w:rsidRDefault="000F77AA"/>
    <w:sectPr w:rsidR="000F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37"/>
    <w:rsid w:val="000F77AA"/>
    <w:rsid w:val="00DE7B37"/>
    <w:rsid w:val="00FD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DB612-6C5A-4177-8B54-BF97903A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F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1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34B95384856C2B1712EFDB4B9AC3F6C2C6EA652C3E793BA1AAD47D8CF34BA71A9F4B4ED03CE8E33FD24674124502D61FB2CE110EE98CB944590F0324d6oBH" TargetMode="External"/><Relationship Id="rId13" Type="http://schemas.openxmlformats.org/officeDocument/2006/relationships/hyperlink" Target="file:///V:\%D0%A1%D0%B0%D0%B9%D1%82\111\2015%20400%20%D0%B7%D0%B5%D0%BC%D0%BB%D1%8F.docx" TargetMode="External"/><Relationship Id="rId18" Type="http://schemas.openxmlformats.org/officeDocument/2006/relationships/hyperlink" Target="consultantplus://offline/ref=8234B95384856C2B1712EFDB4B9AC3F6C2C6EA652C3E7730A6AADE7D8CF34BA71A9F4B4ED03CE8E33FD24674124702D61FB2CE110EE98CB944590F0324d6oBH" TargetMode="External"/><Relationship Id="rId26" Type="http://schemas.openxmlformats.org/officeDocument/2006/relationships/hyperlink" Target="consultantplus://offline/ref=6E95169FC306C9E4156CC03F6637D1BB17CBB10EED265D75695C744B287A95B8FC6AE168B000695E7AA2DDBB18CAFAFF01B942736CE06DAEC06486D555s1jB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234B95384856C2B1712EFDB4B9AC3F7CFD086307F32713DA4AFDA7D8CF34BA71A9F4B4ED03CE8E33FD246771A4502D61FB2CE110EE98CB944590F0324d6oBH" TargetMode="External"/><Relationship Id="rId7" Type="http://schemas.openxmlformats.org/officeDocument/2006/relationships/hyperlink" Target="consultantplus://offline/ref=8234B95384856C2B1712EFDB4B9AC3F6C2C6EA652C3E7730A6AADE7D8CF34BA71A9F4B4ED03CE8E33FD24674124402D61FB2CE110EE98CB944590F0324d6oBH" TargetMode="External"/><Relationship Id="rId12" Type="http://schemas.openxmlformats.org/officeDocument/2006/relationships/hyperlink" Target="file:///V:\%D0%A1%D0%B0%D0%B9%D1%82\111\2015%20400%20%D0%B7%D0%B5%D0%BC%D0%BB%D1%8F.docx" TargetMode="External"/><Relationship Id="rId17" Type="http://schemas.openxmlformats.org/officeDocument/2006/relationships/hyperlink" Target="consultantplus://offline/ref=8234B95384856C2B1712EFDB4B9AC3F6C2C6EA652C3E793BA1AAD47D8CF34BA71A9F4B4ED03CE8E33FD24674124902D61FB2CE110EE98CB944590F0324d6oBH" TargetMode="External"/><Relationship Id="rId25" Type="http://schemas.openxmlformats.org/officeDocument/2006/relationships/hyperlink" Target="consultantplus://offline/ref=6E95169FC306C9E4156CC03F6637D1BB17CBB10EED265C746853784B287A95B8FC6AE168B000695E7AA0DFBE12C2FAFF01B942736CE06DAEC06486D555s1jBJ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V:\%D0%A1%D0%B0%D0%B9%D1%82\111\2015%20400%20%D0%B7%D0%B5%D0%BC%D0%BB%D1%8F.docx" TargetMode="External"/><Relationship Id="rId20" Type="http://schemas.openxmlformats.org/officeDocument/2006/relationships/hyperlink" Target="consultantplus://offline/ref=8234B95384856C2B1712EFDB4B9AC3F6C2C6EA652C3E743DABAEDE7D8CF34BA71A9F4B4ED03CE8E33FD24674134102D61FB2CE110EE98CB944590F0324d6oBH" TargetMode="External"/><Relationship Id="rId29" Type="http://schemas.openxmlformats.org/officeDocument/2006/relationships/hyperlink" Target="consultantplus://offline/ref=6E95169FC306C9E4156CC03F6637D1BB17CBB10EED265C746D5E7E4B287A95B8FC6AE168B000695E7AA0DFBE19C6FAFF01B942736CE06DAEC06486D555s1j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34B95384856C2B1712EFDB4B9AC3F6C2C6EA652C3E743DABAEDE7D8CF34BA71A9F4B4ED03CE8E33FD24674124402D61FB2CE110EE98CB944590F0324d6oBH" TargetMode="External"/><Relationship Id="rId11" Type="http://schemas.openxmlformats.org/officeDocument/2006/relationships/hyperlink" Target="consultantplus://offline/ref=8234B95384856C2B1712EFDB4B9AC3F7CFD086307F32713BA3ADDF7D8CF34BA71A9F4B4ED03CE8E33FD34170164902D61FB2CE110EE98CB944590F0324d6oBH" TargetMode="External"/><Relationship Id="rId24" Type="http://schemas.openxmlformats.org/officeDocument/2006/relationships/hyperlink" Target="consultantplus://offline/ref=8234B95384856C2B1712EFDB4B9AC3F6C2C6EA652C3E793BA1AAD47D8CF34BA71A9F4B4ED03CE8E33FD24674124802D61FB2CE110EE98CB944590F0324d6oBH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8234B95384856C2B1712EFDB4B9AC3F6C2C6EA652C3E743AA5ACD97D8CF34BA71A9F4B4ED03CE8E33FD24674124402D61FB2CE110EE98CB944590F0324d6oBH" TargetMode="External"/><Relationship Id="rId15" Type="http://schemas.openxmlformats.org/officeDocument/2006/relationships/hyperlink" Target="consultantplus://offline/ref=8234B95384856C2B1712EFDB4B9AC3F6C2C6EA652C3E7938A7ACDD76D1F943FE169D4C418F2BEFAA33D3467412410D891AA7DF4900EA92A7454613012669d2oCH" TargetMode="External"/><Relationship Id="rId23" Type="http://schemas.openxmlformats.org/officeDocument/2006/relationships/hyperlink" Target="consultantplus://offline/ref=8234B95384856C2B1712EFDB4B9AC3F7CFD086307F3A7939AAA4D72086FB12AB18984411C73BA1EF3ED246731A4A5DD30AA3961F0DF792B85B450D01d2o6H" TargetMode="External"/><Relationship Id="rId28" Type="http://schemas.openxmlformats.org/officeDocument/2006/relationships/hyperlink" Target="consultantplus://offline/ref=6E95169FC306C9E4156CC03F6637D1BB17CBB10EED265C746D5E7E4B287A95B8FC6AE168B000695E7AA0DFBE1FC4FAFF01B942736CE06DAEC06486D555s1jBJ" TargetMode="External"/><Relationship Id="rId10" Type="http://schemas.openxmlformats.org/officeDocument/2006/relationships/hyperlink" Target="consultantplus://offline/ref=8234B95384856C2B1712EFDB4B9AC3F7CFD086307F32713BA3ADDF7D8CF34BA71A9F4B4ED03CE8E33FD34177154302D61FB2CE110EE98CB944590F0324d6oBH" TargetMode="External"/><Relationship Id="rId19" Type="http://schemas.openxmlformats.org/officeDocument/2006/relationships/hyperlink" Target="consultantplus://offline/ref=8234B95384856C2B1712EFDB4B9AC3F6C2C6EA652C3E7730A6AADE7D8CF34BA71A9F4B4ED03CE8E33FD24674124902D61FB2CE110EE98CB944590F0324d6oBH" TargetMode="External"/><Relationship Id="rId31" Type="http://schemas.openxmlformats.org/officeDocument/2006/relationships/hyperlink" Target="file:///V:\%D0%A1%D0%B0%D0%B9%D1%82\111\2015%20400%20%D0%B7%D0%B5%D0%BC%D0%BB%D1%8F.docx" TargetMode="External"/><Relationship Id="rId4" Type="http://schemas.openxmlformats.org/officeDocument/2006/relationships/hyperlink" Target="consultantplus://offline/ref=8234B95384856C2B1712EFDB4B9AC3F6C2C6EA652C3E753DA3A8DC7D8CF34BA71A9F4B4ED03CE8E33FD24674124402D61FB2CE110EE98CB944590F0324d6oBH" TargetMode="External"/><Relationship Id="rId9" Type="http://schemas.openxmlformats.org/officeDocument/2006/relationships/hyperlink" Target="consultantplus://offline/ref=8234B95384856C2B1712EFDB4B9AC3F6C2C6EA652C3E7938A7ACDD76D1F943FE169D4C418F2BEFAA33D3467412410D891AA7DF4900EA92A7454613012669d2oCH" TargetMode="External"/><Relationship Id="rId14" Type="http://schemas.openxmlformats.org/officeDocument/2006/relationships/hyperlink" Target="consultantplus://offline/ref=8234B95384856C2B1712EFDB4B9AC3F6C2C6EA652C3E793BA1AAD47D8CF34BA71A9F4B4ED03CE8E33FD24674124402D61FB2CE110EE98CB944590F0324d6oBH" TargetMode="External"/><Relationship Id="rId22" Type="http://schemas.openxmlformats.org/officeDocument/2006/relationships/hyperlink" Target="consultantplus://offline/ref=8234B95384856C2B1712EFDB4B9AC3F6C2C6EA652C3E753DA3A8DC7D8CF34BA71A9F4B4ED03CE8E33FD24674124702D61FB2CE110EE98CB944590F0324d6oBH" TargetMode="External"/><Relationship Id="rId27" Type="http://schemas.openxmlformats.org/officeDocument/2006/relationships/hyperlink" Target="consultantplus://offline/ref=6E95169FC306C9E4156CC03F6637D1BB17CBB10EED265C746D5E7E4B287A95B8FC6AE168B000695E7AA0DFBE19CBFAFF01B942736CE06DAEC06486D555s1jBJ" TargetMode="External"/><Relationship Id="rId30" Type="http://schemas.openxmlformats.org/officeDocument/2006/relationships/hyperlink" Target="file:///V:\%D0%A1%D0%B0%D0%B9%D1%82\111\2015%20400%20%D0%B7%D0%B5%D0%BC%D0%BB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1916</Words>
  <Characters>10922</Characters>
  <Application>Microsoft Office Word</Application>
  <DocSecurity>0</DocSecurity>
  <Lines>91</Lines>
  <Paragraphs>25</Paragraphs>
  <ScaleCrop>false</ScaleCrop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Блищ Андрей Вячеславович</dc:creator>
  <cp:keywords/>
  <dc:description/>
  <cp:lastModifiedBy>Блищ Андрей Вячеславович</cp:lastModifiedBy>
  <cp:revision>3</cp:revision>
  <dcterms:created xsi:type="dcterms:W3CDTF">2021-12-20T12:44:00Z</dcterms:created>
  <dcterms:modified xsi:type="dcterms:W3CDTF">2021-12-20T12:44:00Z</dcterms:modified>
</cp:coreProperties>
</file>