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575CA" w:rsidRPr="00C575CA" w:rsidRDefault="00C575CA" w:rsidP="00C575CA">
      <w:pPr>
        <w:autoSpaceDE w:val="0"/>
        <w:autoSpaceDN w:val="0"/>
        <w:adjustRightInd w:val="0"/>
        <w:spacing w:line="280" w:lineRule="exact"/>
        <w:ind w:firstLine="0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C575CA" w:rsidRPr="00C575CA" w:rsidRDefault="00C575CA" w:rsidP="00C575CA">
      <w:pPr>
        <w:autoSpaceDE w:val="0"/>
        <w:autoSpaceDN w:val="0"/>
        <w:adjustRightInd w:val="0"/>
        <w:spacing w:line="280" w:lineRule="exact"/>
        <w:ind w:firstLine="0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tbl>
      <w:tblPr>
        <w:tblW w:w="0" w:type="auto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649"/>
        <w:gridCol w:w="8205"/>
      </w:tblGrid>
      <w:tr w:rsidR="00C575CA" w:rsidRPr="00C575CA" w:rsidTr="00695C7C">
        <w:tblPrEx>
          <w:tblCellMar>
            <w:top w:w="0" w:type="dxa"/>
            <w:bottom w:w="0" w:type="dxa"/>
          </w:tblCellMar>
        </w:tblPrEx>
        <w:tc>
          <w:tcPr>
            <w:tcW w:w="1649" w:type="dxa"/>
            <w:shd w:val="clear" w:color="auto" w:fill="FFFFFF"/>
            <w:vAlign w:val="center"/>
          </w:tcPr>
          <w:p w:rsidR="00C575CA" w:rsidRPr="00C575CA" w:rsidRDefault="00C575CA" w:rsidP="00C575CA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24"/>
                <w:lang w:val="ru-RU" w:eastAsia="ru-RU"/>
              </w:rPr>
            </w:pPr>
            <w:r w:rsidRPr="00C575CA">
              <w:rPr>
                <w:rFonts w:ascii="Times New Roman" w:eastAsia="Times New Roman" w:hAnsi="Times New Roman" w:cs="Times New Roman"/>
                <w:sz w:val="30"/>
                <w:szCs w:val="24"/>
                <w:lang w:val="ru-RU" w:eastAsia="ru-RU"/>
              </w:rPr>
              <w:object w:dxaOrig="2520" w:dyaOrig="20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64.5pt" o:ole="">
                  <v:imagedata r:id="rId4" o:title=""/>
                </v:shape>
                <o:OLEObject Type="Embed" ProgID="Imaging.Document" ShapeID="_x0000_i1025" DrawAspect="Content" ObjectID="_1752490890" r:id="rId5"/>
              </w:object>
            </w:r>
          </w:p>
        </w:tc>
        <w:tc>
          <w:tcPr>
            <w:tcW w:w="8205" w:type="dxa"/>
            <w:shd w:val="clear" w:color="auto" w:fill="FFFFFF"/>
            <w:vAlign w:val="center"/>
          </w:tcPr>
          <w:p w:rsidR="00C575CA" w:rsidRPr="00C575CA" w:rsidRDefault="00C575CA" w:rsidP="00C575CA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24"/>
                <w:lang w:val="ru-RU" w:eastAsia="ru-RU"/>
              </w:rPr>
            </w:pPr>
            <w:r w:rsidRPr="00C575CA">
              <w:rPr>
                <w:rFonts w:ascii="Times New Roman" w:eastAsia="Times New Roman" w:hAnsi="Times New Roman" w:cs="Times New Roman"/>
                <w:b/>
                <w:bCs/>
                <w:sz w:val="36"/>
                <w:szCs w:val="24"/>
                <w:lang w:val="ru-RU" w:eastAsia="ru-RU"/>
              </w:rPr>
              <w:t>ПРЕСС-РЕЛИЗ</w:t>
            </w:r>
          </w:p>
          <w:p w:rsidR="00C575CA" w:rsidRPr="00C575CA" w:rsidRDefault="00C575CA" w:rsidP="00C575CA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24"/>
                <w:lang w:val="ru-RU" w:eastAsia="ru-RU"/>
              </w:rPr>
            </w:pPr>
            <w:r w:rsidRPr="00C575CA">
              <w:rPr>
                <w:rFonts w:ascii="Times New Roman" w:eastAsia="Times New Roman" w:hAnsi="Times New Roman" w:cs="Times New Roman"/>
                <w:b/>
                <w:bCs/>
                <w:sz w:val="36"/>
                <w:szCs w:val="24"/>
                <w:lang w:val="ru-RU" w:eastAsia="ru-RU"/>
              </w:rPr>
              <w:t>МИНИСТЕРСТВА ПО НАЛОГАМ И СБОРАМ</w:t>
            </w:r>
          </w:p>
          <w:p w:rsidR="00C575CA" w:rsidRPr="00C575CA" w:rsidRDefault="00C575CA" w:rsidP="00C575CA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24"/>
                <w:lang w:val="ru-RU" w:eastAsia="ru-RU"/>
              </w:rPr>
            </w:pPr>
            <w:r w:rsidRPr="00C575CA">
              <w:rPr>
                <w:rFonts w:ascii="Times New Roman" w:eastAsia="Times New Roman" w:hAnsi="Times New Roman" w:cs="Times New Roman"/>
                <w:b/>
                <w:bCs/>
                <w:sz w:val="36"/>
                <w:szCs w:val="24"/>
                <w:lang w:val="ru-RU" w:eastAsia="ru-RU"/>
              </w:rPr>
              <w:t>РЕСПУБЛИКИ БЕЛАРУСЬ</w:t>
            </w:r>
          </w:p>
        </w:tc>
      </w:tr>
    </w:tbl>
    <w:p w:rsidR="00C575CA" w:rsidRPr="00C575CA" w:rsidRDefault="00C575CA" w:rsidP="00C575CA">
      <w:pPr>
        <w:ind w:firstLine="0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C575CA" w:rsidRPr="00C575CA" w:rsidRDefault="00C575CA" w:rsidP="00C575CA">
      <w:pPr>
        <w:ind w:firstLine="0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C575CA" w:rsidRPr="00C575CA" w:rsidRDefault="00C575CA" w:rsidP="00C575CA">
      <w:pPr>
        <w:tabs>
          <w:tab w:val="left" w:pos="1935"/>
        </w:tabs>
        <w:spacing w:line="280" w:lineRule="exact"/>
        <w:ind w:firstLine="0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C575CA" w:rsidRPr="00C575CA" w:rsidRDefault="00C575CA" w:rsidP="00C575CA">
      <w:pPr>
        <w:tabs>
          <w:tab w:val="left" w:pos="1935"/>
        </w:tabs>
        <w:spacing w:line="280" w:lineRule="exact"/>
        <w:ind w:firstLine="0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C575CA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О направлении извещений на уплату</w:t>
      </w:r>
    </w:p>
    <w:p w:rsidR="00C575CA" w:rsidRPr="00C575CA" w:rsidRDefault="00C575CA" w:rsidP="00C575CA">
      <w:pPr>
        <w:tabs>
          <w:tab w:val="left" w:pos="1935"/>
        </w:tabs>
        <w:spacing w:line="280" w:lineRule="exact"/>
        <w:ind w:firstLine="0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C575CA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физическими лицами транспортного </w:t>
      </w:r>
    </w:p>
    <w:p w:rsidR="00C575CA" w:rsidRPr="00C575CA" w:rsidRDefault="00C575CA" w:rsidP="00C575CA">
      <w:pPr>
        <w:tabs>
          <w:tab w:val="left" w:pos="1935"/>
        </w:tabs>
        <w:spacing w:line="280" w:lineRule="exact"/>
        <w:ind w:firstLine="0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C575CA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налога, налога на недвижимость и </w:t>
      </w:r>
    </w:p>
    <w:p w:rsidR="00C575CA" w:rsidRPr="00C575CA" w:rsidRDefault="00C575CA" w:rsidP="00C575CA">
      <w:pPr>
        <w:tabs>
          <w:tab w:val="left" w:pos="1935"/>
        </w:tabs>
        <w:spacing w:line="280" w:lineRule="exact"/>
        <w:ind w:firstLine="0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C575CA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земельного налога за 2022 год</w:t>
      </w:r>
      <w:r w:rsidRPr="00C575CA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ab/>
      </w:r>
    </w:p>
    <w:p w:rsidR="00C575CA" w:rsidRPr="00C575CA" w:rsidRDefault="00C575CA" w:rsidP="00C575CA">
      <w:pPr>
        <w:tabs>
          <w:tab w:val="left" w:pos="1935"/>
        </w:tabs>
        <w:spacing w:line="360" w:lineRule="auto"/>
        <w:ind w:firstLine="0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C575CA" w:rsidRPr="00C575CA" w:rsidRDefault="00C575CA" w:rsidP="00C575CA">
      <w:pPr>
        <w:ind w:firstLine="709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C575CA">
        <w:rPr>
          <w:rFonts w:ascii="Times New Roman" w:eastAsia="Times New Roman" w:hAnsi="Times New Roman" w:cs="Times New Roman"/>
          <w:color w:val="000000"/>
          <w:sz w:val="30"/>
          <w:szCs w:val="30"/>
          <w:lang w:val="ru-RU" w:eastAsia="ru-RU" w:bidi="ru-RU"/>
        </w:rPr>
        <w:t>Министерство по налогам и сборам Республики Беларусь информирует, что на</w:t>
      </w:r>
      <w:r w:rsidRPr="00C575CA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логовыми органами начата работа по направлению извещений на уплату физическими лицами транспортного налога, земельного налога и налога на недвижимость, в которых отражена детальная информация об объектах налогообложения, предоставленных льготах, расчете налогов и суммах, подлежащих уплате.</w:t>
      </w:r>
    </w:p>
    <w:p w:rsidR="00C575CA" w:rsidRPr="00C575CA" w:rsidRDefault="00C575CA" w:rsidP="00C575CA">
      <w:pPr>
        <w:ind w:firstLine="709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C575CA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Извещения подлежат направлению в срок не позднее 1 сентября 2023 года. Уплата налогов производится не позднее 15 ноября 2023 года.</w:t>
      </w:r>
    </w:p>
    <w:p w:rsidR="00C575CA" w:rsidRPr="00C575CA" w:rsidRDefault="00C575CA" w:rsidP="00C575CA">
      <w:pPr>
        <w:ind w:firstLine="709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C575CA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При наличии вопросов по предъявленным к уплате суммам налогов Вы вправе обратиться:</w:t>
      </w:r>
    </w:p>
    <w:p w:rsidR="00C575CA" w:rsidRPr="00C575CA" w:rsidRDefault="00C575CA" w:rsidP="00C575CA">
      <w:pPr>
        <w:ind w:firstLine="709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C575CA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в налоговый орган по месту расположения объекта недвижимости или земельного участка - при наличии вопросов по налогу на недвижимость и земельному налогу;</w:t>
      </w:r>
    </w:p>
    <w:p w:rsidR="00C575CA" w:rsidRPr="00C575CA" w:rsidRDefault="00C575CA" w:rsidP="00C575CA">
      <w:pPr>
        <w:ind w:firstLine="709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C575CA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в налоговый орган по месту жительства (месту регистрации) – при наличии вопросов по транспортному налогу.</w:t>
      </w:r>
    </w:p>
    <w:p w:rsidR="00C575CA" w:rsidRPr="00C575CA" w:rsidRDefault="00C575CA" w:rsidP="00C575CA">
      <w:pPr>
        <w:ind w:firstLine="709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C575CA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Информация о контактных телефонах налоговых органов для получения консультаций по имущественным налогам физических лиц размещена на официальном сайте МНС (https://nalog.gov.by/) в разделе «Налоговые инспекции» – «ИМНС _____ области» («ИМНС г. Минска») – «Инспекция по ____ району» - «Об инспекции» - «Контакты».</w:t>
      </w:r>
    </w:p>
    <w:p w:rsidR="00C575CA" w:rsidRPr="00C575CA" w:rsidRDefault="00C575CA" w:rsidP="00C575CA">
      <w:pPr>
        <w:tabs>
          <w:tab w:val="left" w:pos="1935"/>
        </w:tabs>
        <w:ind w:firstLine="0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C575CA" w:rsidRPr="00C575CA" w:rsidRDefault="00C575CA" w:rsidP="00C575CA">
      <w:pPr>
        <w:spacing w:line="280" w:lineRule="exact"/>
        <w:ind w:firstLine="0"/>
        <w:jc w:val="left"/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</w:pPr>
      <w:r w:rsidRPr="00C575CA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Главное управление развития налоговых органов</w:t>
      </w:r>
      <w:r w:rsidRPr="00C575CA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br/>
        <w:t xml:space="preserve">Министерства по налогам и сборам Республики Беларусь </w:t>
      </w:r>
    </w:p>
    <w:p w:rsidR="00C575CA" w:rsidRPr="00C575CA" w:rsidRDefault="00C575CA" w:rsidP="00C575CA">
      <w:pPr>
        <w:spacing w:line="280" w:lineRule="exact"/>
        <w:ind w:firstLine="0"/>
        <w:jc w:val="left"/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</w:pPr>
      <w:r w:rsidRPr="00C575CA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(Пресс-центр)</w:t>
      </w:r>
    </w:p>
    <w:p w:rsidR="001632E5" w:rsidRDefault="001632E5">
      <w:bookmarkStart w:id="0" w:name="_GoBack"/>
      <w:bookmarkEnd w:id="0"/>
    </w:p>
    <w:sectPr w:rsidR="00163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5CA"/>
    <w:rsid w:val="001632E5"/>
    <w:rsid w:val="00C57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1F8F7F-9317-496A-BA6F-717706B85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Ширибало Алина Николаевна</dc:creator>
  <cp:keywords/>
  <dc:description/>
  <cp:lastModifiedBy>Ширибало Алина Николаевна</cp:lastModifiedBy>
  <cp:revision>1</cp:revision>
  <dcterms:created xsi:type="dcterms:W3CDTF">2023-08-02T11:15:00Z</dcterms:created>
  <dcterms:modified xsi:type="dcterms:W3CDTF">2023-08-02T11:15:00Z</dcterms:modified>
</cp:coreProperties>
</file>