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298DE" w14:textId="59195549" w:rsidR="00981656" w:rsidRDefault="007F402C" w:rsidP="00A10345">
      <w:pPr>
        <w:pStyle w:val="a3"/>
        <w:shd w:val="clear" w:color="auto" w:fill="FFFFFF"/>
        <w:spacing w:before="0" w:beforeAutospacing="0" w:after="225" w:afterAutospacing="0" w:line="480" w:lineRule="auto"/>
        <w:rPr>
          <w:b/>
          <w:bCs/>
          <w:color w:val="000000"/>
          <w:sz w:val="32"/>
          <w:szCs w:val="32"/>
        </w:rPr>
      </w:pPr>
      <w:r w:rsidRPr="007F402C">
        <w:rPr>
          <w:b/>
          <w:bCs/>
          <w:color w:val="000000"/>
          <w:sz w:val="32"/>
          <w:szCs w:val="32"/>
        </w:rPr>
        <w:t>Об изменении способа отправки отчетов финансовых учреждений Республики Беларусь по FATCA за 2017 год в МНС</w:t>
      </w:r>
    </w:p>
    <w:p w14:paraId="4D7B6AC7" w14:textId="12F82CA8" w:rsidR="007F402C" w:rsidRPr="007F402C" w:rsidRDefault="007F402C" w:rsidP="007F402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7F402C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С 2018 года сведения финансовых учреждений Республики Беларусь (банков, инвестиционных и страховых организаций) в рамках Соглашения между Правительством Республики Беларусь и Правительством Соединенных Штатов Америки об улучшении соблюдения международных налоговых правил и реализации Закона Соединенных Штатов Америки о налоговом контроле счетов в иностранных финансовых учреждениях от 18 марта 2015 года представляются в МНС посредством АРМ «Плательщик» на портал МНС в виде электронного документа.</w:t>
      </w:r>
    </w:p>
    <w:p w14:paraId="12BC2FA2" w14:textId="77777777" w:rsidR="007F402C" w:rsidRPr="007F402C" w:rsidRDefault="007F402C" w:rsidP="007F402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</w:p>
    <w:p w14:paraId="587C1D70" w14:textId="77777777" w:rsidR="007F402C" w:rsidRPr="007F402C" w:rsidRDefault="007F402C" w:rsidP="007F402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7F402C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 xml:space="preserve">Подготовленный финансовым учреждением </w:t>
      </w:r>
      <w:proofErr w:type="spellStart"/>
      <w:r w:rsidRPr="007F402C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xml</w:t>
      </w:r>
      <w:proofErr w:type="spellEnd"/>
      <w:r w:rsidRPr="007F402C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 xml:space="preserve">-файл (файлы) необходимо загрузить в АРМ «Плательщик» (окно – Документы FATCA). При этом выполняется проверка соответствия </w:t>
      </w:r>
      <w:proofErr w:type="spellStart"/>
      <w:r w:rsidRPr="007F402C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xml</w:t>
      </w:r>
      <w:proofErr w:type="spellEnd"/>
      <w:r w:rsidRPr="007F402C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 xml:space="preserve">-файла действующей </w:t>
      </w:r>
      <w:proofErr w:type="spellStart"/>
      <w:r w:rsidRPr="007F402C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xsd</w:t>
      </w:r>
      <w:proofErr w:type="spellEnd"/>
      <w:r w:rsidRPr="007F402C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-схеме. Далее документ подписывается электронно-цифровой подписью (ЭЦП) и отправляется на портал МНС с обеспечением защиты информации ограниченного распространения в соответствии с законодательством Республики Беларусь.</w:t>
      </w:r>
    </w:p>
    <w:p w14:paraId="2C822562" w14:textId="77777777" w:rsidR="007F402C" w:rsidRPr="007F402C" w:rsidRDefault="007F402C" w:rsidP="007F402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</w:p>
    <w:p w14:paraId="00EC09DF" w14:textId="17E0F653" w:rsidR="00EB7803" w:rsidRPr="00EB7803" w:rsidRDefault="007F402C" w:rsidP="007F402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7F402C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В АРМ «Плательщик» реализована возможность приема ответов (квитанций) на отправленные сообщения (окно – Документы из МНС FATCA), а также отправление новых версий файлов (исправление ошибок).</w:t>
      </w:r>
    </w:p>
    <w:p w14:paraId="459D8BC7" w14:textId="77777777" w:rsidR="00EB7803" w:rsidRPr="00EB7803" w:rsidRDefault="00EB7803" w:rsidP="00A10345">
      <w:pPr>
        <w:pStyle w:val="a3"/>
        <w:shd w:val="clear" w:color="auto" w:fill="FFFFFF"/>
        <w:spacing w:before="0" w:beforeAutospacing="0" w:after="225" w:afterAutospacing="0" w:line="480" w:lineRule="auto"/>
        <w:rPr>
          <w:b/>
          <w:bCs/>
          <w:color w:val="000000"/>
          <w:sz w:val="28"/>
          <w:szCs w:val="28"/>
        </w:rPr>
      </w:pPr>
    </w:p>
    <w:sectPr w:rsidR="00EB7803" w:rsidRPr="00EB7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345"/>
    <w:rsid w:val="00700C4C"/>
    <w:rsid w:val="007F402C"/>
    <w:rsid w:val="00815141"/>
    <w:rsid w:val="00981656"/>
    <w:rsid w:val="00A10345"/>
    <w:rsid w:val="00EB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FF425"/>
  <w15:chartTrackingRefBased/>
  <w15:docId w15:val="{7C36A478-8D85-4F8C-AECA-A8288138C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character" w:styleId="a4">
    <w:name w:val="Hyperlink"/>
    <w:basedOn w:val="a0"/>
    <w:uiPriority w:val="99"/>
    <w:semiHidden/>
    <w:unhideWhenUsed/>
    <w:rsid w:val="00A10345"/>
    <w:rPr>
      <w:color w:val="0000FF"/>
      <w:u w:val="single"/>
    </w:rPr>
  </w:style>
  <w:style w:type="character" w:styleId="a5">
    <w:name w:val="Emphasis"/>
    <w:basedOn w:val="a0"/>
    <w:uiPriority w:val="20"/>
    <w:qFormat/>
    <w:rsid w:val="00A103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6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Боруля Дарья Вадимовна</dc:creator>
  <cp:keywords/>
  <dc:description/>
  <cp:lastModifiedBy>Боруля Дарья Вадимовна</cp:lastModifiedBy>
  <cp:revision>2</cp:revision>
  <dcterms:created xsi:type="dcterms:W3CDTF">2021-12-03T11:23:00Z</dcterms:created>
  <dcterms:modified xsi:type="dcterms:W3CDTF">2021-12-03T11:23:00Z</dcterms:modified>
</cp:coreProperties>
</file>