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FF02CF" w:rsidRPr="00FF02CF" w:rsidTr="00450A5C">
        <w:tc>
          <w:tcPr>
            <w:tcW w:w="4100" w:type="dxa"/>
          </w:tcPr>
          <w:p w:rsidR="00FF02CF" w:rsidRPr="00FF02CF" w:rsidRDefault="00FF02CF" w:rsidP="00FF02CF">
            <w:pPr>
              <w:spacing w:line="280" w:lineRule="exact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М</w:t>
            </w:r>
            <w:r w:rsidRPr="00FF02CF">
              <w:rPr>
                <w:rFonts w:eastAsia="Times New Roman"/>
                <w:b/>
                <w:sz w:val="26"/>
                <w:szCs w:val="26"/>
                <w:lang w:val="en-US" w:eastAsia="ru-RU"/>
              </w:rPr>
              <w:t>I</w:t>
            </w: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Н</w:t>
            </w:r>
            <w:r w:rsidRPr="00FF02CF">
              <w:rPr>
                <w:rFonts w:eastAsia="Times New Roman"/>
                <w:b/>
                <w:sz w:val="26"/>
                <w:szCs w:val="26"/>
                <w:lang w:val="en-US" w:eastAsia="ru-RU"/>
              </w:rPr>
              <w:t>I</w:t>
            </w: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СТЭРСТВА</w:t>
            </w:r>
          </w:p>
          <w:p w:rsidR="00FF02CF" w:rsidRPr="00FF02CF" w:rsidRDefault="00FF02CF" w:rsidP="00FF02CF">
            <w:pPr>
              <w:spacing w:line="280" w:lineRule="exact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ПА ПАДАТКАХ </w:t>
            </w:r>
            <w:r w:rsidRPr="00FF02CF">
              <w:rPr>
                <w:rFonts w:eastAsia="Times New Roman"/>
                <w:b/>
                <w:sz w:val="26"/>
                <w:szCs w:val="26"/>
                <w:lang w:val="en-US" w:eastAsia="ru-RU"/>
              </w:rPr>
              <w:t>I</w:t>
            </w: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ЗБОРАХ</w:t>
            </w:r>
          </w:p>
          <w:p w:rsidR="00FF02CF" w:rsidRPr="00FF02CF" w:rsidRDefault="00FF02CF" w:rsidP="00FF02CF">
            <w:pPr>
              <w:spacing w:line="280" w:lineRule="exact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РЭСПУБЛ</w:t>
            </w:r>
            <w:r w:rsidRPr="00FF02CF">
              <w:rPr>
                <w:rFonts w:eastAsia="Times New Roman"/>
                <w:b/>
                <w:sz w:val="26"/>
                <w:szCs w:val="26"/>
                <w:lang w:val="en-US" w:eastAsia="ru-RU"/>
              </w:rPr>
              <w:t>I</w:t>
            </w: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К</w:t>
            </w:r>
            <w:r w:rsidRPr="00FF02CF">
              <w:rPr>
                <w:rFonts w:eastAsia="Times New Roman"/>
                <w:b/>
                <w:sz w:val="26"/>
                <w:szCs w:val="26"/>
                <w:lang w:val="en-US" w:eastAsia="ru-RU"/>
              </w:rPr>
              <w:t>I</w:t>
            </w: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БЕЛАРУСЬ</w:t>
            </w:r>
          </w:p>
          <w:p w:rsidR="00FF02CF" w:rsidRPr="00FF02CF" w:rsidRDefault="00FF02CF" w:rsidP="00FF02CF">
            <w:pPr>
              <w:spacing w:line="36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02CF" w:rsidRPr="00FF02CF" w:rsidRDefault="00FF02CF" w:rsidP="00FF02C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F02CF">
              <w:rPr>
                <w:rFonts w:eastAsia="Times New Roman"/>
                <w:sz w:val="18"/>
                <w:szCs w:val="18"/>
                <w:lang w:eastAsia="ru-RU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F02CF">
                <w:rPr>
                  <w:rFonts w:eastAsia="Times New Roman"/>
                  <w:sz w:val="18"/>
                  <w:szCs w:val="18"/>
                  <w:lang w:eastAsia="ru-RU"/>
                </w:rPr>
                <w:t>220010, г</w:t>
              </w:r>
            </w:smartTag>
            <w:r w:rsidRPr="00FF02CF">
              <w:rPr>
                <w:rFonts w:eastAsia="Times New Roman"/>
                <w:sz w:val="18"/>
                <w:szCs w:val="18"/>
                <w:lang w:eastAsia="ru-RU"/>
              </w:rPr>
              <w:t>. М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нск</w:t>
            </w:r>
          </w:p>
          <w:p w:rsidR="00FF02CF" w:rsidRPr="00FF02CF" w:rsidRDefault="00FF02CF" w:rsidP="00FF02C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gnk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@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mail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belpak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by</w:t>
            </w:r>
          </w:p>
          <w:p w:rsidR="00FF02CF" w:rsidRPr="00FF02CF" w:rsidRDefault="00FF02CF" w:rsidP="00FF02C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тэл. 8 (017) 229 79 12, 229 79 13, факс 222 66 87</w:t>
            </w:r>
          </w:p>
        </w:tc>
        <w:tc>
          <w:tcPr>
            <w:tcW w:w="1600" w:type="dxa"/>
          </w:tcPr>
          <w:p w:rsidR="00FF02CF" w:rsidRPr="00FF02CF" w:rsidRDefault="00FF02CF" w:rsidP="00FF02CF">
            <w:pPr>
              <w:ind w:left="-108" w:right="-108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</w:tcPr>
          <w:p w:rsidR="00FF02CF" w:rsidRPr="00FF02CF" w:rsidRDefault="00FF02CF" w:rsidP="00FF02CF">
            <w:pPr>
              <w:spacing w:line="280" w:lineRule="exact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МИНИСТЕРСТВО</w:t>
            </w:r>
          </w:p>
          <w:p w:rsidR="00FF02CF" w:rsidRPr="00FF02CF" w:rsidRDefault="00FF02CF" w:rsidP="00FF02CF">
            <w:pPr>
              <w:spacing w:line="280" w:lineRule="exact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ПО НАЛОГАМ И СБОРАМ</w:t>
            </w:r>
          </w:p>
          <w:p w:rsidR="00FF02CF" w:rsidRPr="00FF02CF" w:rsidRDefault="00FF02CF" w:rsidP="00FF02CF">
            <w:pPr>
              <w:spacing w:line="280" w:lineRule="exact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02CF">
              <w:rPr>
                <w:rFonts w:eastAsia="Times New Roman"/>
                <w:b/>
                <w:sz w:val="26"/>
                <w:szCs w:val="26"/>
                <w:lang w:eastAsia="ru-RU"/>
              </w:rPr>
              <w:t>РЕСПУБЛИКИ БЕЛАРУСЬ</w:t>
            </w:r>
          </w:p>
          <w:p w:rsidR="00FF02CF" w:rsidRPr="00FF02CF" w:rsidRDefault="00FF02CF" w:rsidP="00FF02CF">
            <w:pPr>
              <w:spacing w:line="36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02CF" w:rsidRPr="00FF02CF" w:rsidRDefault="00FF02CF" w:rsidP="00FF02C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F02CF">
              <w:rPr>
                <w:rFonts w:eastAsia="Times New Roman"/>
                <w:sz w:val="18"/>
                <w:szCs w:val="18"/>
                <w:lang w:eastAsia="ru-RU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F02CF">
                <w:rPr>
                  <w:rFonts w:eastAsia="Times New Roman"/>
                  <w:sz w:val="18"/>
                  <w:szCs w:val="18"/>
                  <w:lang w:eastAsia="ru-RU"/>
                </w:rPr>
                <w:t>220010, г</w:t>
              </w:r>
            </w:smartTag>
            <w:r w:rsidRPr="00FF02CF">
              <w:rPr>
                <w:rFonts w:eastAsia="Times New Roman"/>
                <w:sz w:val="18"/>
                <w:szCs w:val="18"/>
                <w:lang w:eastAsia="ru-RU"/>
              </w:rPr>
              <w:t>. Минск</w:t>
            </w:r>
          </w:p>
          <w:p w:rsidR="00FF02CF" w:rsidRPr="00FF02CF" w:rsidRDefault="00FF02CF" w:rsidP="00FF02C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gnk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@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mail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belpak</w:t>
            </w: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FF02CF">
              <w:rPr>
                <w:rFonts w:eastAsia="Times New Roman"/>
                <w:sz w:val="18"/>
                <w:szCs w:val="18"/>
                <w:lang w:val="en-US" w:eastAsia="ru-RU"/>
              </w:rPr>
              <w:t>by</w:t>
            </w:r>
          </w:p>
          <w:p w:rsidR="00FF02CF" w:rsidRPr="00FF02CF" w:rsidRDefault="00FF02CF" w:rsidP="00FF02C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02CF">
              <w:rPr>
                <w:rFonts w:eastAsia="Times New Roman"/>
                <w:sz w:val="18"/>
                <w:szCs w:val="18"/>
                <w:lang w:eastAsia="ru-RU"/>
              </w:rPr>
              <w:t>тел. 8 (017) 229 79 12, 229 79 13, факс 222 66 87</w:t>
            </w:r>
          </w:p>
        </w:tc>
      </w:tr>
    </w:tbl>
    <w:p w:rsidR="00FF02CF" w:rsidRPr="00FF02CF" w:rsidRDefault="00FF02CF" w:rsidP="00FF02CF">
      <w:pPr>
        <w:ind w:firstLine="0"/>
        <w:rPr>
          <w:rFonts w:eastAsia="Times New Roman"/>
          <w:sz w:val="20"/>
          <w:szCs w:val="20"/>
          <w:lang w:eastAsia="ru-RU"/>
        </w:rPr>
      </w:pPr>
    </w:p>
    <w:p w:rsidR="00FF02CF" w:rsidRPr="00FF02CF" w:rsidRDefault="00077908" w:rsidP="00FF02CF">
      <w:pPr>
        <w:tabs>
          <w:tab w:val="left" w:pos="4500"/>
        </w:tabs>
        <w:ind w:firstLine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_28.</w:t>
      </w:r>
      <w:r w:rsidR="0006721A">
        <w:rPr>
          <w:rFonts w:eastAsia="Times New Roman"/>
          <w:sz w:val="24"/>
          <w:szCs w:val="24"/>
          <w:u w:val="single"/>
          <w:lang w:val="en-US" w:eastAsia="ru-RU"/>
        </w:rPr>
        <w:t>12</w:t>
      </w:r>
      <w:r w:rsidR="006E0A76">
        <w:rPr>
          <w:rFonts w:eastAsia="Times New Roman"/>
          <w:sz w:val="24"/>
          <w:szCs w:val="24"/>
          <w:u w:val="single"/>
          <w:lang w:eastAsia="ru-RU"/>
        </w:rPr>
        <w:t>.</w:t>
      </w:r>
      <w:r w:rsidR="0006721A">
        <w:rPr>
          <w:rFonts w:eastAsia="Times New Roman"/>
          <w:sz w:val="24"/>
          <w:szCs w:val="24"/>
          <w:u w:val="single"/>
          <w:lang w:val="en-US" w:eastAsia="ru-RU"/>
        </w:rPr>
        <w:t>2021</w:t>
      </w:r>
      <w:r w:rsidR="00FF02CF" w:rsidRPr="00EB167D">
        <w:rPr>
          <w:rFonts w:eastAsia="Times New Roman"/>
          <w:sz w:val="24"/>
          <w:szCs w:val="24"/>
          <w:u w:val="single"/>
          <w:lang w:eastAsia="ru-RU"/>
        </w:rPr>
        <w:t>__</w:t>
      </w:r>
      <w:r w:rsidR="00FF02CF" w:rsidRPr="00692E48">
        <w:rPr>
          <w:rFonts w:eastAsia="Times New Roman"/>
          <w:sz w:val="24"/>
          <w:szCs w:val="24"/>
          <w:lang w:eastAsia="ru-RU"/>
        </w:rPr>
        <w:t xml:space="preserve">№ </w:t>
      </w:r>
      <w:r w:rsidR="00FF02CF" w:rsidRPr="00EB167D">
        <w:rPr>
          <w:rFonts w:eastAsia="Times New Roman"/>
          <w:sz w:val="24"/>
          <w:szCs w:val="24"/>
          <w:u w:val="single"/>
          <w:lang w:eastAsia="ru-RU"/>
        </w:rPr>
        <w:t>_</w:t>
      </w:r>
      <w:r w:rsidR="00EB167D" w:rsidRPr="00EB167D">
        <w:rPr>
          <w:rFonts w:eastAsia="Times New Roman"/>
          <w:sz w:val="24"/>
          <w:szCs w:val="24"/>
          <w:u w:val="single"/>
          <w:lang w:eastAsia="ru-RU"/>
        </w:rPr>
        <w:t>3-1-9/</w:t>
      </w:r>
      <w:r>
        <w:rPr>
          <w:rFonts w:eastAsia="Times New Roman"/>
          <w:sz w:val="24"/>
          <w:szCs w:val="24"/>
          <w:u w:val="single"/>
          <w:lang w:eastAsia="ru-RU"/>
        </w:rPr>
        <w:t>02885</w:t>
      </w:r>
      <w:r w:rsidR="00692E48">
        <w:rPr>
          <w:rFonts w:eastAsia="Times New Roman"/>
          <w:sz w:val="24"/>
          <w:szCs w:val="24"/>
          <w:u w:val="single"/>
          <w:lang w:eastAsia="ru-RU"/>
        </w:rPr>
        <w:t xml:space="preserve">       </w:t>
      </w:r>
      <w:r w:rsidR="00FF02CF" w:rsidRPr="00FF02CF">
        <w:rPr>
          <w:rFonts w:eastAsia="Times New Roman"/>
          <w:sz w:val="18"/>
          <w:szCs w:val="18"/>
          <w:lang w:eastAsia="ru-RU"/>
        </w:rPr>
        <w:t xml:space="preserve">_       </w:t>
      </w:r>
    </w:p>
    <w:p w:rsidR="00FF02CF" w:rsidRPr="00FF02CF" w:rsidRDefault="00FF02CF" w:rsidP="00FF02CF">
      <w:pPr>
        <w:spacing w:line="280" w:lineRule="exact"/>
        <w:ind w:firstLine="0"/>
        <w:jc w:val="left"/>
        <w:outlineLvl w:val="0"/>
        <w:rPr>
          <w:rFonts w:eastAsia="Times New Roman"/>
          <w:lang w:eastAsia="ru-RU"/>
        </w:rPr>
      </w:pPr>
    </w:p>
    <w:p w:rsidR="00FF02CF" w:rsidRDefault="00FF02CF" w:rsidP="005F721D">
      <w:pPr>
        <w:tabs>
          <w:tab w:val="left" w:pos="4820"/>
        </w:tabs>
        <w:spacing w:line="280" w:lineRule="exact"/>
        <w:ind w:left="4820" w:firstLine="0"/>
        <w:jc w:val="left"/>
      </w:pPr>
      <w:r>
        <w:t xml:space="preserve">Инспекции </w:t>
      </w:r>
      <w:r w:rsidR="005F721D">
        <w:t xml:space="preserve">Министерства по налогам и сборам Республики Беларусь </w:t>
      </w:r>
      <w:r>
        <w:t xml:space="preserve"> по областям</w:t>
      </w:r>
      <w:r w:rsidR="005F721D">
        <w:t xml:space="preserve"> </w:t>
      </w:r>
      <w:r>
        <w:t>и г. Минску</w:t>
      </w:r>
    </w:p>
    <w:p w:rsidR="000C34D0" w:rsidRPr="000C34D0" w:rsidRDefault="000C34D0" w:rsidP="000C34D0">
      <w:pPr>
        <w:tabs>
          <w:tab w:val="left" w:pos="4820"/>
        </w:tabs>
        <w:spacing w:line="280" w:lineRule="exact"/>
        <w:ind w:left="4820" w:firstLine="0"/>
        <w:rPr>
          <w:i/>
        </w:rPr>
      </w:pPr>
      <w:r w:rsidRPr="000C34D0">
        <w:rPr>
          <w:i/>
        </w:rPr>
        <w:t>(направляется по СМДО)</w:t>
      </w:r>
    </w:p>
    <w:p w:rsidR="00FF02CF" w:rsidRDefault="00FF02CF" w:rsidP="00FF02CF">
      <w:pPr>
        <w:spacing w:line="360" w:lineRule="auto"/>
      </w:pPr>
    </w:p>
    <w:p w:rsidR="000A75CE" w:rsidRDefault="000A75CE" w:rsidP="006E0A76">
      <w:pPr>
        <w:spacing w:line="280" w:lineRule="exact"/>
        <w:ind w:firstLine="0"/>
      </w:pPr>
      <w:r>
        <w:t xml:space="preserve">О нормах </w:t>
      </w:r>
      <w:r w:rsidR="002A6631">
        <w:t xml:space="preserve">проекта </w:t>
      </w:r>
      <w:r w:rsidR="006E0A76">
        <w:t>Закона</w:t>
      </w:r>
    </w:p>
    <w:p w:rsidR="00FF02CF" w:rsidRDefault="00FF02CF" w:rsidP="00FF02CF">
      <w:pPr>
        <w:spacing w:line="360" w:lineRule="auto"/>
      </w:pPr>
    </w:p>
    <w:p w:rsidR="002710D7" w:rsidRPr="00D51DB9" w:rsidRDefault="00CD2FB9" w:rsidP="00D51DB9">
      <w:pPr>
        <w:autoSpaceDE w:val="0"/>
        <w:autoSpaceDN w:val="0"/>
        <w:adjustRightInd w:val="0"/>
      </w:pPr>
      <w:r w:rsidRPr="00D51DB9">
        <w:t xml:space="preserve">Министерство по налогам и сборам Республики Беларусь </w:t>
      </w:r>
      <w:r w:rsidR="002710D7" w:rsidRPr="00D51DB9">
        <w:t xml:space="preserve">в связи с </w:t>
      </w:r>
      <w:r w:rsidR="001C6AD9">
        <w:t xml:space="preserve">корректировкой налогового законодательства, которое предусматривается </w:t>
      </w:r>
      <w:r w:rsidR="00281900">
        <w:t>проект</w:t>
      </w:r>
      <w:r w:rsidR="007739C8">
        <w:t>ом</w:t>
      </w:r>
      <w:r w:rsidR="00281900">
        <w:t xml:space="preserve"> </w:t>
      </w:r>
      <w:r w:rsidR="002A6631" w:rsidRPr="00381AD3">
        <w:t>Закона Республики Беларусь «Об изменении законов» (далее – проект Закона</w:t>
      </w:r>
      <w:r w:rsidR="001C6AD9">
        <w:t>)</w:t>
      </w:r>
      <w:r w:rsidR="002A6631">
        <w:t xml:space="preserve">, </w:t>
      </w:r>
      <w:r w:rsidRPr="00D51DB9">
        <w:t xml:space="preserve"> </w:t>
      </w:r>
      <w:r w:rsidR="002710D7" w:rsidRPr="00D51DB9">
        <w:t>информирует о следующем.</w:t>
      </w:r>
    </w:p>
    <w:p w:rsidR="002710D7" w:rsidRPr="00D51DB9" w:rsidRDefault="002A6631" w:rsidP="00D51DB9">
      <w:pPr>
        <w:autoSpaceDE w:val="0"/>
        <w:autoSpaceDN w:val="0"/>
        <w:adjustRightInd w:val="0"/>
      </w:pPr>
      <w:r>
        <w:t xml:space="preserve">Проектом </w:t>
      </w:r>
      <w:r w:rsidR="002710D7" w:rsidRPr="00D51DB9">
        <w:t>Закон</w:t>
      </w:r>
      <w:r>
        <w:t>а</w:t>
      </w:r>
      <w:r w:rsidR="002710D7" w:rsidRPr="00D51DB9">
        <w:t xml:space="preserve"> для индивидуальных предпринимателей предусмотрены следующие изменения.  </w:t>
      </w:r>
    </w:p>
    <w:p w:rsidR="002710D7" w:rsidRPr="00D51DB9" w:rsidRDefault="009415B6" w:rsidP="00D51DB9">
      <w:pPr>
        <w:autoSpaceDE w:val="0"/>
        <w:autoSpaceDN w:val="0"/>
        <w:adjustRightInd w:val="0"/>
        <w:rPr>
          <w:b/>
        </w:rPr>
      </w:pPr>
      <w:r w:rsidRPr="00D51DB9">
        <w:rPr>
          <w:b/>
        </w:rPr>
        <w:t xml:space="preserve">1. </w:t>
      </w:r>
      <w:r w:rsidR="002710D7" w:rsidRPr="00D51DB9">
        <w:rPr>
          <w:b/>
        </w:rPr>
        <w:t>Упрощенная система налогообложения.</w:t>
      </w:r>
    </w:p>
    <w:p w:rsidR="002710D7" w:rsidRPr="001C6AD9" w:rsidRDefault="002A6631" w:rsidP="00D51DB9">
      <w:pPr>
        <w:autoSpaceDE w:val="0"/>
        <w:autoSpaceDN w:val="0"/>
        <w:adjustRightInd w:val="0"/>
        <w:rPr>
          <w:u w:val="single"/>
        </w:rPr>
      </w:pPr>
      <w:r>
        <w:t>Предлагается п</w:t>
      </w:r>
      <w:r w:rsidR="00827ECC" w:rsidRPr="00D51DB9">
        <w:t xml:space="preserve">ункт 2 статьи 324 </w:t>
      </w:r>
      <w:r w:rsidR="0015055C" w:rsidRPr="00D51DB9">
        <w:t>Налогового кодекса</w:t>
      </w:r>
      <w:r w:rsidR="00827ECC" w:rsidRPr="00D51DB9">
        <w:t xml:space="preserve"> дополн</w:t>
      </w:r>
      <w:r>
        <w:t xml:space="preserve">ить </w:t>
      </w:r>
      <w:r w:rsidR="00827ECC" w:rsidRPr="00D51DB9">
        <w:t>подпунктом 2.7, в соответствии с которым с</w:t>
      </w:r>
      <w:r w:rsidR="002710D7" w:rsidRPr="00D51DB9">
        <w:t xml:space="preserve"> 1 января 2022 г. не вправе применять упрощенную систему налогообложения</w:t>
      </w:r>
      <w:r w:rsidR="00235917" w:rsidRPr="00D51DB9">
        <w:t xml:space="preserve"> (далее – УСН)</w:t>
      </w:r>
      <w:r w:rsidR="002710D7" w:rsidRPr="00D51DB9">
        <w:t xml:space="preserve"> индивидуальные предприниматели, оказывающие услуги, </w:t>
      </w:r>
      <w:r w:rsidR="002710D7" w:rsidRPr="001C6AD9">
        <w:rPr>
          <w:u w:val="single"/>
        </w:rPr>
        <w:t>за исключением:</w:t>
      </w:r>
    </w:p>
    <w:p w:rsidR="002710D7" w:rsidRPr="00D51DB9" w:rsidRDefault="002710D7" w:rsidP="00D51DB9">
      <w:pPr>
        <w:suppressAutoHyphens/>
      </w:pPr>
      <w:r w:rsidRPr="00D51DB9">
        <w:t>туристической деятельности;</w:t>
      </w:r>
    </w:p>
    <w:p w:rsidR="002710D7" w:rsidRPr="00D51DB9" w:rsidRDefault="002710D7" w:rsidP="00D51DB9">
      <w:pPr>
        <w:suppressAutoHyphens/>
      </w:pPr>
      <w:r w:rsidRPr="00D51DB9">
        <w:t>деятельности в сфере здравоохранения;</w:t>
      </w:r>
    </w:p>
    <w:p w:rsidR="002710D7" w:rsidRPr="00D51DB9" w:rsidRDefault="002710D7" w:rsidP="00D51DB9">
      <w:pPr>
        <w:suppressAutoHyphens/>
      </w:pPr>
      <w:r w:rsidRPr="00D51DB9">
        <w:t>деятельности сухопутного транспорта;</w:t>
      </w:r>
    </w:p>
    <w:p w:rsidR="002710D7" w:rsidRPr="00D51DB9" w:rsidRDefault="002710D7" w:rsidP="00D51DB9">
      <w:pPr>
        <w:suppressAutoHyphens/>
      </w:pPr>
      <w:r w:rsidRPr="00D51DB9">
        <w:t>услуг по общественному питанию;</w:t>
      </w:r>
    </w:p>
    <w:p w:rsidR="002710D7" w:rsidRPr="00D51DB9" w:rsidRDefault="002710D7" w:rsidP="00D51DB9">
      <w:pPr>
        <w:autoSpaceDE w:val="0"/>
        <w:autoSpaceDN w:val="0"/>
        <w:adjustRightInd w:val="0"/>
      </w:pPr>
      <w:bookmarkStart w:id="0" w:name="_Hlk86151368"/>
      <w:r w:rsidRPr="00D51DB9">
        <w:t>деятельности в области компьютерного программирования</w:t>
      </w:r>
      <w:bookmarkEnd w:id="0"/>
      <w:r w:rsidRPr="00D51DB9">
        <w:t>.</w:t>
      </w:r>
    </w:p>
    <w:p w:rsidR="00AF7431" w:rsidRPr="00D51DB9" w:rsidRDefault="00827ECC" w:rsidP="00D51DB9">
      <w:r w:rsidRPr="00D51DB9">
        <w:t xml:space="preserve">В соответствии с подпунктом 6.1 пункта 6 статьи 327 </w:t>
      </w:r>
      <w:r w:rsidR="0015055C" w:rsidRPr="00D51DB9">
        <w:t>Налогового кодекса</w:t>
      </w:r>
      <w:r w:rsidRPr="00D51DB9">
        <w:t xml:space="preserve"> </w:t>
      </w:r>
      <w:r w:rsidR="004369CF" w:rsidRPr="00D51DB9">
        <w:t xml:space="preserve"> применение </w:t>
      </w:r>
      <w:r w:rsidR="00AF7431" w:rsidRPr="00D51DB9">
        <w:t xml:space="preserve">плательщиками </w:t>
      </w:r>
      <w:r w:rsidR="00235917" w:rsidRPr="00D51DB9">
        <w:t xml:space="preserve">УСН </w:t>
      </w:r>
      <w:r w:rsidR="004369CF" w:rsidRPr="00D51DB9">
        <w:t>пре</w:t>
      </w:r>
      <w:r w:rsidR="00012F2C" w:rsidRPr="00D51DB9">
        <w:t xml:space="preserve">кращается </w:t>
      </w:r>
      <w:r w:rsidR="00042F93" w:rsidRPr="00D51DB9">
        <w:t xml:space="preserve">с месяца, в котором они могут быть признаны индивидуальными предпринимателями, указанными в пункте 2 статьи 324 </w:t>
      </w:r>
      <w:r w:rsidR="0015055C" w:rsidRPr="00D51DB9">
        <w:t>Налогового кодекса</w:t>
      </w:r>
      <w:r w:rsidRPr="00D51DB9">
        <w:t>.</w:t>
      </w:r>
    </w:p>
    <w:p w:rsidR="00EA68C1" w:rsidRPr="00D51DB9" w:rsidRDefault="004369CF" w:rsidP="00D51DB9">
      <w:pPr>
        <w:autoSpaceDE w:val="0"/>
        <w:autoSpaceDN w:val="0"/>
        <w:adjustRightInd w:val="0"/>
      </w:pPr>
      <w:r w:rsidRPr="00D51DB9">
        <w:t xml:space="preserve">Учитывая изложенное, </w:t>
      </w:r>
      <w:r w:rsidR="002A6631">
        <w:t xml:space="preserve">в случае принятия проекта Закона в данной редакции </w:t>
      </w:r>
      <w:r w:rsidR="00EA68C1" w:rsidRPr="00D51DB9">
        <w:t xml:space="preserve">с 1 января 2022 г.  </w:t>
      </w:r>
      <w:r w:rsidR="00EA68C1" w:rsidRPr="00D51DB9">
        <w:rPr>
          <w:i/>
        </w:rPr>
        <w:t>индивидуальные предприниматели, оказывающие услуги в январе 2022 г.</w:t>
      </w:r>
      <w:r w:rsidR="00AD3C38">
        <w:rPr>
          <w:i/>
        </w:rPr>
        <w:t>,</w:t>
      </w:r>
      <w:r w:rsidR="00EA68C1" w:rsidRPr="00D51DB9">
        <w:t xml:space="preserve"> не вправе:</w:t>
      </w:r>
    </w:p>
    <w:p w:rsidR="00235917" w:rsidRPr="00D51DB9" w:rsidRDefault="00AF7431" w:rsidP="00D51DB9">
      <w:pPr>
        <w:autoSpaceDE w:val="0"/>
        <w:autoSpaceDN w:val="0"/>
        <w:adjustRightInd w:val="0"/>
      </w:pPr>
      <w:r w:rsidRPr="00D51DB9">
        <w:t>продолжить</w:t>
      </w:r>
      <w:r w:rsidR="008D5E73" w:rsidRPr="00D51DB9">
        <w:t xml:space="preserve"> применение УСН </w:t>
      </w:r>
      <w:r w:rsidR="00EA68C1" w:rsidRPr="00D51DB9">
        <w:t>– для индивидуальных предпринимателей, применявших УСН в 2021 г.</w:t>
      </w:r>
      <w:r w:rsidR="00235917" w:rsidRPr="00D51DB9">
        <w:t xml:space="preserve"> При этом данной категории индивидуальных предпринимателей не требуется отражать решение об </w:t>
      </w:r>
      <w:r w:rsidR="00DA6E35" w:rsidRPr="00D51DB9">
        <w:t xml:space="preserve">отказе  от </w:t>
      </w:r>
      <w:r w:rsidR="00235917" w:rsidRPr="00D51DB9">
        <w:t>применения УСН</w:t>
      </w:r>
      <w:r w:rsidR="00DA6E35" w:rsidRPr="00D51DB9">
        <w:t xml:space="preserve"> в налоговой декларации (расчете) по УСН</w:t>
      </w:r>
      <w:r w:rsidR="00AD3C38">
        <w:t>, представляемой</w:t>
      </w:r>
      <w:r w:rsidR="00DA6E35" w:rsidRPr="00D51DB9">
        <w:t xml:space="preserve"> за </w:t>
      </w:r>
      <w:r w:rsidR="00AD3C38">
        <w:t>последний отчетный период</w:t>
      </w:r>
      <w:r w:rsidR="00DA6E35" w:rsidRPr="00D51DB9">
        <w:t xml:space="preserve"> 2021 г.</w:t>
      </w:r>
      <w:r w:rsidR="00AB004C">
        <w:t>;</w:t>
      </w:r>
    </w:p>
    <w:p w:rsidR="00042F93" w:rsidRPr="00D51DB9" w:rsidRDefault="00EA68C1" w:rsidP="00D51DB9">
      <w:pPr>
        <w:autoSpaceDE w:val="0"/>
        <w:autoSpaceDN w:val="0"/>
        <w:adjustRightInd w:val="0"/>
      </w:pPr>
      <w:r w:rsidRPr="00D51DB9">
        <w:lastRenderedPageBreak/>
        <w:t>применять УСН – для индивидуальных предпринимателей</w:t>
      </w:r>
      <w:r w:rsidR="001F4317" w:rsidRPr="00D51DB9">
        <w:t xml:space="preserve">, изъявивших желание применять УСН с 1 января 2022 г. </w:t>
      </w:r>
      <w:r w:rsidRPr="00D51DB9">
        <w:t xml:space="preserve"> </w:t>
      </w:r>
      <w:r w:rsidR="001F4317" w:rsidRPr="00D51DB9">
        <w:t>и представивши</w:t>
      </w:r>
      <w:r w:rsidR="00C52BF5" w:rsidRPr="00D51DB9">
        <w:t>х уведомление о переходе на УСН</w:t>
      </w:r>
      <w:r w:rsidR="001F4317" w:rsidRPr="00D51DB9">
        <w:t xml:space="preserve"> в порядке, определенном в части второй пункта 2 статьи 327 </w:t>
      </w:r>
      <w:r w:rsidR="0015055C" w:rsidRPr="00D51DB9">
        <w:t>Налогового кодекса</w:t>
      </w:r>
      <w:r w:rsidR="0052692B" w:rsidRPr="00D51DB9">
        <w:t>, то есть, представивши</w:t>
      </w:r>
      <w:r w:rsidR="00B02C00">
        <w:t>х</w:t>
      </w:r>
      <w:r w:rsidR="0052692B" w:rsidRPr="00D51DB9">
        <w:t xml:space="preserve"> уведомление</w:t>
      </w:r>
      <w:r w:rsidR="00C52BF5" w:rsidRPr="00D51DB9">
        <w:t xml:space="preserve"> о переходе на УСН</w:t>
      </w:r>
      <w:r w:rsidR="0052692B" w:rsidRPr="00D51DB9">
        <w:t xml:space="preserve"> </w:t>
      </w:r>
      <w:r w:rsidR="00C52BF5" w:rsidRPr="00D51DB9">
        <w:t xml:space="preserve">    </w:t>
      </w:r>
      <w:r w:rsidR="0052692B" w:rsidRPr="00D51DB9">
        <w:t>в период с 1 октября по 31 декабря 2021 г.</w:t>
      </w:r>
      <w:r w:rsidR="00020F96" w:rsidRPr="00D51DB9">
        <w:t xml:space="preserve"> Данной категории индивидуальных предпринимателей  не требуется представлять не позднее 20 февраля 2022 г. в налоговый орган уведомление об отказе от применения УСН. </w:t>
      </w:r>
    </w:p>
    <w:p w:rsidR="00A2034E" w:rsidRPr="00D51DB9" w:rsidRDefault="000A36E9" w:rsidP="00D51DB9">
      <w:pPr>
        <w:autoSpaceDE w:val="0"/>
        <w:autoSpaceDN w:val="0"/>
        <w:adjustRightInd w:val="0"/>
      </w:pPr>
      <w:r w:rsidRPr="00D51DB9">
        <w:t>С 1 января 2022 г</w:t>
      </w:r>
      <w:r w:rsidR="00A2034E" w:rsidRPr="00D51DB9">
        <w:t>.</w:t>
      </w:r>
      <w:r w:rsidRPr="00D51DB9">
        <w:t xml:space="preserve"> </w:t>
      </w:r>
      <w:r w:rsidR="00A2034E" w:rsidRPr="00D51DB9">
        <w:t>и</w:t>
      </w:r>
      <w:r w:rsidR="00DA6E35" w:rsidRPr="00D51DB9">
        <w:t xml:space="preserve">ндивидуальные предприниматели, оказывающие услуги, вправе </w:t>
      </w:r>
      <w:r w:rsidR="002A6631">
        <w:t xml:space="preserve">будут </w:t>
      </w:r>
      <w:r w:rsidR="00ED4B7C" w:rsidRPr="00D51DB9">
        <w:t>уплачивать подоходный налог с физических лиц (далее – подоходный налог) в отношении</w:t>
      </w:r>
      <w:r w:rsidRPr="00D51DB9">
        <w:t xml:space="preserve"> доходов, полученных от осуществления предпринимательской деятельности, </w:t>
      </w:r>
      <w:r w:rsidR="004C06B5" w:rsidRPr="00D51DB9">
        <w:t>в порядке, установленном глав</w:t>
      </w:r>
      <w:r w:rsidR="00495B7F" w:rsidRPr="00D51DB9">
        <w:t>ой</w:t>
      </w:r>
      <w:r w:rsidR="004C06B5" w:rsidRPr="00D51DB9">
        <w:t xml:space="preserve"> 18 </w:t>
      </w:r>
      <w:r w:rsidR="00C52BF5" w:rsidRPr="00D51DB9">
        <w:t>Налогового кодекса</w:t>
      </w:r>
      <w:r w:rsidR="00A2034E" w:rsidRPr="00D51DB9">
        <w:t>.</w:t>
      </w:r>
    </w:p>
    <w:p w:rsidR="00DA6E35" w:rsidRPr="00D51DB9" w:rsidRDefault="00C52BF5" w:rsidP="00D51DB9">
      <w:pPr>
        <w:autoSpaceDE w:val="0"/>
        <w:autoSpaceDN w:val="0"/>
        <w:adjustRightInd w:val="0"/>
      </w:pPr>
      <w:r w:rsidRPr="00D51DB9">
        <w:t>Обращаем</w:t>
      </w:r>
      <w:r w:rsidR="00214C71" w:rsidRPr="00D51DB9">
        <w:t xml:space="preserve"> внимание</w:t>
      </w:r>
      <w:r w:rsidR="00DA6E35" w:rsidRPr="00D51DB9">
        <w:t>, если индивидуальный предприниматель</w:t>
      </w:r>
      <w:r w:rsidR="00AD3C38">
        <w:t xml:space="preserve">, оказывающий услуги, </w:t>
      </w:r>
      <w:r w:rsidR="00DA6E35" w:rsidRPr="00D51DB9">
        <w:t xml:space="preserve">в 2021 г. применял УСН с уплатой налога на добавленную стоимость (далее – НДС) и такой плательщик с 1 января 2022 г. переходит на уплату </w:t>
      </w:r>
      <w:r w:rsidR="00A2034E" w:rsidRPr="00D51DB9">
        <w:t>подоходного налога</w:t>
      </w:r>
      <w:r w:rsidR="00DA6E35" w:rsidRPr="00D51DB9">
        <w:t xml:space="preserve"> и желает продолжить уплату НДС </w:t>
      </w:r>
      <w:r w:rsidR="00AD3C38">
        <w:t>с 1</w:t>
      </w:r>
      <w:r w:rsidR="000C40A8" w:rsidRPr="00D51DB9">
        <w:t xml:space="preserve"> январ</w:t>
      </w:r>
      <w:r w:rsidR="00AD3C38">
        <w:t>я</w:t>
      </w:r>
      <w:r w:rsidR="000C40A8" w:rsidRPr="00D51DB9">
        <w:t xml:space="preserve"> 2022 г.</w:t>
      </w:r>
      <w:r w:rsidR="00DA6E35" w:rsidRPr="00D51DB9">
        <w:t>, то ему нео</w:t>
      </w:r>
      <w:r w:rsidR="000C40A8" w:rsidRPr="00D51DB9">
        <w:t xml:space="preserve">бходимо не позднее 20 января 2022 г. представить в налоговый орган по месту постановки на учет по установленной форме уведомление о принятом решении об уплате НДС (подпункт 1.3 пункта 1 статьи 113 </w:t>
      </w:r>
      <w:r w:rsidR="0015055C" w:rsidRPr="00D51DB9">
        <w:t>Налогового кодекса</w:t>
      </w:r>
      <w:r w:rsidR="000C40A8" w:rsidRPr="00D51DB9">
        <w:t>).</w:t>
      </w:r>
    </w:p>
    <w:p w:rsidR="00A2034E" w:rsidRPr="00D51DB9" w:rsidRDefault="00A2034E" w:rsidP="00D51DB9">
      <w:pPr>
        <w:autoSpaceDE w:val="0"/>
        <w:autoSpaceDN w:val="0"/>
        <w:adjustRightInd w:val="0"/>
      </w:pPr>
      <w:r w:rsidRPr="00D51DB9">
        <w:t>В то же время, с 1 января 2022 г. при оказании услуг по заказам граждан, приобретающих или использующих услуги исключительно для личных, бытовых, семейных и иных нужд, не связанных с осуществлением предпринимательской деятельности</w:t>
      </w:r>
      <w:r w:rsidR="004E7C36" w:rsidRPr="00D51DB9">
        <w:t xml:space="preserve"> (далее – потребитель)</w:t>
      </w:r>
      <w:r w:rsidRPr="00D51DB9">
        <w:t xml:space="preserve">, индивидуальные предприниматели вправе </w:t>
      </w:r>
      <w:r w:rsidR="007E2C71" w:rsidRPr="00D51DB9">
        <w:t xml:space="preserve">вместо уплаты </w:t>
      </w:r>
      <w:r w:rsidR="0075655C" w:rsidRPr="00D51DB9">
        <w:t>подоходного налога</w:t>
      </w:r>
      <w:r w:rsidR="007E2C71" w:rsidRPr="00D51DB9">
        <w:t xml:space="preserve"> </w:t>
      </w:r>
      <w:r w:rsidRPr="00D51DB9">
        <w:t>уплачивать единый налог с индивидуальных предпринимателей и иных физических лиц (далее – единый налог) в порядке, установленном глав</w:t>
      </w:r>
      <w:r w:rsidR="00495B7F" w:rsidRPr="00D51DB9">
        <w:t>ой</w:t>
      </w:r>
      <w:r w:rsidRPr="00D51DB9">
        <w:t xml:space="preserve"> 33 </w:t>
      </w:r>
      <w:r w:rsidR="0015055C" w:rsidRPr="00D51DB9">
        <w:t>Налогового кодекса</w:t>
      </w:r>
      <w:r w:rsidRPr="00D51DB9">
        <w:t>.</w:t>
      </w:r>
    </w:p>
    <w:p w:rsidR="003672FA" w:rsidRPr="00AD3C38" w:rsidRDefault="00AD3C38" w:rsidP="00D51DB9">
      <w:pPr>
        <w:autoSpaceDE w:val="0"/>
        <w:autoSpaceDN w:val="0"/>
        <w:adjustRightInd w:val="0"/>
        <w:rPr>
          <w:i/>
        </w:rPr>
      </w:pPr>
      <w:r w:rsidRPr="00AD3C38">
        <w:rPr>
          <w:i/>
        </w:rPr>
        <w:t xml:space="preserve">Справочно. </w:t>
      </w:r>
      <w:r w:rsidR="002141F9" w:rsidRPr="00AD3C38">
        <w:rPr>
          <w:i/>
        </w:rPr>
        <w:t xml:space="preserve">Объектом налогообложения единым налогом для индивидуальных предпринимателей признается оказание потребителям услуг (выполнение работ), перечисленных в подпунктах 1.1.1 – 1.1.10 пункта 1 статьи 337 </w:t>
      </w:r>
      <w:r w:rsidR="0015055C" w:rsidRPr="00AD3C38">
        <w:rPr>
          <w:i/>
        </w:rPr>
        <w:t>Налогового кодекса</w:t>
      </w:r>
      <w:r w:rsidRPr="00AD3C38">
        <w:rPr>
          <w:i/>
        </w:rPr>
        <w:t>.</w:t>
      </w:r>
      <w:r w:rsidR="002141F9" w:rsidRPr="00AD3C38">
        <w:rPr>
          <w:i/>
        </w:rPr>
        <w:t xml:space="preserve">  </w:t>
      </w:r>
      <w:r w:rsidRPr="00AD3C38">
        <w:rPr>
          <w:i/>
        </w:rPr>
        <w:t>С</w:t>
      </w:r>
      <w:r w:rsidR="009E2AEF" w:rsidRPr="00AD3C38">
        <w:rPr>
          <w:i/>
        </w:rPr>
        <w:t xml:space="preserve"> 1 января 2022 г. </w:t>
      </w:r>
      <w:r w:rsidR="002141F9" w:rsidRPr="00AD3C38">
        <w:rPr>
          <w:i/>
        </w:rPr>
        <w:t>реализаци</w:t>
      </w:r>
      <w:r w:rsidRPr="00AD3C38">
        <w:rPr>
          <w:i/>
        </w:rPr>
        <w:t>я</w:t>
      </w:r>
      <w:r w:rsidR="002141F9" w:rsidRPr="00AD3C38">
        <w:rPr>
          <w:i/>
        </w:rPr>
        <w:t xml:space="preserve"> дополнительных жилищно-коммунальных услуг,  осуществлени</w:t>
      </w:r>
      <w:r w:rsidRPr="00AD3C38">
        <w:rPr>
          <w:i/>
        </w:rPr>
        <w:t xml:space="preserve">е </w:t>
      </w:r>
      <w:r w:rsidR="002141F9" w:rsidRPr="00AD3C38">
        <w:rPr>
          <w:i/>
        </w:rPr>
        <w:t>деятельности прочего пассажирского сухопутного транспорта, деятельности пассажирского речного транспорта,  осуществлени</w:t>
      </w:r>
      <w:r w:rsidRPr="00AD3C38">
        <w:rPr>
          <w:i/>
        </w:rPr>
        <w:t>е</w:t>
      </w:r>
      <w:r w:rsidR="002141F9" w:rsidRPr="00AD3C38">
        <w:rPr>
          <w:i/>
        </w:rPr>
        <w:t xml:space="preserve"> общественного питания </w:t>
      </w:r>
      <w:r w:rsidR="003229B6">
        <w:rPr>
          <w:i/>
        </w:rPr>
        <w:t xml:space="preserve">планируется проектом Закона </w:t>
      </w:r>
      <w:r w:rsidRPr="00AD3C38">
        <w:rPr>
          <w:i/>
        </w:rPr>
        <w:t>исключ</w:t>
      </w:r>
      <w:r w:rsidR="003229B6">
        <w:rPr>
          <w:i/>
        </w:rPr>
        <w:t>ить</w:t>
      </w:r>
      <w:r w:rsidRPr="00AD3C38">
        <w:rPr>
          <w:i/>
        </w:rPr>
        <w:t xml:space="preserve"> из сферы применения единого налога </w:t>
      </w:r>
      <w:r w:rsidR="002141F9" w:rsidRPr="00AD3C38">
        <w:rPr>
          <w:i/>
        </w:rPr>
        <w:t xml:space="preserve">(подпункты 2.3, 2.5 и 2.6 пункта 2 статьи 336 </w:t>
      </w:r>
      <w:r w:rsidR="0015055C" w:rsidRPr="00AD3C38">
        <w:rPr>
          <w:i/>
        </w:rPr>
        <w:t>Налогового кодекса</w:t>
      </w:r>
      <w:r w:rsidR="002141F9" w:rsidRPr="00AD3C38">
        <w:rPr>
          <w:i/>
        </w:rPr>
        <w:t xml:space="preserve">, подпункт 1.1.10 пункта 1 статьи 337 </w:t>
      </w:r>
      <w:r w:rsidR="0015055C" w:rsidRPr="00AD3C38">
        <w:rPr>
          <w:i/>
        </w:rPr>
        <w:t>Налогового кодекса</w:t>
      </w:r>
      <w:r w:rsidR="002141F9" w:rsidRPr="00AD3C38">
        <w:rPr>
          <w:i/>
        </w:rPr>
        <w:t>).</w:t>
      </w:r>
    </w:p>
    <w:p w:rsidR="007036E2" w:rsidRPr="00D51DB9" w:rsidRDefault="007036E2" w:rsidP="00D51DB9">
      <w:r w:rsidRPr="00D51DB9">
        <w:lastRenderedPageBreak/>
        <w:t>Индивидуальным предпринимател</w:t>
      </w:r>
      <w:r w:rsidR="00BB0302" w:rsidRPr="00D51DB9">
        <w:t>ем</w:t>
      </w:r>
      <w:r w:rsidRPr="00D51DB9">
        <w:t xml:space="preserve">, </w:t>
      </w:r>
      <w:r w:rsidRPr="00D51DB9">
        <w:rPr>
          <w:u w:val="single"/>
        </w:rPr>
        <w:t>впервые начавшим</w:t>
      </w:r>
      <w:r w:rsidRPr="00D51DB9">
        <w:t xml:space="preserve"> в календарном году осуществление деятельности с уплатой единого налога, налогов</w:t>
      </w:r>
      <w:r w:rsidR="00BB0302" w:rsidRPr="00D51DB9">
        <w:t>ая</w:t>
      </w:r>
      <w:r w:rsidRPr="00D51DB9">
        <w:t xml:space="preserve"> деклараци</w:t>
      </w:r>
      <w:r w:rsidR="00BB0302" w:rsidRPr="00D51DB9">
        <w:t>я</w:t>
      </w:r>
      <w:r w:rsidRPr="00D51DB9">
        <w:t xml:space="preserve"> (расчет) </w:t>
      </w:r>
      <w:r w:rsidR="002912BF" w:rsidRPr="00D51DB9">
        <w:t xml:space="preserve">по единому налогу </w:t>
      </w:r>
      <w:r w:rsidRPr="00D51DB9">
        <w:t>представля</w:t>
      </w:r>
      <w:r w:rsidR="00BB0302" w:rsidRPr="00D51DB9">
        <w:t>е</w:t>
      </w:r>
      <w:r w:rsidRPr="00D51DB9">
        <w:t xml:space="preserve">тся не позднее рабочего дня, предшествующего дню осуществления такой деятельности в том календарном месяце, в котором им впервые в отчетном периоде осуществляется деятельность (часть вторая пункта 26 статьи 342 </w:t>
      </w:r>
      <w:r w:rsidR="0015055C" w:rsidRPr="00D51DB9">
        <w:t>Налогового кодекса</w:t>
      </w:r>
      <w:r w:rsidRPr="00D51DB9">
        <w:t>).</w:t>
      </w:r>
    </w:p>
    <w:p w:rsidR="00495B7F" w:rsidRPr="00D51DB9" w:rsidRDefault="00495B7F" w:rsidP="00D51DB9">
      <w:pPr>
        <w:autoSpaceDE w:val="0"/>
        <w:autoSpaceDN w:val="0"/>
        <w:adjustRightInd w:val="0"/>
      </w:pPr>
      <w:r w:rsidRPr="00D51DB9">
        <w:t xml:space="preserve">Таким образом, </w:t>
      </w:r>
      <w:r w:rsidR="00BB0302" w:rsidRPr="00D51DB9">
        <w:t>индивидуальные предприниматели, оказывающие услуги</w:t>
      </w:r>
      <w:r w:rsidR="002912BF" w:rsidRPr="00D51DB9">
        <w:t xml:space="preserve"> потребителям,</w:t>
      </w:r>
      <w:r w:rsidR="0075655C" w:rsidRPr="00D51DB9">
        <w:t xml:space="preserve"> и</w:t>
      </w:r>
      <w:r w:rsidR="002912BF" w:rsidRPr="00D51DB9">
        <w:t xml:space="preserve"> впервые в 2022 г. </w:t>
      </w:r>
      <w:r w:rsidR="00AD3C38">
        <w:t>приступившие к деятельности с уплатой</w:t>
      </w:r>
      <w:r w:rsidR="002912BF" w:rsidRPr="00D51DB9">
        <w:t xml:space="preserve"> един</w:t>
      </w:r>
      <w:r w:rsidR="00AD3C38">
        <w:t>ого</w:t>
      </w:r>
      <w:r w:rsidR="002912BF" w:rsidRPr="00D51DB9">
        <w:t xml:space="preserve"> налог</w:t>
      </w:r>
      <w:r w:rsidR="00AD3C38">
        <w:t>а</w:t>
      </w:r>
      <w:r w:rsidR="00BB0302" w:rsidRPr="00D51DB9">
        <w:t xml:space="preserve">, </w:t>
      </w:r>
      <w:r w:rsidR="002912BF" w:rsidRPr="00D51DB9">
        <w:t xml:space="preserve">представляют налоговую декларацию (расчет) по </w:t>
      </w:r>
      <w:r w:rsidR="00622516" w:rsidRPr="00D51DB9">
        <w:t>этому</w:t>
      </w:r>
      <w:r w:rsidR="002912BF" w:rsidRPr="00D51DB9">
        <w:t xml:space="preserve"> налогу не позднее рабочего дня, </w:t>
      </w:r>
      <w:r w:rsidR="00622516" w:rsidRPr="00D51DB9">
        <w:t>предшествующего дню осуществления такой деятельности в том календарном месяце, в котором им</w:t>
      </w:r>
      <w:r w:rsidR="0075655C" w:rsidRPr="00D51DB9">
        <w:t>и</w:t>
      </w:r>
      <w:r w:rsidR="00622516" w:rsidRPr="00D51DB9">
        <w:t xml:space="preserve"> впервые в отчетном периоде осуществляется деятельность</w:t>
      </w:r>
      <w:r w:rsidR="00C9221F" w:rsidRPr="00D51DB9">
        <w:t>.</w:t>
      </w:r>
    </w:p>
    <w:p w:rsidR="00C9221F" w:rsidRPr="00D51DB9" w:rsidRDefault="00C9221F" w:rsidP="00D51DB9">
      <w:pPr>
        <w:autoSpaceDE w:val="0"/>
        <w:autoSpaceDN w:val="0"/>
        <w:adjustRightInd w:val="0"/>
        <w:rPr>
          <w:u w:val="single"/>
        </w:rPr>
      </w:pPr>
      <w:r w:rsidRPr="00D51DB9">
        <w:rPr>
          <w:u w:val="single"/>
        </w:rPr>
        <w:t>Пример 1</w:t>
      </w:r>
      <w:r w:rsidR="007E2C71" w:rsidRPr="00D51DB9">
        <w:rPr>
          <w:u w:val="single"/>
        </w:rPr>
        <w:t xml:space="preserve"> (</w:t>
      </w:r>
      <w:r w:rsidR="008E4624" w:rsidRPr="00D51DB9">
        <w:rPr>
          <w:u w:val="single"/>
        </w:rPr>
        <w:t xml:space="preserve">в настоящем примере и далее сведения приведены </w:t>
      </w:r>
      <w:r w:rsidR="007E2C71" w:rsidRPr="00D51DB9">
        <w:rPr>
          <w:u w:val="single"/>
        </w:rPr>
        <w:t>условны</w:t>
      </w:r>
      <w:r w:rsidR="008E4624" w:rsidRPr="00D51DB9">
        <w:rPr>
          <w:u w:val="single"/>
        </w:rPr>
        <w:t>е</w:t>
      </w:r>
      <w:r w:rsidR="007E2C71" w:rsidRPr="00D51DB9">
        <w:rPr>
          <w:u w:val="single"/>
        </w:rPr>
        <w:t>)</w:t>
      </w:r>
      <w:r w:rsidRPr="00D51DB9">
        <w:rPr>
          <w:u w:val="single"/>
        </w:rPr>
        <w:t>.</w:t>
      </w:r>
    </w:p>
    <w:p w:rsidR="00AC7ADC" w:rsidRPr="00D51DB9" w:rsidRDefault="00AC7ADC" w:rsidP="00D51DB9">
      <w:pPr>
        <w:autoSpaceDE w:val="0"/>
        <w:autoSpaceDN w:val="0"/>
        <w:adjustRightInd w:val="0"/>
      </w:pPr>
      <w:r w:rsidRPr="00D51DB9">
        <w:t>Индивидуальный предприниматель в 2021 г. оказывал организации услуги по управлению (являлся управляющим организации)</w:t>
      </w:r>
      <w:r w:rsidR="00AB004C">
        <w:t>,</w:t>
      </w:r>
      <w:r w:rsidRPr="00D51DB9">
        <w:t xml:space="preserve"> применял в 2021 г. УСН</w:t>
      </w:r>
      <w:r w:rsidR="00AD3C38">
        <w:t xml:space="preserve"> без уплаты НДС</w:t>
      </w:r>
      <w:r w:rsidRPr="00D51DB9">
        <w:t>,</w:t>
      </w:r>
      <w:r w:rsidR="0068435C" w:rsidRPr="00D51DB9">
        <w:t xml:space="preserve"> и</w:t>
      </w:r>
      <w:r w:rsidRPr="00D51DB9">
        <w:t xml:space="preserve"> в 2022 г. </w:t>
      </w:r>
      <w:r w:rsidR="0068435C" w:rsidRPr="00A76CB2">
        <w:rPr>
          <w:u w:val="single"/>
        </w:rPr>
        <w:t>продолжи</w:t>
      </w:r>
      <w:r w:rsidR="001C6AD9" w:rsidRPr="00A76CB2">
        <w:rPr>
          <w:u w:val="single"/>
        </w:rPr>
        <w:t>л</w:t>
      </w:r>
      <w:r w:rsidR="0068435C" w:rsidRPr="00D51DB9">
        <w:t xml:space="preserve"> оказывать </w:t>
      </w:r>
      <w:r w:rsidR="001C6AD9">
        <w:t>организации</w:t>
      </w:r>
      <w:r w:rsidR="0068435C" w:rsidRPr="00D51DB9">
        <w:t xml:space="preserve"> услуги по управлению.</w:t>
      </w:r>
    </w:p>
    <w:p w:rsidR="0068435C" w:rsidRPr="00D51DB9" w:rsidRDefault="0068435C" w:rsidP="00D51DB9">
      <w:pPr>
        <w:autoSpaceDE w:val="0"/>
        <w:autoSpaceDN w:val="0"/>
        <w:adjustRightInd w:val="0"/>
      </w:pPr>
      <w:r w:rsidRPr="00D51DB9">
        <w:t xml:space="preserve">В рассматриваемой ситуации индивидуальный предприниматель не вправе с 1 января 2022 г. продолжить применение УСН. Такой индивидуальный предприниматель с 1 января 2022 г. будет уплачивать подоходный налог в отношении доходов, полученных от осуществления предпринимательской деятельности. При этом индивидуальному предпринимателю не требуется отражать решение об отказе  от применения УСН в налоговой декларации (расчете) по УСН за </w:t>
      </w:r>
      <w:r w:rsidR="00B02C00">
        <w:rPr>
          <w:lang w:val="en-US"/>
        </w:rPr>
        <w:t>IV</w:t>
      </w:r>
      <w:r w:rsidRPr="00D51DB9">
        <w:t xml:space="preserve"> квартал 2021 г.</w:t>
      </w:r>
    </w:p>
    <w:p w:rsidR="00F54765" w:rsidRPr="00D51DB9" w:rsidRDefault="00F54765" w:rsidP="00D51DB9">
      <w:pPr>
        <w:autoSpaceDE w:val="0"/>
        <w:autoSpaceDN w:val="0"/>
        <w:adjustRightInd w:val="0"/>
        <w:rPr>
          <w:u w:val="single"/>
        </w:rPr>
      </w:pPr>
      <w:r w:rsidRPr="00D51DB9">
        <w:rPr>
          <w:u w:val="single"/>
        </w:rPr>
        <w:t>Пример 2.</w:t>
      </w:r>
    </w:p>
    <w:p w:rsidR="0068435C" w:rsidRPr="00D51DB9" w:rsidRDefault="00F54765" w:rsidP="00D51DB9">
      <w:pPr>
        <w:autoSpaceDE w:val="0"/>
        <w:autoSpaceDN w:val="0"/>
        <w:adjustRightInd w:val="0"/>
      </w:pPr>
      <w:r w:rsidRPr="00D51DB9">
        <w:t>Индивидуальный предприниматель</w:t>
      </w:r>
      <w:r w:rsidR="000033A2" w:rsidRPr="00D51DB9">
        <w:t>, оказывающий бухгалтерские услуги</w:t>
      </w:r>
      <w:r w:rsidR="00AD3C38">
        <w:t xml:space="preserve"> организациям</w:t>
      </w:r>
      <w:r w:rsidR="000033A2" w:rsidRPr="00D51DB9">
        <w:t>,</w:t>
      </w:r>
      <w:r w:rsidRPr="00D51DB9">
        <w:t xml:space="preserve"> в период с 1 октября  по 31 декабря 2021 г. представил </w:t>
      </w:r>
      <w:r w:rsidR="000033A2" w:rsidRPr="00D51DB9">
        <w:t xml:space="preserve">в налоговый орган </w:t>
      </w:r>
      <w:r w:rsidRPr="00D51DB9">
        <w:t xml:space="preserve"> уведомление</w:t>
      </w:r>
      <w:r w:rsidR="00020F96" w:rsidRPr="00D51DB9">
        <w:t xml:space="preserve"> о </w:t>
      </w:r>
      <w:r w:rsidRPr="00D51DB9">
        <w:t xml:space="preserve"> </w:t>
      </w:r>
      <w:r w:rsidR="000033A2" w:rsidRPr="00D51DB9">
        <w:t xml:space="preserve">переходе на </w:t>
      </w:r>
      <w:r w:rsidRPr="00D51DB9">
        <w:t xml:space="preserve">применение УСН </w:t>
      </w:r>
      <w:r w:rsidR="00AD3C38">
        <w:t>с</w:t>
      </w:r>
      <w:r w:rsidRPr="00D51DB9">
        <w:t xml:space="preserve"> 2022 г.</w:t>
      </w:r>
    </w:p>
    <w:p w:rsidR="00C034DD" w:rsidRPr="00D51DB9" w:rsidRDefault="00020F96" w:rsidP="00D51DB9">
      <w:pPr>
        <w:autoSpaceDE w:val="0"/>
        <w:autoSpaceDN w:val="0"/>
        <w:adjustRightInd w:val="0"/>
      </w:pPr>
      <w:r w:rsidRPr="00D51DB9">
        <w:t>В рассматриваемой ситуации индивидуальный предприниматель не вправе с 1 января 2022 г. примен</w:t>
      </w:r>
      <w:r w:rsidR="0075655C" w:rsidRPr="00D51DB9">
        <w:t>ять</w:t>
      </w:r>
      <w:r w:rsidRPr="00D51DB9">
        <w:t xml:space="preserve"> УСН. Такой индивидуальный предприниматель с 1 января 2022 г. будет уплачивать подоходный налог в отношении доходов, полученных от осуществления предпринимательской деятельности.</w:t>
      </w:r>
      <w:r w:rsidR="00C034DD" w:rsidRPr="00D51DB9">
        <w:t xml:space="preserve"> Данному индивидуальному предпринимателю  не требуется представлять </w:t>
      </w:r>
      <w:r w:rsidR="00AD3C38">
        <w:t xml:space="preserve">в срок </w:t>
      </w:r>
      <w:r w:rsidR="00C034DD" w:rsidRPr="00D51DB9">
        <w:t xml:space="preserve">не позднее 20 февраля 2022 г. в налоговый орган уведомление об отказе от применения УСН в порядке, определенном в пункте 5 статьи 327 Налогового кодекса. </w:t>
      </w:r>
    </w:p>
    <w:p w:rsidR="0075655C" w:rsidRPr="00D51DB9" w:rsidRDefault="0075655C" w:rsidP="00D51DB9">
      <w:pPr>
        <w:autoSpaceDE w:val="0"/>
        <w:autoSpaceDN w:val="0"/>
        <w:adjustRightInd w:val="0"/>
        <w:rPr>
          <w:u w:val="single"/>
        </w:rPr>
      </w:pPr>
      <w:r w:rsidRPr="00D51DB9">
        <w:rPr>
          <w:u w:val="single"/>
        </w:rPr>
        <w:t>Пример 3.</w:t>
      </w:r>
    </w:p>
    <w:p w:rsidR="0075655C" w:rsidRPr="00D51DB9" w:rsidRDefault="0075655C" w:rsidP="00D51DB9">
      <w:pPr>
        <w:autoSpaceDE w:val="0"/>
        <w:autoSpaceDN w:val="0"/>
        <w:adjustRightInd w:val="0"/>
      </w:pPr>
      <w:r w:rsidRPr="00D51DB9">
        <w:lastRenderedPageBreak/>
        <w:t xml:space="preserve">Индивидуальный предприниматель </w:t>
      </w:r>
      <w:r w:rsidR="00A4632A" w:rsidRPr="00D51DB9">
        <w:t xml:space="preserve">в 2021 г. сдавал в </w:t>
      </w:r>
      <w:r w:rsidRPr="00D51DB9">
        <w:t xml:space="preserve">аренду </w:t>
      </w:r>
      <w:r w:rsidR="00A4632A" w:rsidRPr="00D51DB9">
        <w:t xml:space="preserve">организациям нежилые помещения, </w:t>
      </w:r>
      <w:r w:rsidR="00AD3C38">
        <w:t xml:space="preserve">принадлежащие ему на праве собственности, </w:t>
      </w:r>
      <w:r w:rsidR="00A4632A" w:rsidRPr="00D51DB9">
        <w:t xml:space="preserve">применял УСН </w:t>
      </w:r>
      <w:r w:rsidRPr="00D51DB9">
        <w:t>с уплатой НДС</w:t>
      </w:r>
      <w:r w:rsidR="00A4632A" w:rsidRPr="00D51DB9">
        <w:t xml:space="preserve"> и в 2022 г. продолжил осуществлять данную деятельность. </w:t>
      </w:r>
      <w:r w:rsidRPr="00D51DB9">
        <w:t xml:space="preserve"> </w:t>
      </w:r>
    </w:p>
    <w:p w:rsidR="00A4632A" w:rsidRPr="00D51DB9" w:rsidRDefault="00A4632A" w:rsidP="00D51DB9">
      <w:pPr>
        <w:autoSpaceDE w:val="0"/>
        <w:autoSpaceDN w:val="0"/>
        <w:adjustRightInd w:val="0"/>
      </w:pPr>
      <w:r w:rsidRPr="00D51DB9">
        <w:t xml:space="preserve">В рассматриваемой ситуации индивидуальный предприниматель не вправе с 1 января 2022 г. продолжить применение УСН, поскольку в соответствии с абзацем 9 пункта 5 статьи 326 Налогового кодекса сдача в аренду имущества признается услугой. </w:t>
      </w:r>
    </w:p>
    <w:p w:rsidR="00F25E68" w:rsidRDefault="00A4632A" w:rsidP="00D51DB9">
      <w:pPr>
        <w:autoSpaceDE w:val="0"/>
        <w:autoSpaceDN w:val="0"/>
        <w:adjustRightInd w:val="0"/>
      </w:pPr>
      <w:r w:rsidRPr="00D51DB9">
        <w:t xml:space="preserve">С 1 января 2022 г. такой индивидуальный предприниматель </w:t>
      </w:r>
      <w:r w:rsidR="00AD3C38" w:rsidRPr="00D51DB9">
        <w:t>в отношении доходов, полученных от осуществления предпринимательской деятельности</w:t>
      </w:r>
      <w:r w:rsidR="00AD3C38">
        <w:t xml:space="preserve">, </w:t>
      </w:r>
      <w:r w:rsidR="00AD3C38" w:rsidRPr="00D51DB9">
        <w:t xml:space="preserve"> </w:t>
      </w:r>
      <w:r w:rsidR="00AD3C38">
        <w:t xml:space="preserve">будет производить </w:t>
      </w:r>
      <w:r w:rsidRPr="00D51DB9">
        <w:t>уплату подоходного</w:t>
      </w:r>
      <w:r w:rsidR="00AD3C38" w:rsidRPr="00AD3C38">
        <w:t xml:space="preserve"> </w:t>
      </w:r>
      <w:r w:rsidR="00AD3C38" w:rsidRPr="00D51DB9">
        <w:t>налога</w:t>
      </w:r>
      <w:r w:rsidR="00F25E68">
        <w:t>.</w:t>
      </w:r>
      <w:r w:rsidRPr="00D51DB9">
        <w:t xml:space="preserve"> </w:t>
      </w:r>
    </w:p>
    <w:p w:rsidR="00A4632A" w:rsidRPr="00D51DB9" w:rsidRDefault="00AD3C38" w:rsidP="00D51DB9">
      <w:pPr>
        <w:autoSpaceDE w:val="0"/>
        <w:autoSpaceDN w:val="0"/>
        <w:adjustRightInd w:val="0"/>
      </w:pPr>
      <w:r>
        <w:t>Если и</w:t>
      </w:r>
      <w:r w:rsidR="00F25E68">
        <w:t>ндивидуальный</w:t>
      </w:r>
      <w:r w:rsidR="00A4632A" w:rsidRPr="00D51DB9">
        <w:t xml:space="preserve"> </w:t>
      </w:r>
      <w:r w:rsidR="00F25E68">
        <w:t xml:space="preserve">предприниматель </w:t>
      </w:r>
      <w:r w:rsidR="00A4632A" w:rsidRPr="00D51DB9">
        <w:t xml:space="preserve">желает продолжить уплату НДС </w:t>
      </w:r>
      <w:r>
        <w:t>с</w:t>
      </w:r>
      <w:r w:rsidR="00A4632A" w:rsidRPr="00D51DB9">
        <w:t xml:space="preserve"> январ</w:t>
      </w:r>
      <w:r>
        <w:t>я</w:t>
      </w:r>
      <w:r w:rsidR="00A4632A" w:rsidRPr="00D51DB9">
        <w:t xml:space="preserve"> 2022 г.</w:t>
      </w:r>
      <w:r w:rsidR="004C2ABB">
        <w:t xml:space="preserve">, то ему необходимо  в срок </w:t>
      </w:r>
      <w:r w:rsidR="00A4632A" w:rsidRPr="00D51DB9">
        <w:t xml:space="preserve"> </w:t>
      </w:r>
      <w:r w:rsidR="00F25E68">
        <w:t>н</w:t>
      </w:r>
      <w:r w:rsidR="00A4632A" w:rsidRPr="00D51DB9">
        <w:t>е позднее 20 января 2022 г. представ</w:t>
      </w:r>
      <w:r w:rsidR="004C2ABB">
        <w:t>ить</w:t>
      </w:r>
      <w:r w:rsidR="00A4632A" w:rsidRPr="00D51DB9">
        <w:t xml:space="preserve"> в налоговый орган по месту постановки на учет уведомление о принятом решении об уплате НДС</w:t>
      </w:r>
      <w:r w:rsidR="004C2ABB" w:rsidRPr="004C2ABB">
        <w:t xml:space="preserve"> </w:t>
      </w:r>
      <w:r w:rsidR="004C2ABB" w:rsidRPr="00D51DB9">
        <w:t>по установленной форме</w:t>
      </w:r>
      <w:r w:rsidR="00A4632A" w:rsidRPr="00D51DB9">
        <w:t>.</w:t>
      </w:r>
    </w:p>
    <w:p w:rsidR="00F82ED8" w:rsidRPr="00D51DB9" w:rsidRDefault="00F82ED8" w:rsidP="00D51DB9">
      <w:pPr>
        <w:autoSpaceDE w:val="0"/>
        <w:autoSpaceDN w:val="0"/>
        <w:adjustRightInd w:val="0"/>
        <w:rPr>
          <w:u w:val="single"/>
        </w:rPr>
      </w:pPr>
      <w:r w:rsidRPr="00D51DB9">
        <w:rPr>
          <w:u w:val="single"/>
        </w:rPr>
        <w:t xml:space="preserve">Пример </w:t>
      </w:r>
      <w:r w:rsidR="00D51DB9" w:rsidRPr="00D51DB9">
        <w:rPr>
          <w:u w:val="single"/>
        </w:rPr>
        <w:t>4</w:t>
      </w:r>
      <w:r w:rsidR="008E4624" w:rsidRPr="00D51DB9">
        <w:rPr>
          <w:u w:val="single"/>
        </w:rPr>
        <w:t>.</w:t>
      </w:r>
    </w:p>
    <w:p w:rsidR="00F82ED8" w:rsidRPr="00D51DB9" w:rsidRDefault="00F82ED8" w:rsidP="00D51DB9">
      <w:pPr>
        <w:autoSpaceDE w:val="0"/>
        <w:autoSpaceDN w:val="0"/>
        <w:adjustRightInd w:val="0"/>
      </w:pPr>
      <w:r w:rsidRPr="00D51DB9">
        <w:t>Индивидуальный предприниматель в 2021 г. пред</w:t>
      </w:r>
      <w:r w:rsidR="004C2ABB">
        <w:t>о</w:t>
      </w:r>
      <w:r w:rsidRPr="00D51DB9">
        <w:t>ставлял</w:t>
      </w:r>
      <w:r w:rsidR="00635F31" w:rsidRPr="00D51DB9">
        <w:t xml:space="preserve"> потребителям</w:t>
      </w:r>
      <w:r w:rsidRPr="00D51DB9">
        <w:t xml:space="preserve"> для краткосрочного проживания жилые помещения</w:t>
      </w:r>
      <w:r w:rsidR="00A4632A" w:rsidRPr="00D51DB9">
        <w:t>,</w:t>
      </w:r>
      <w:r w:rsidRPr="00D51DB9">
        <w:t xml:space="preserve"> </w:t>
      </w:r>
      <w:r w:rsidR="004C2ABB">
        <w:t xml:space="preserve">принадлежащие ему на праве собственности, </w:t>
      </w:r>
      <w:r w:rsidRPr="00D51DB9">
        <w:t xml:space="preserve">применял в 2021 г. УСН </w:t>
      </w:r>
      <w:r w:rsidR="004C2ABB">
        <w:t>без уплаты НДС</w:t>
      </w:r>
      <w:r w:rsidRPr="00D51DB9">
        <w:t xml:space="preserve"> и в 2022 г. продолжил осуществлять указанный вид деятельности</w:t>
      </w:r>
      <w:r w:rsidR="00A01C9A" w:rsidRPr="00D51DB9">
        <w:t xml:space="preserve"> (6 января 2022 г. представил для краткосрочного проживания квартиру в г.Минске)</w:t>
      </w:r>
      <w:r w:rsidRPr="00D51DB9">
        <w:t>.</w:t>
      </w:r>
    </w:p>
    <w:p w:rsidR="00F82ED8" w:rsidRPr="00D51DB9" w:rsidRDefault="00F82ED8" w:rsidP="00D51DB9">
      <w:pPr>
        <w:autoSpaceDE w:val="0"/>
        <w:autoSpaceDN w:val="0"/>
        <w:adjustRightInd w:val="0"/>
      </w:pPr>
      <w:r w:rsidRPr="00D51DB9">
        <w:t xml:space="preserve">В рассматриваемой ситуации индивидуальный предприниматель не вправе с 1 января 2022 г. продолжить применение УСН, поскольку в соответствии с абзацем 9 пункта 5 статьи 326 Налогового кодекса сдача в аренду имущества признается услугой. </w:t>
      </w:r>
    </w:p>
    <w:p w:rsidR="00F82ED8" w:rsidRPr="00D51DB9" w:rsidRDefault="00F82ED8" w:rsidP="00D51DB9">
      <w:pPr>
        <w:autoSpaceDE w:val="0"/>
        <w:autoSpaceDN w:val="0"/>
        <w:adjustRightInd w:val="0"/>
      </w:pPr>
      <w:r w:rsidRPr="00D51DB9">
        <w:t xml:space="preserve">Такой индивидуальный предприниматель с 1 января 2022 г. вправе в отношении </w:t>
      </w:r>
      <w:r w:rsidR="00635F31" w:rsidRPr="00D51DB9">
        <w:t>доходов, полученных от осуществления предпринимательской деятельности</w:t>
      </w:r>
      <w:r w:rsidR="004C2ABB">
        <w:t xml:space="preserve">, производить </w:t>
      </w:r>
      <w:r w:rsidR="004C2ABB" w:rsidRPr="00D51DB9">
        <w:t>упла</w:t>
      </w:r>
      <w:r w:rsidR="004C2ABB">
        <w:t>ту</w:t>
      </w:r>
      <w:r w:rsidR="004C2ABB" w:rsidRPr="00D51DB9">
        <w:t xml:space="preserve"> подоходн</w:t>
      </w:r>
      <w:r w:rsidR="004C2ABB">
        <w:t>ого</w:t>
      </w:r>
      <w:r w:rsidR="004C2ABB" w:rsidRPr="00D51DB9">
        <w:t xml:space="preserve"> налог</w:t>
      </w:r>
      <w:r w:rsidR="004C2ABB">
        <w:t>а.</w:t>
      </w:r>
    </w:p>
    <w:p w:rsidR="00A01C9A" w:rsidRPr="00D51DB9" w:rsidRDefault="00635F31" w:rsidP="00D51DB9">
      <w:pPr>
        <w:autoSpaceDE w:val="0"/>
        <w:autoSpaceDN w:val="0"/>
        <w:adjustRightInd w:val="0"/>
      </w:pPr>
      <w:r w:rsidRPr="00D51DB9">
        <w:t xml:space="preserve">В то же время, индивидуальный предприниматель вправе вместо уплаты подоходного налога в отношении </w:t>
      </w:r>
      <w:r w:rsidR="00A01C9A" w:rsidRPr="00D51DB9">
        <w:t xml:space="preserve">деятельности по предоставлению мест для краткосрочного проживания уплачивать единый налог. В данном случае индивидуальному предпринимателю необходимо представить в налоговый орган налоговую декларацию (расчет) по единому налогу за </w:t>
      </w:r>
      <w:r w:rsidR="00A01C9A" w:rsidRPr="00D51DB9">
        <w:rPr>
          <w:lang w:val="en-US"/>
        </w:rPr>
        <w:t>I</w:t>
      </w:r>
      <w:r w:rsidR="00A01C9A" w:rsidRPr="00D51DB9">
        <w:t xml:space="preserve"> квартал 2022 г.</w:t>
      </w:r>
    </w:p>
    <w:p w:rsidR="00A01C9A" w:rsidRPr="00D51DB9" w:rsidRDefault="00A01C9A" w:rsidP="00D51DB9">
      <w:pPr>
        <w:autoSpaceDE w:val="0"/>
        <w:autoSpaceDN w:val="0"/>
        <w:adjustRightInd w:val="0"/>
      </w:pPr>
      <w:r w:rsidRPr="00D51DB9">
        <w:t xml:space="preserve">В рассматриваемой ситуации,  </w:t>
      </w:r>
      <w:r w:rsidR="00D47DBA" w:rsidRPr="00D51DB9">
        <w:t xml:space="preserve">поскольку индивидуальный предприниматель впервые начинает в 2022 г. осуществлять деятельность с уплатой единого налога, то </w:t>
      </w:r>
      <w:r w:rsidRPr="00D51DB9">
        <w:t xml:space="preserve">налоговая декларация </w:t>
      </w:r>
      <w:r w:rsidR="00635F31" w:rsidRPr="00D51DB9">
        <w:t xml:space="preserve"> </w:t>
      </w:r>
      <w:r w:rsidRPr="00D51DB9">
        <w:t>(расчет) по единому налогу</w:t>
      </w:r>
      <w:r w:rsidR="00D47DBA" w:rsidRPr="00D51DB9">
        <w:t xml:space="preserve"> за </w:t>
      </w:r>
      <w:r w:rsidR="00D47DBA" w:rsidRPr="00D51DB9">
        <w:rPr>
          <w:lang w:val="en-US"/>
        </w:rPr>
        <w:t>I</w:t>
      </w:r>
      <w:r w:rsidR="00D47DBA" w:rsidRPr="00D51DB9">
        <w:t xml:space="preserve"> квартал 2022 г.</w:t>
      </w:r>
      <w:r w:rsidRPr="00D51DB9">
        <w:t xml:space="preserve"> представляется индивидуальным предпринимателем не позднее рабочего дня, предшествующего дню осуществления такой деятельности</w:t>
      </w:r>
      <w:r w:rsidR="00D47DBA" w:rsidRPr="00D51DB9">
        <w:t>, то есть не позднее 5 января 2022г.</w:t>
      </w:r>
    </w:p>
    <w:p w:rsidR="001C6AD9" w:rsidRDefault="001C6AD9" w:rsidP="00D51DB9">
      <w:pPr>
        <w:autoSpaceDE w:val="0"/>
        <w:autoSpaceDN w:val="0"/>
        <w:adjustRightInd w:val="0"/>
      </w:pPr>
    </w:p>
    <w:p w:rsidR="00A76CB2" w:rsidRPr="00D865CA" w:rsidRDefault="001C6AD9" w:rsidP="00A76CB2">
      <w:pPr>
        <w:autoSpaceDE w:val="0"/>
        <w:autoSpaceDN w:val="0"/>
        <w:adjustRightInd w:val="0"/>
      </w:pPr>
      <w:r w:rsidRPr="00D865CA">
        <w:t>Учитывая изложенное, индивидуальные предприниматели, которые с 1 января 2022 г. не смогут применять УСН</w:t>
      </w:r>
      <w:r w:rsidR="00277612" w:rsidRPr="00D865CA">
        <w:t>, обязаны с указанной даты уплачивать подоходный налог в отношении доходов, полученных от осуществления предпринимательской деятельности</w:t>
      </w:r>
      <w:r w:rsidR="004D379B" w:rsidRPr="00D865CA">
        <w:t>, то есть с 1 января 2022г.  применять общеустановленный порядок</w:t>
      </w:r>
      <w:r w:rsidR="00277612" w:rsidRPr="00D865CA">
        <w:t>.</w:t>
      </w:r>
      <w:r w:rsidR="00D375AA" w:rsidRPr="00D865CA">
        <w:t xml:space="preserve"> </w:t>
      </w:r>
      <w:r w:rsidR="00A76CB2" w:rsidRPr="00D865CA">
        <w:t>В то же время,  вместо уплаты подоходного налога</w:t>
      </w:r>
      <w:r w:rsidR="00FC632E">
        <w:t xml:space="preserve"> отдельные категории таких</w:t>
      </w:r>
      <w:r w:rsidR="00A76CB2">
        <w:t xml:space="preserve"> индивидуальны</w:t>
      </w:r>
      <w:r w:rsidR="00FC632E">
        <w:t>х</w:t>
      </w:r>
      <w:r w:rsidR="00A76CB2">
        <w:t xml:space="preserve"> предпринимател</w:t>
      </w:r>
      <w:r w:rsidR="00FC632E">
        <w:t>ей</w:t>
      </w:r>
      <w:r w:rsidR="00A76CB2">
        <w:t xml:space="preserve"> </w:t>
      </w:r>
      <w:r w:rsidR="00A76CB2" w:rsidRPr="00D865CA">
        <w:t xml:space="preserve">вправе </w:t>
      </w:r>
      <w:r w:rsidR="00A76CB2">
        <w:t>применять систему уплаты</w:t>
      </w:r>
      <w:r w:rsidR="00A76CB2" w:rsidRPr="00D865CA">
        <w:t xml:space="preserve"> един</w:t>
      </w:r>
      <w:r w:rsidR="00A76CB2">
        <w:t>ого</w:t>
      </w:r>
      <w:r w:rsidR="00A76CB2" w:rsidRPr="00D865CA">
        <w:t xml:space="preserve"> налог</w:t>
      </w:r>
      <w:r w:rsidR="00A76CB2">
        <w:t>а</w:t>
      </w:r>
      <w:r w:rsidR="00A76CB2" w:rsidRPr="00D865CA">
        <w:t xml:space="preserve"> (при соблюдении условий его применения, определенных в </w:t>
      </w:r>
      <w:r w:rsidR="00A76CB2">
        <w:t>главе 33</w:t>
      </w:r>
      <w:r w:rsidR="00A76CB2" w:rsidRPr="00D865CA">
        <w:t xml:space="preserve"> Налогового кодекса).</w:t>
      </w:r>
    </w:p>
    <w:p w:rsidR="004D379B" w:rsidRPr="00D865CA" w:rsidRDefault="004D379B" w:rsidP="004D379B">
      <w:pPr>
        <w:autoSpaceDE w:val="0"/>
        <w:autoSpaceDN w:val="0"/>
        <w:adjustRightInd w:val="0"/>
      </w:pPr>
      <w:r w:rsidRPr="00D865CA">
        <w:t>Индивидуальные предприниматели</w:t>
      </w:r>
      <w:r w:rsidR="00A76CB2">
        <w:t>,</w:t>
      </w:r>
      <w:r w:rsidRPr="00D865CA">
        <w:t xml:space="preserve"> впервые в 2022 г. приступившие к деятельности с уплатой единого налога, </w:t>
      </w:r>
      <w:r w:rsidR="00A76CB2">
        <w:t>представляют</w:t>
      </w:r>
      <w:r w:rsidRPr="00D865CA">
        <w:t xml:space="preserve"> налоговую декларацию (расчет) по этому налогу не позднее рабочего дня, предшествующего дню осуществления такой деятельности в том календарном месяце, в котором ими впервые в отчетном периоде осуществляется деятельность.</w:t>
      </w:r>
    </w:p>
    <w:p w:rsidR="00C9221F" w:rsidRPr="00D51DB9" w:rsidRDefault="00C9221F" w:rsidP="00D51DB9">
      <w:pPr>
        <w:autoSpaceDE w:val="0"/>
        <w:autoSpaceDN w:val="0"/>
        <w:adjustRightInd w:val="0"/>
        <w:rPr>
          <w:b/>
        </w:rPr>
      </w:pPr>
      <w:r w:rsidRPr="00D51DB9">
        <w:rPr>
          <w:b/>
        </w:rPr>
        <w:t>2. Единый налог.</w:t>
      </w:r>
    </w:p>
    <w:p w:rsidR="007203FD" w:rsidRDefault="003229B6" w:rsidP="00D51DB9">
      <w:pPr>
        <w:autoSpaceDE w:val="0"/>
        <w:autoSpaceDN w:val="0"/>
        <w:adjustRightInd w:val="0"/>
      </w:pPr>
      <w:r>
        <w:t>С</w:t>
      </w:r>
      <w:r w:rsidR="007203FD">
        <w:t xml:space="preserve"> 1 января 2022 г. </w:t>
      </w:r>
      <w:r>
        <w:t xml:space="preserve">предлагается </w:t>
      </w:r>
      <w:r w:rsidR="007203FD">
        <w:t>сокра</w:t>
      </w:r>
      <w:r>
        <w:t>тить</w:t>
      </w:r>
      <w:r w:rsidR="007203FD">
        <w:t xml:space="preserve"> сфер</w:t>
      </w:r>
      <w:r>
        <w:t>у</w:t>
      </w:r>
      <w:r w:rsidR="007203FD">
        <w:t xml:space="preserve"> применения единого налога индивидуальными предпринимателями, </w:t>
      </w:r>
      <w:r>
        <w:t xml:space="preserve">то есть проектом Закона </w:t>
      </w:r>
      <w:r w:rsidR="007203FD">
        <w:t xml:space="preserve">пункт 2 статьи 336 Налогового кодекса </w:t>
      </w:r>
      <w:r>
        <w:t xml:space="preserve">предлагается </w:t>
      </w:r>
      <w:r w:rsidR="007203FD">
        <w:t>дополн</w:t>
      </w:r>
      <w:r>
        <w:t>ить</w:t>
      </w:r>
      <w:r w:rsidR="007203FD">
        <w:t xml:space="preserve"> подпунктами 2.3 - 2.6.</w:t>
      </w:r>
    </w:p>
    <w:p w:rsidR="0019495D" w:rsidRPr="00D51DB9" w:rsidRDefault="007203FD" w:rsidP="00D51DB9">
      <w:pPr>
        <w:autoSpaceDE w:val="0"/>
        <w:autoSpaceDN w:val="0"/>
        <w:adjustRightInd w:val="0"/>
      </w:pPr>
      <w:r>
        <w:t xml:space="preserve">Так, </w:t>
      </w:r>
      <w:r w:rsidR="00510EDB" w:rsidRPr="00D51DB9">
        <w:t>един</w:t>
      </w:r>
      <w:r>
        <w:t>ый</w:t>
      </w:r>
      <w:r w:rsidR="00510EDB" w:rsidRPr="00D51DB9">
        <w:t xml:space="preserve"> налог</w:t>
      </w:r>
      <w:r>
        <w:t xml:space="preserve"> не применяется </w:t>
      </w:r>
      <w:r w:rsidR="00510EDB" w:rsidRPr="00D51DB9">
        <w:t>при:</w:t>
      </w:r>
    </w:p>
    <w:p w:rsidR="0019495D" w:rsidRPr="00D51DB9" w:rsidRDefault="0019495D" w:rsidP="00D51DB9">
      <w:r w:rsidRPr="00D51DB9">
        <w:t>реализации дополнительных жилищно-коммунальных услуг;</w:t>
      </w:r>
    </w:p>
    <w:p w:rsidR="0019495D" w:rsidRPr="00D51DB9" w:rsidRDefault="0019495D" w:rsidP="00D51DB9">
      <w:r w:rsidRPr="00D51DB9">
        <w:t xml:space="preserve">осуществлении дистанционной торговли товарами, отнесенными к группам товаров, указанным в подпункте 1.2 пункта 1 статьи 337 </w:t>
      </w:r>
      <w:r w:rsidR="0015055C" w:rsidRPr="00D51DB9">
        <w:t>Налогового кодекса</w:t>
      </w:r>
      <w:r w:rsidRPr="00D51DB9">
        <w:t>;</w:t>
      </w:r>
    </w:p>
    <w:p w:rsidR="0019495D" w:rsidRPr="00D51DB9" w:rsidRDefault="0019495D" w:rsidP="00D51DB9">
      <w:r w:rsidRPr="00D51DB9">
        <w:t>осуществлении деятельности прочего пассажирского сухопутного транспорта, деятельности пассажирского речного транспорта;</w:t>
      </w:r>
    </w:p>
    <w:p w:rsidR="00510EDB" w:rsidRPr="00D51DB9" w:rsidRDefault="0019495D" w:rsidP="00D51DB9">
      <w:pPr>
        <w:suppressAutoHyphens/>
        <w:ind w:right="142"/>
      </w:pPr>
      <w:r w:rsidRPr="00D51DB9">
        <w:t>осуществлении общественного питания</w:t>
      </w:r>
      <w:r w:rsidR="00510EDB" w:rsidRPr="00D51DB9">
        <w:t xml:space="preserve"> </w:t>
      </w:r>
      <w:r w:rsidR="00510EDB" w:rsidRPr="00D51DB9">
        <w:rPr>
          <w:spacing w:val="-4"/>
        </w:rPr>
        <w:t>(подпункты 2.3 – 2.6 пункта 2</w:t>
      </w:r>
      <w:r w:rsidR="00510EDB" w:rsidRPr="00D51DB9">
        <w:t xml:space="preserve"> статьи 336 </w:t>
      </w:r>
      <w:r w:rsidR="0015055C" w:rsidRPr="00D51DB9">
        <w:t>Налогового кодекса</w:t>
      </w:r>
      <w:r w:rsidR="00510EDB" w:rsidRPr="00D51DB9">
        <w:t>).</w:t>
      </w:r>
    </w:p>
    <w:p w:rsidR="00D11D1D" w:rsidRPr="00D51DB9" w:rsidRDefault="00D11D1D" w:rsidP="00D51DB9">
      <w:pPr>
        <w:suppressAutoHyphens/>
        <w:ind w:right="142"/>
      </w:pPr>
      <w:r w:rsidRPr="00D51DB9">
        <w:t xml:space="preserve">Также автомототранспортные средства </w:t>
      </w:r>
      <w:r w:rsidR="003229B6">
        <w:t xml:space="preserve">предлагается </w:t>
      </w:r>
      <w:r w:rsidRPr="00D51DB9">
        <w:t>исключ</w:t>
      </w:r>
      <w:r w:rsidR="003229B6">
        <w:t>ить</w:t>
      </w:r>
      <w:r w:rsidRPr="00D51DB9">
        <w:t xml:space="preserve"> из групп товаров, розничная торговля которыми является объектом налогообложения единым налогом (исключ</w:t>
      </w:r>
      <w:r w:rsidR="003229B6">
        <w:t>ается</w:t>
      </w:r>
      <w:r w:rsidRPr="00D51DB9">
        <w:t xml:space="preserve"> подпункт 1.2.4 пункта 1 статьи 337 Налогового кодекса).</w:t>
      </w:r>
    </w:p>
    <w:p w:rsidR="007203FD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t xml:space="preserve">Справочно. </w:t>
      </w:r>
    </w:p>
    <w:p w:rsidR="007203FD" w:rsidRPr="007203FD" w:rsidRDefault="007203FD" w:rsidP="007203FD">
      <w:pPr>
        <w:suppressAutoHyphens/>
        <w:ind w:right="142"/>
        <w:rPr>
          <w:i/>
        </w:rPr>
      </w:pPr>
      <w:r w:rsidRPr="007203FD">
        <w:rPr>
          <w:i/>
        </w:rPr>
        <w:t>В соответствии со статьей 335 Налогового кодекса под автомототранспортными средствами понимаются легковые автомобили, мотоциклы, квадрициклы, снегоходы, мотороллеры, мопеды, мотовелосипеды, мокики, скутеры и иные аналогичные транспортные средства, прицепы и полуприцепы.</w:t>
      </w:r>
    </w:p>
    <w:p w:rsidR="00510EDB" w:rsidRPr="00D51DB9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lastRenderedPageBreak/>
        <w:t>Постановлением Совета Министров Республики Беларусь от 27 января 2009 г. № 99 «О мерах по реализации Закона Республики Беларусь «О защите прав потребителей жилищно-коммунальных услуг» утвержден перечень дополнительных жилищно-коммунальных услуг, к которым относятся:</w:t>
      </w:r>
    </w:p>
    <w:p w:rsidR="00510EDB" w:rsidRPr="00D51DB9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t>установка и (или) техническое обслуживание запорно-переговорных устройств жилого дома;</w:t>
      </w:r>
    </w:p>
    <w:p w:rsidR="00510EDB" w:rsidRPr="00D51DB9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t>установка и (или) техническое обслуживание систем видеонаблюдения за жилым домом и придомовой территорией;</w:t>
      </w:r>
    </w:p>
    <w:p w:rsidR="00510EDB" w:rsidRPr="00D51DB9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t>организация работы и содержание вахтеров (консьержей) в многоквартирном жилом доме;</w:t>
      </w:r>
    </w:p>
    <w:p w:rsidR="00510EDB" w:rsidRPr="00D51DB9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t>аренда и (или) замена напольных грязезащитных ковровых покрытий;</w:t>
      </w:r>
    </w:p>
    <w:p w:rsidR="00510EDB" w:rsidRPr="00D51DB9" w:rsidRDefault="00510EDB" w:rsidP="00D51DB9">
      <w:pPr>
        <w:suppressAutoHyphens/>
        <w:ind w:right="142"/>
        <w:rPr>
          <w:i/>
        </w:rPr>
      </w:pPr>
      <w:r w:rsidRPr="00D51DB9">
        <w:rPr>
          <w:i/>
        </w:rPr>
        <w:t>обустройство придомовых территорий элементами озеленения, благоустройства и их дальнейшее содержание.</w:t>
      </w:r>
    </w:p>
    <w:p w:rsidR="00510EDB" w:rsidRPr="00D51DB9" w:rsidRDefault="00510EDB" w:rsidP="00D51DB9">
      <w:pPr>
        <w:rPr>
          <w:i/>
        </w:rPr>
      </w:pPr>
      <w:r w:rsidRPr="00D51DB9">
        <w:rPr>
          <w:i/>
        </w:rPr>
        <w:t>Дистанционная торговля – форма розничной торговли, при которой продажа товаров осуществляется без использования торговых объектов на основании договора розничной купли-продажи, заключаемого без одновременного присутствия продавца и покупателя после ознакомления покупателя с предложенными продавцом описаниями товаров, содержащимися в каталогах, проспектах, рекламе, буклетах или представленными в фотографиях или иных информационных источниках, рассылаемых продавцом неопределенному кругу лиц с использованием услуг операторов почтовой связи или распространяемых в средствах массовой информации или любыми другими способами в соответствии с законодательством, в том числе в глобальной компьютерной сети Интернет, исключающими возможность непосредственного ознакомления покупателя с товарами или их образцами в момент заключения такого договора</w:t>
      </w:r>
      <w:r w:rsidRPr="00D51DB9">
        <w:t xml:space="preserve"> </w:t>
      </w:r>
      <w:r w:rsidRPr="00D51DB9">
        <w:rPr>
          <w:i/>
        </w:rPr>
        <w:t>(п.1 Постановления Министерства антимонопольного регулирования и торговли Республики Беларусь от 09.03.2021 № 14 «О классификации форм торговли»).</w:t>
      </w:r>
    </w:p>
    <w:p w:rsidR="0015055C" w:rsidRPr="00D51DB9" w:rsidRDefault="00510EDB" w:rsidP="00D51DB9">
      <w:pPr>
        <w:suppressAutoHyphens/>
        <w:ind w:right="142"/>
      </w:pPr>
      <w:r w:rsidRPr="00D51DB9">
        <w:t xml:space="preserve">Кроме того, </w:t>
      </w:r>
      <w:r w:rsidR="003229B6">
        <w:t xml:space="preserve">проектом Закона предложено </w:t>
      </w:r>
      <w:r w:rsidR="0015055C" w:rsidRPr="00D51DB9">
        <w:t>увелич</w:t>
      </w:r>
      <w:r w:rsidR="003229B6">
        <w:t>ить</w:t>
      </w:r>
      <w:r w:rsidR="0015055C" w:rsidRPr="00D51DB9">
        <w:t xml:space="preserve"> размер ставок единого налога, установленный в приложении 24 к Налоговому кодексу.</w:t>
      </w:r>
    </w:p>
    <w:p w:rsidR="0015055C" w:rsidRPr="00D51DB9" w:rsidRDefault="0015055C" w:rsidP="00D51DB9">
      <w:r w:rsidRPr="00D51DB9">
        <w:t xml:space="preserve">При этом в соответствии с частью  1 пункта 19 статьи 7 </w:t>
      </w:r>
      <w:r w:rsidR="003229B6">
        <w:t xml:space="preserve">проекта </w:t>
      </w:r>
      <w:r w:rsidRPr="00D51DB9">
        <w:t>Закона ставки единого налога, предусмотренные приложением 24 к Налоговому кодексу в редакции, вступающей в силу с 1 января 2022 г., применяются при исчислении суммы единого налога, срок уплаты которого наступает после 30 января 2022 г. Исчисление единого налога за январь 2022 г</w:t>
      </w:r>
      <w:r w:rsidR="002A4175">
        <w:t>.</w:t>
      </w:r>
      <w:r w:rsidRPr="00D51DB9">
        <w:t xml:space="preserve"> производится по ставкам единого налога, предусмотренным приложением 24 к Налоговому кодексу в редакции, действовавшей по 31 декабря 2021 г.</w:t>
      </w:r>
    </w:p>
    <w:p w:rsidR="0015055C" w:rsidRPr="00D51DB9" w:rsidRDefault="0015055C" w:rsidP="00D51DB9">
      <w:r w:rsidRPr="00D51DB9">
        <w:lastRenderedPageBreak/>
        <w:t xml:space="preserve"> Индивидуальные предприниматели — плательщики единого налога вносят соответствующие изменения и (или) дополнения в налоговую декларацию (расчет) по единому налогу за </w:t>
      </w:r>
      <w:r w:rsidR="002A4175">
        <w:rPr>
          <w:lang w:val="en-US"/>
        </w:rPr>
        <w:t>I</w:t>
      </w:r>
      <w:r w:rsidR="002A4175" w:rsidRPr="00283551">
        <w:t xml:space="preserve"> </w:t>
      </w:r>
      <w:r w:rsidRPr="00D51DB9">
        <w:t>квартал 2022 г</w:t>
      </w:r>
      <w:r w:rsidR="002A4175">
        <w:t>.</w:t>
      </w:r>
      <w:r w:rsidRPr="00D51DB9">
        <w:t xml:space="preserve"> и в срок не позднее 31 января 2022 г. представляют такую декларацию (расчет) в налоговый орган (часть 2 пункта 19 статьи 7 </w:t>
      </w:r>
      <w:r w:rsidR="0021182C">
        <w:t xml:space="preserve">проекта </w:t>
      </w:r>
      <w:r w:rsidRPr="00D51DB9">
        <w:t>Закона).</w:t>
      </w:r>
    </w:p>
    <w:p w:rsidR="00125D97" w:rsidRPr="00D51DB9" w:rsidRDefault="00125D97" w:rsidP="00D51DB9">
      <w:pPr>
        <w:rPr>
          <w:u w:val="single"/>
        </w:rPr>
      </w:pPr>
      <w:r w:rsidRPr="00D51DB9">
        <w:rPr>
          <w:u w:val="single"/>
        </w:rPr>
        <w:t xml:space="preserve">Пример </w:t>
      </w:r>
      <w:r w:rsidR="00D51DB9" w:rsidRPr="00D51DB9">
        <w:rPr>
          <w:u w:val="single"/>
        </w:rPr>
        <w:t>5</w:t>
      </w:r>
      <w:r w:rsidRPr="00D51DB9">
        <w:rPr>
          <w:u w:val="single"/>
        </w:rPr>
        <w:t xml:space="preserve">. </w:t>
      </w:r>
    </w:p>
    <w:p w:rsidR="00B17E8A" w:rsidRPr="00D51DB9" w:rsidRDefault="00B17E8A" w:rsidP="00D51DB9">
      <w:pPr>
        <w:rPr>
          <w:rFonts w:eastAsia="Calibri"/>
        </w:rPr>
      </w:pPr>
      <w:r w:rsidRPr="00D51DB9">
        <w:rPr>
          <w:rFonts w:eastAsia="Calibri"/>
        </w:rPr>
        <w:t>Индивидуальны</w:t>
      </w:r>
      <w:r w:rsidR="005242A5" w:rsidRPr="00D51DB9">
        <w:rPr>
          <w:rFonts w:eastAsia="Calibri"/>
        </w:rPr>
        <w:t>й</w:t>
      </w:r>
      <w:r w:rsidRPr="00D51DB9">
        <w:rPr>
          <w:rFonts w:eastAsia="Calibri"/>
        </w:rPr>
        <w:t xml:space="preserve"> предпринимател</w:t>
      </w:r>
      <w:r w:rsidR="005242A5" w:rsidRPr="00D51DB9">
        <w:rPr>
          <w:rFonts w:eastAsia="Calibri"/>
        </w:rPr>
        <w:t>ь</w:t>
      </w:r>
      <w:r w:rsidRPr="00D51DB9">
        <w:rPr>
          <w:rFonts w:eastAsia="Calibri"/>
        </w:rPr>
        <w:t>, осуществля</w:t>
      </w:r>
      <w:r w:rsidR="005242A5" w:rsidRPr="00D51DB9">
        <w:rPr>
          <w:rFonts w:eastAsia="Calibri"/>
        </w:rPr>
        <w:t>ет</w:t>
      </w:r>
      <w:r w:rsidRPr="00D51DB9">
        <w:rPr>
          <w:rFonts w:eastAsia="Calibri"/>
        </w:rPr>
        <w:t xml:space="preserve"> розничную торговлю обувью в торговом объекте, расположенном на территории  г.Минска.</w:t>
      </w:r>
    </w:p>
    <w:p w:rsidR="00B17E8A" w:rsidRPr="00D51DB9" w:rsidRDefault="00B17E8A" w:rsidP="00D51DB9">
      <w:r w:rsidRPr="00D51DB9">
        <w:rPr>
          <w:rFonts w:eastAsia="Calibri"/>
        </w:rPr>
        <w:t>Индивидуальным предпринимателем 28</w:t>
      </w:r>
      <w:r w:rsidR="00B723EF" w:rsidRPr="00D51DB9">
        <w:rPr>
          <w:rFonts w:eastAsia="Calibri"/>
        </w:rPr>
        <w:t xml:space="preserve"> декабря </w:t>
      </w:r>
      <w:r w:rsidRPr="00D51DB9">
        <w:rPr>
          <w:rFonts w:eastAsia="Calibri"/>
        </w:rPr>
        <w:t xml:space="preserve">2021 </w:t>
      </w:r>
      <w:r w:rsidR="00283551">
        <w:rPr>
          <w:rFonts w:eastAsia="Calibri"/>
        </w:rPr>
        <w:t xml:space="preserve">г. </w:t>
      </w:r>
      <w:r w:rsidRPr="00D51DB9">
        <w:rPr>
          <w:rFonts w:eastAsia="Calibri"/>
        </w:rPr>
        <w:t xml:space="preserve">представлена  налоговая декларация (расчет) по единому налогу за </w:t>
      </w:r>
      <w:r w:rsidRPr="00D51DB9">
        <w:t>I</w:t>
      </w:r>
      <w:r w:rsidRPr="00D51DB9">
        <w:rPr>
          <w:rFonts w:eastAsia="Calibri"/>
        </w:rPr>
        <w:t xml:space="preserve"> квартал 2022 г., </w:t>
      </w:r>
      <w:r w:rsidRPr="00D51DB9">
        <w:t>в которой указаны месяцы осуществления деятельности: январь, февраль, март. За каждый из указанных месяцев исчислен единый налог исходя из ставки, установленной в подпункте 1.11.6 пункта 1 приложения 24 к Налоговому кодексу,</w:t>
      </w:r>
      <w:r w:rsidR="00B31FA4" w:rsidRPr="00D51DB9">
        <w:t xml:space="preserve"> в редакции, действовавшей по 31 декабря 2021 г., </w:t>
      </w:r>
      <w:r w:rsidRPr="00D51DB9">
        <w:t xml:space="preserve"> в размере 121 рубль.</w:t>
      </w:r>
    </w:p>
    <w:p w:rsidR="00B17E8A" w:rsidRPr="00D51DB9" w:rsidRDefault="00B17E8A" w:rsidP="00D51DB9">
      <w:r w:rsidRPr="00D51DB9">
        <w:t>В установленный срок произведена уплата единого налога за январь 2021.</w:t>
      </w:r>
    </w:p>
    <w:p w:rsidR="00B15CE6" w:rsidRPr="00D51DB9" w:rsidRDefault="00B31FA4" w:rsidP="00D51DB9">
      <w:r w:rsidRPr="00D51DB9">
        <w:t>В соответствии с подпунктом 1.11.</w:t>
      </w:r>
      <w:r w:rsidR="00ED0144">
        <w:t>5</w:t>
      </w:r>
      <w:r w:rsidRPr="00D51DB9">
        <w:t xml:space="preserve"> пункта 1 приложения 24 к Налоговому кодексу в редакции, действ</w:t>
      </w:r>
      <w:r w:rsidR="00B15CE6" w:rsidRPr="00D51DB9">
        <w:t>ующ</w:t>
      </w:r>
      <w:r w:rsidRPr="00D51DB9">
        <w:t>ей с 1 января 2022 г.</w:t>
      </w:r>
      <w:r w:rsidR="00B15CE6" w:rsidRPr="00D51DB9">
        <w:t>, ставка единого налога</w:t>
      </w:r>
      <w:r w:rsidR="002E0BD8">
        <w:t xml:space="preserve"> для реализации </w:t>
      </w:r>
      <w:r w:rsidR="00B15CE6" w:rsidRPr="00D51DB9">
        <w:t xml:space="preserve"> </w:t>
      </w:r>
      <w:r w:rsidR="00A53576">
        <w:t xml:space="preserve">иных непродовольственных товаров </w:t>
      </w:r>
      <w:r w:rsidR="00B15CE6" w:rsidRPr="00D51DB9">
        <w:t>установлена в размере 484 рубля.</w:t>
      </w:r>
    </w:p>
    <w:p w:rsidR="00A53576" w:rsidRDefault="00B15CE6" w:rsidP="00D51DB9">
      <w:r w:rsidRPr="00D51DB9">
        <w:t xml:space="preserve">В соответствии с пунктом 19 </w:t>
      </w:r>
      <w:r w:rsidR="0021182C">
        <w:t xml:space="preserve">проекта </w:t>
      </w:r>
      <w:r w:rsidRPr="00D51DB9">
        <w:t xml:space="preserve">Закона индивидуальному предпринимателю </w:t>
      </w:r>
      <w:r w:rsidR="00A53576">
        <w:t xml:space="preserve">в срок </w:t>
      </w:r>
      <w:r w:rsidRPr="00D51DB9">
        <w:t xml:space="preserve">не </w:t>
      </w:r>
      <w:r w:rsidR="00B31FA4" w:rsidRPr="00D51DB9">
        <w:t xml:space="preserve"> </w:t>
      </w:r>
      <w:r w:rsidRPr="00D51DB9">
        <w:t>позднее 31 января 2022 г. необходимо внести изменения и (или) дополнения в налоговую декларацию (расчет) по единому налогу за I</w:t>
      </w:r>
      <w:r w:rsidRPr="00D51DB9">
        <w:rPr>
          <w:rFonts w:eastAsia="Calibri"/>
        </w:rPr>
        <w:t xml:space="preserve"> квартал </w:t>
      </w:r>
      <w:r w:rsidRPr="00D51DB9">
        <w:t>2022 г</w:t>
      </w:r>
      <w:r w:rsidR="00283551">
        <w:t>.</w:t>
      </w:r>
      <w:r w:rsidRPr="00D51DB9">
        <w:t>, пересчитав</w:t>
      </w:r>
      <w:r w:rsidR="00422659" w:rsidRPr="00D51DB9">
        <w:t xml:space="preserve"> единый налог за февраль и март 2022 г.</w:t>
      </w:r>
      <w:r w:rsidR="00B723EF" w:rsidRPr="00D51DB9">
        <w:t xml:space="preserve"> по ставк</w:t>
      </w:r>
      <w:r w:rsidR="00DC5285" w:rsidRPr="00D51DB9">
        <w:t>е</w:t>
      </w:r>
      <w:r w:rsidR="00B723EF" w:rsidRPr="00D51DB9">
        <w:t>, установленн</w:t>
      </w:r>
      <w:r w:rsidR="00DC5285" w:rsidRPr="00D51DB9">
        <w:t xml:space="preserve">ой </w:t>
      </w:r>
      <w:r w:rsidR="00B723EF" w:rsidRPr="00D51DB9">
        <w:t>в приложении 24 к Налоговому кодексу в редакции, действующей с 1 января 2022 г.,</w:t>
      </w:r>
      <w:r w:rsidRPr="00D51DB9">
        <w:t xml:space="preserve"> </w:t>
      </w:r>
      <w:r w:rsidR="00F50077" w:rsidRPr="00D51DB9">
        <w:t xml:space="preserve">то есть </w:t>
      </w:r>
      <w:r w:rsidR="00A53576">
        <w:t xml:space="preserve">по ставке </w:t>
      </w:r>
      <w:r w:rsidR="00F50077" w:rsidRPr="00D51DB9">
        <w:t xml:space="preserve"> 484 рубля</w:t>
      </w:r>
      <w:r w:rsidR="00A53576">
        <w:t xml:space="preserve"> за каждый месяц</w:t>
      </w:r>
      <w:r w:rsidR="00F50077" w:rsidRPr="00D51DB9">
        <w:t xml:space="preserve">, </w:t>
      </w:r>
      <w:r w:rsidRPr="00D51DB9">
        <w:t>и в срок не позднее 31 января 2022 г. представ</w:t>
      </w:r>
      <w:r w:rsidR="00DC5285" w:rsidRPr="00D51DB9">
        <w:t>ить</w:t>
      </w:r>
      <w:r w:rsidRPr="00D51DB9">
        <w:t xml:space="preserve"> такую </w:t>
      </w:r>
      <w:r w:rsidR="00F50077" w:rsidRPr="00D51DB9">
        <w:t xml:space="preserve">налоговую </w:t>
      </w:r>
      <w:r w:rsidRPr="00D51DB9">
        <w:t>декларацию (расчет) в налоговый орган.</w:t>
      </w:r>
      <w:r w:rsidR="00A53576">
        <w:t xml:space="preserve"> </w:t>
      </w:r>
    </w:p>
    <w:p w:rsidR="00B31FA4" w:rsidRPr="00D51DB9" w:rsidRDefault="00A53576" w:rsidP="00D51DB9">
      <w:r>
        <w:t>Уплата единого налога</w:t>
      </w:r>
      <w:r w:rsidR="00F96A07">
        <w:t xml:space="preserve"> (по повышенным ставкам)</w:t>
      </w:r>
      <w:r>
        <w:t xml:space="preserve"> за февраль и март 2022 г. производится соответственно в сроки не позднее </w:t>
      </w:r>
      <w:r w:rsidR="008A2464">
        <w:t>1 февраля 2022 г.</w:t>
      </w:r>
      <w:r w:rsidR="0071742B">
        <w:t xml:space="preserve"> и не позднее 1 марта 2022г.</w:t>
      </w:r>
    </w:p>
    <w:p w:rsidR="008E4624" w:rsidRPr="00D51DB9" w:rsidRDefault="00125D97" w:rsidP="00D51DB9">
      <w:r w:rsidRPr="00D51DB9">
        <w:t xml:space="preserve"> </w:t>
      </w:r>
    </w:p>
    <w:p w:rsidR="0015055C" w:rsidRPr="00D51DB9" w:rsidRDefault="0021182C" w:rsidP="00D51DB9">
      <w:r>
        <w:t xml:space="preserve">Проектом </w:t>
      </w:r>
      <w:r w:rsidR="00510EDB" w:rsidRPr="00D51DB9">
        <w:t>Закон</w:t>
      </w:r>
      <w:r>
        <w:t>а планируется</w:t>
      </w:r>
      <w:r w:rsidR="00510EDB" w:rsidRPr="00D51DB9">
        <w:t xml:space="preserve"> предостав</w:t>
      </w:r>
      <w:r>
        <w:t>ить</w:t>
      </w:r>
      <w:r w:rsidR="00510EDB" w:rsidRPr="00D51DB9">
        <w:t xml:space="preserve"> право</w:t>
      </w:r>
      <w:r w:rsidR="00F50C13" w:rsidRPr="00D51DB9">
        <w:t xml:space="preserve"> и</w:t>
      </w:r>
      <w:r w:rsidR="0015055C" w:rsidRPr="00D51DB9">
        <w:t>ндивидуальны</w:t>
      </w:r>
      <w:r w:rsidR="00F50C13" w:rsidRPr="00D51DB9">
        <w:t>м</w:t>
      </w:r>
      <w:r w:rsidR="0015055C" w:rsidRPr="00D51DB9">
        <w:t xml:space="preserve"> предпринимател</w:t>
      </w:r>
      <w:r w:rsidR="00F50C13" w:rsidRPr="00D51DB9">
        <w:t>ям</w:t>
      </w:r>
      <w:r w:rsidR="0015055C" w:rsidRPr="00D51DB9">
        <w:t>, уплативши</w:t>
      </w:r>
      <w:r w:rsidR="00F50C13" w:rsidRPr="00D51DB9">
        <w:t>м</w:t>
      </w:r>
      <w:r w:rsidR="0015055C" w:rsidRPr="00D51DB9">
        <w:t xml:space="preserve"> за </w:t>
      </w:r>
      <w:r w:rsidR="00283551" w:rsidRPr="00D51DB9">
        <w:t>I</w:t>
      </w:r>
      <w:r w:rsidR="00283551" w:rsidRPr="00D51DB9">
        <w:rPr>
          <w:rFonts w:eastAsia="Calibri"/>
        </w:rPr>
        <w:t xml:space="preserve"> квартал </w:t>
      </w:r>
      <w:r w:rsidR="0015055C" w:rsidRPr="00D51DB9">
        <w:t>2022 г</w:t>
      </w:r>
      <w:r w:rsidR="00283551">
        <w:t>.</w:t>
      </w:r>
      <w:r w:rsidR="0015055C" w:rsidRPr="00D51DB9">
        <w:t xml:space="preserve"> (его часть) единый налог, в отношении видов деятельности, признаваемых объектом налогообложения единым налогом, перейти с 1 января 2022 г. на иной порядок налогообложения с соблюдением условий его применения, предусмотренных Налоговым кодексом в редакции, вступающей в силу с 1 января 2022 г. (часть 1 пункта 18 статьи 7</w:t>
      </w:r>
      <w:r>
        <w:t xml:space="preserve"> проекта </w:t>
      </w:r>
      <w:r w:rsidR="0015055C" w:rsidRPr="00D51DB9">
        <w:t>Закона).</w:t>
      </w:r>
    </w:p>
    <w:p w:rsidR="0015055C" w:rsidRPr="00D51DB9" w:rsidRDefault="0015055C" w:rsidP="00D51DB9">
      <w:r w:rsidRPr="00D51DB9">
        <w:lastRenderedPageBreak/>
        <w:t xml:space="preserve">Индивидуальные предприниматели, изъявившие желание перейти с 1 января 2022 г. на применение </w:t>
      </w:r>
      <w:r w:rsidR="00283551">
        <w:t>УСН</w:t>
      </w:r>
      <w:r w:rsidRPr="00D51DB9">
        <w:t xml:space="preserve"> на основании части </w:t>
      </w:r>
      <w:r w:rsidR="00F50C13" w:rsidRPr="00D51DB9">
        <w:t>1</w:t>
      </w:r>
      <w:r w:rsidRPr="00D51DB9">
        <w:t xml:space="preserve"> пункта</w:t>
      </w:r>
      <w:r w:rsidR="00F50C13" w:rsidRPr="00D51DB9">
        <w:t xml:space="preserve"> 18 статьи 7 </w:t>
      </w:r>
      <w:r w:rsidR="0021182C">
        <w:t xml:space="preserve">проекта </w:t>
      </w:r>
      <w:r w:rsidR="00F50C13" w:rsidRPr="00D51DB9">
        <w:t>Закона</w:t>
      </w:r>
      <w:r w:rsidRPr="00D51DB9">
        <w:t xml:space="preserve">, должны не позднее 31 января 2022 г. представить в налоговый орган уведомление о переходе на </w:t>
      </w:r>
      <w:r w:rsidR="00283551">
        <w:t>УСН</w:t>
      </w:r>
      <w:r w:rsidRPr="00D51DB9">
        <w:t xml:space="preserve"> по установленной форме (часть 2 пункта 18 статьи 7 </w:t>
      </w:r>
      <w:r w:rsidR="0021182C">
        <w:t xml:space="preserve">проекта </w:t>
      </w:r>
      <w:r w:rsidRPr="00D51DB9">
        <w:t>Закона).</w:t>
      </w:r>
    </w:p>
    <w:p w:rsidR="0015055C" w:rsidRPr="00D51DB9" w:rsidRDefault="0015055C" w:rsidP="00D51DB9">
      <w:r w:rsidRPr="00D51DB9">
        <w:t xml:space="preserve">Индивидуальные предприниматели, перешедшие в соответствии с пунктом </w:t>
      </w:r>
      <w:r w:rsidR="00F50C13" w:rsidRPr="00D51DB9">
        <w:t xml:space="preserve">18 статьи 7 </w:t>
      </w:r>
      <w:r w:rsidR="0021182C">
        <w:t xml:space="preserve">проекта </w:t>
      </w:r>
      <w:r w:rsidR="00F50C13" w:rsidRPr="00D51DB9">
        <w:t xml:space="preserve">Закона </w:t>
      </w:r>
      <w:r w:rsidRPr="00D51DB9">
        <w:t xml:space="preserve">на иной порядок налогообложения, вносят соответствующие изменения и (или) дополнения в налоговую декларацию (расчет) по единому налогу за </w:t>
      </w:r>
      <w:r w:rsidR="008106BE" w:rsidRPr="00D51DB9">
        <w:t>I</w:t>
      </w:r>
      <w:r w:rsidR="008106BE" w:rsidRPr="00D51DB9">
        <w:rPr>
          <w:rFonts w:eastAsia="Calibri"/>
        </w:rPr>
        <w:t xml:space="preserve"> квартал </w:t>
      </w:r>
      <w:r w:rsidRPr="00D51DB9">
        <w:t>2022 г</w:t>
      </w:r>
      <w:r w:rsidR="008106BE">
        <w:t>.</w:t>
      </w:r>
      <w:r w:rsidRPr="00D51DB9">
        <w:t xml:space="preserve"> (часть 3 пункта 18 статьи 7</w:t>
      </w:r>
      <w:r w:rsidR="0021182C">
        <w:t xml:space="preserve"> проекта</w:t>
      </w:r>
      <w:r w:rsidRPr="00D51DB9">
        <w:t xml:space="preserve"> Закона).</w:t>
      </w:r>
    </w:p>
    <w:p w:rsidR="008C393A" w:rsidRPr="00D51DB9" w:rsidRDefault="008C393A" w:rsidP="00D51DB9">
      <w:pPr>
        <w:autoSpaceDE w:val="0"/>
        <w:autoSpaceDN w:val="0"/>
        <w:adjustRightInd w:val="0"/>
      </w:pPr>
      <w:r w:rsidRPr="00D51DB9">
        <w:t>Излишне уплаченная сумма единого налога подлежит зачету или возврату в порядке, предусмотренном статьей 66 Налогового кодекса.</w:t>
      </w:r>
    </w:p>
    <w:p w:rsidR="008E4624" w:rsidRPr="00D51DB9" w:rsidRDefault="008E4624" w:rsidP="00D51DB9">
      <w:pPr>
        <w:rPr>
          <w:u w:val="single"/>
        </w:rPr>
      </w:pPr>
    </w:p>
    <w:p w:rsidR="008356C1" w:rsidRPr="00D51DB9" w:rsidRDefault="008356C1" w:rsidP="00D51DB9">
      <w:pPr>
        <w:rPr>
          <w:u w:val="single"/>
        </w:rPr>
      </w:pPr>
      <w:r w:rsidRPr="00D51DB9">
        <w:rPr>
          <w:u w:val="single"/>
        </w:rPr>
        <w:t xml:space="preserve">Пример </w:t>
      </w:r>
      <w:r w:rsidR="00D51DB9" w:rsidRPr="00D51DB9">
        <w:rPr>
          <w:u w:val="single"/>
        </w:rPr>
        <w:t>6</w:t>
      </w:r>
      <w:r w:rsidRPr="00D51DB9">
        <w:rPr>
          <w:u w:val="single"/>
        </w:rPr>
        <w:t xml:space="preserve">. </w:t>
      </w:r>
    </w:p>
    <w:p w:rsidR="008356C1" w:rsidRPr="00D51DB9" w:rsidRDefault="008356C1" w:rsidP="00D51DB9">
      <w:pPr>
        <w:rPr>
          <w:rFonts w:eastAsia="Calibri"/>
        </w:rPr>
      </w:pPr>
      <w:r w:rsidRPr="00D51DB9">
        <w:rPr>
          <w:rFonts w:eastAsia="Calibri"/>
        </w:rPr>
        <w:t>Индивидуальны</w:t>
      </w:r>
      <w:r w:rsidR="005242A5" w:rsidRPr="00D51DB9">
        <w:rPr>
          <w:rFonts w:eastAsia="Calibri"/>
        </w:rPr>
        <w:t>й</w:t>
      </w:r>
      <w:r w:rsidRPr="00D51DB9">
        <w:rPr>
          <w:rFonts w:eastAsia="Calibri"/>
        </w:rPr>
        <w:t xml:space="preserve"> предпринимател</w:t>
      </w:r>
      <w:r w:rsidR="005242A5" w:rsidRPr="00D51DB9">
        <w:rPr>
          <w:rFonts w:eastAsia="Calibri"/>
        </w:rPr>
        <w:t>ь</w:t>
      </w:r>
      <w:r w:rsidRPr="00D51DB9">
        <w:rPr>
          <w:rFonts w:eastAsia="Calibri"/>
        </w:rPr>
        <w:t>, осуществля</w:t>
      </w:r>
      <w:r w:rsidR="005242A5" w:rsidRPr="00D51DB9">
        <w:rPr>
          <w:rFonts w:eastAsia="Calibri"/>
        </w:rPr>
        <w:t>ет</w:t>
      </w:r>
      <w:r w:rsidRPr="00D51DB9">
        <w:rPr>
          <w:rFonts w:eastAsia="Calibri"/>
        </w:rPr>
        <w:t xml:space="preserve"> розничную торговлю обувью в торговом объекте, расположенном на территории  г.Минска.</w:t>
      </w:r>
    </w:p>
    <w:p w:rsidR="008356C1" w:rsidRPr="00D51DB9" w:rsidRDefault="008356C1" w:rsidP="00D51DB9">
      <w:r w:rsidRPr="00D51DB9">
        <w:rPr>
          <w:rFonts w:eastAsia="Calibri"/>
        </w:rPr>
        <w:t xml:space="preserve">Индивидуальным предпринимателем 28 декабря 2021 представлена  налоговая декларация (расчет) по единому налогу за </w:t>
      </w:r>
      <w:r w:rsidRPr="00D51DB9">
        <w:t>I</w:t>
      </w:r>
      <w:r w:rsidRPr="00D51DB9">
        <w:rPr>
          <w:rFonts w:eastAsia="Calibri"/>
        </w:rPr>
        <w:t xml:space="preserve"> квартал 2022 г., </w:t>
      </w:r>
      <w:r w:rsidRPr="00D51DB9">
        <w:t>в которой указаны месяцы осуществления деятельности: январь, февраль, март. За каждый из указанных месяцев исчислен единый налог исходя из ставки, установленной в подпункте 1.11.6 пункта 1 приложения 24 к Налоговому кодексу, в редакции, действовавшей по 31 декабря 2021 г.,  в размере 121 рубль.</w:t>
      </w:r>
    </w:p>
    <w:p w:rsidR="008356C1" w:rsidRPr="00D51DB9" w:rsidRDefault="008356C1" w:rsidP="00D51DB9">
      <w:r w:rsidRPr="00D51DB9">
        <w:t>В установленный срок произведена уплата единого налога за январь 2021.</w:t>
      </w:r>
    </w:p>
    <w:p w:rsidR="005242A5" w:rsidRPr="00D51DB9" w:rsidRDefault="005242A5" w:rsidP="00D51DB9">
      <w:r w:rsidRPr="00D51DB9">
        <w:t xml:space="preserve">Индивидуальный предприниматель, изъявил желание перейти с 1 января 2022 г. на применение </w:t>
      </w:r>
      <w:r w:rsidR="00247468">
        <w:t>УСН</w:t>
      </w:r>
      <w:r w:rsidRPr="00D51DB9">
        <w:t xml:space="preserve"> и в соответствии частью 2 пункта 18 статьи 7</w:t>
      </w:r>
      <w:r w:rsidR="0021182C">
        <w:t xml:space="preserve"> проекта</w:t>
      </w:r>
      <w:r w:rsidRPr="00D51DB9">
        <w:t xml:space="preserve"> Закона не позднее 31 января 2022 г. представил в налоговый орган уведомление о переходе на </w:t>
      </w:r>
      <w:r w:rsidR="00247468">
        <w:t>УСН</w:t>
      </w:r>
      <w:r w:rsidRPr="00D51DB9">
        <w:t xml:space="preserve"> по установленной форме.  </w:t>
      </w:r>
    </w:p>
    <w:p w:rsidR="008356C1" w:rsidRPr="00D51DB9" w:rsidRDefault="008356C1" w:rsidP="00D51DB9">
      <w:r w:rsidRPr="00D51DB9">
        <w:t>В соответствии с</w:t>
      </w:r>
      <w:r w:rsidR="005242A5" w:rsidRPr="00D51DB9">
        <w:t xml:space="preserve"> частью 3 пункта 18 статьи 7 </w:t>
      </w:r>
      <w:r w:rsidR="0021182C">
        <w:t xml:space="preserve">проекта </w:t>
      </w:r>
      <w:r w:rsidR="005242A5" w:rsidRPr="00D51DB9">
        <w:t>Закона</w:t>
      </w:r>
      <w:r w:rsidRPr="00D51DB9">
        <w:t xml:space="preserve"> </w:t>
      </w:r>
      <w:r w:rsidR="00950979" w:rsidRPr="00D51DB9">
        <w:t xml:space="preserve">такому </w:t>
      </w:r>
      <w:r w:rsidRPr="00D51DB9">
        <w:t xml:space="preserve">индивидуальному предпринимателю не  позднее 31 января 2022 г. </w:t>
      </w:r>
      <w:r w:rsidR="00950979" w:rsidRPr="00D51DB9">
        <w:t xml:space="preserve">необходимо </w:t>
      </w:r>
      <w:r w:rsidRPr="00D51DB9">
        <w:t>внести изменения и (или) дополнения в налоговую декларацию (расчет) по единому налогу за I</w:t>
      </w:r>
      <w:r w:rsidRPr="00D51DB9">
        <w:rPr>
          <w:rFonts w:eastAsia="Calibri"/>
        </w:rPr>
        <w:t xml:space="preserve"> квартал </w:t>
      </w:r>
      <w:r w:rsidRPr="00D51DB9">
        <w:t xml:space="preserve">2022 года, пересчитав </w:t>
      </w:r>
      <w:r w:rsidR="007A2CEC" w:rsidRPr="00D51DB9">
        <w:t xml:space="preserve">к </w:t>
      </w:r>
      <w:r w:rsidR="0071742B">
        <w:t>уменьшению (сложению)</w:t>
      </w:r>
      <w:r w:rsidR="007A2CEC" w:rsidRPr="00D51DB9">
        <w:t xml:space="preserve"> </w:t>
      </w:r>
      <w:r w:rsidRPr="00D51DB9">
        <w:t xml:space="preserve">единый налог за </w:t>
      </w:r>
      <w:r w:rsidR="00950979" w:rsidRPr="00D51DB9">
        <w:t xml:space="preserve">январь, </w:t>
      </w:r>
      <w:r w:rsidRPr="00D51DB9">
        <w:t>февраль и март 2022 г., и в срок не позднее 31 января 2022 г. представить такую налоговую декларацию (расчет) в налоговый орган.</w:t>
      </w:r>
    </w:p>
    <w:p w:rsidR="00926627" w:rsidRPr="00D51DB9" w:rsidRDefault="00926627" w:rsidP="00D51DB9">
      <w:pPr>
        <w:rPr>
          <w:u w:val="single"/>
        </w:rPr>
      </w:pPr>
      <w:r w:rsidRPr="00D51DB9">
        <w:rPr>
          <w:u w:val="single"/>
        </w:rPr>
        <w:t xml:space="preserve">Пример </w:t>
      </w:r>
      <w:r w:rsidR="00D51DB9" w:rsidRPr="00D51DB9">
        <w:rPr>
          <w:u w:val="single"/>
        </w:rPr>
        <w:t>7</w:t>
      </w:r>
      <w:r w:rsidRPr="00D51DB9">
        <w:rPr>
          <w:u w:val="single"/>
        </w:rPr>
        <w:t xml:space="preserve">. </w:t>
      </w:r>
    </w:p>
    <w:p w:rsidR="00926627" w:rsidRPr="00D51DB9" w:rsidRDefault="00926627" w:rsidP="00D51DB9">
      <w:pPr>
        <w:rPr>
          <w:rFonts w:eastAsia="Calibri"/>
        </w:rPr>
      </w:pPr>
      <w:r w:rsidRPr="00D51DB9">
        <w:rPr>
          <w:rFonts w:eastAsia="Calibri"/>
        </w:rPr>
        <w:t xml:space="preserve">Индивидуальный предприниматель, оказывает услуги </w:t>
      </w:r>
      <w:r w:rsidR="0071742B">
        <w:rPr>
          <w:rFonts w:eastAsia="Calibri"/>
        </w:rPr>
        <w:t xml:space="preserve">репетиторства </w:t>
      </w:r>
      <w:r w:rsidRPr="00D51DB9">
        <w:rPr>
          <w:rFonts w:eastAsia="Calibri"/>
        </w:rPr>
        <w:t>на территории  г.Минска.</w:t>
      </w:r>
    </w:p>
    <w:p w:rsidR="00926627" w:rsidRPr="00D51DB9" w:rsidRDefault="00926627" w:rsidP="00D51DB9">
      <w:r w:rsidRPr="00D51DB9">
        <w:rPr>
          <w:rFonts w:eastAsia="Calibri"/>
        </w:rPr>
        <w:lastRenderedPageBreak/>
        <w:t xml:space="preserve">Индивидуальным предпринимателем 28 декабря 2021 представлена  налоговая декларация (расчет) по единому налогу за </w:t>
      </w:r>
      <w:r w:rsidRPr="00D51DB9">
        <w:t>I</w:t>
      </w:r>
      <w:r w:rsidRPr="00D51DB9">
        <w:rPr>
          <w:rFonts w:eastAsia="Calibri"/>
        </w:rPr>
        <w:t xml:space="preserve"> квартал 2022 г., </w:t>
      </w:r>
      <w:r w:rsidRPr="00D51DB9">
        <w:t>в которой указаны месяцы осуществления деятельности: январь, февраль, март. За каждый из указанных месяцев исчислен единый налог исходя из ставки, установленной в подпункте 1.</w:t>
      </w:r>
      <w:r w:rsidR="0001592C">
        <w:t>5</w:t>
      </w:r>
      <w:r w:rsidRPr="00D51DB9">
        <w:t xml:space="preserve"> пункта 1 приложения 24 к Налоговому кодексу, в редакции, действовавшей по 31 декабря 2021 г.,  в размере </w:t>
      </w:r>
      <w:r w:rsidR="0001592C">
        <w:t>37</w:t>
      </w:r>
      <w:r w:rsidRPr="00D51DB9">
        <w:t xml:space="preserve"> рублей.</w:t>
      </w:r>
    </w:p>
    <w:p w:rsidR="00926627" w:rsidRPr="00D51DB9" w:rsidRDefault="00926627" w:rsidP="00D51DB9">
      <w:r w:rsidRPr="00D51DB9">
        <w:t>В установленный срок произведена уплата единого налога за январь 2021.</w:t>
      </w:r>
    </w:p>
    <w:p w:rsidR="009E62AC" w:rsidRPr="00D51DB9" w:rsidRDefault="009E62AC" w:rsidP="00D51DB9">
      <w:r w:rsidRPr="00D51DB9">
        <w:t>В рассматриваемой ситуации, с 1 января 2022 г. индивидуальный предприниматель вправе вместо уплаты единого налога перейти на уплату налогов в общем порядке, то есть, с доходов, полученных от осуществления предпринимательской деятельности, исчислять подоходный налог в порядке, установленном главой 18 Налогового кодекса.</w:t>
      </w:r>
    </w:p>
    <w:p w:rsidR="001D4E99" w:rsidRDefault="00F96A07" w:rsidP="00D51DB9">
      <w:r>
        <w:t>При этом в данной</w:t>
      </w:r>
      <w:r w:rsidR="00926627" w:rsidRPr="00D51DB9">
        <w:t xml:space="preserve"> ситуации индивидуальный предприниматель, не вправе  перейти с 1 января 2022 г. на применение </w:t>
      </w:r>
      <w:r w:rsidR="004D4EE1">
        <w:t>УСН</w:t>
      </w:r>
      <w:r w:rsidR="00926627" w:rsidRPr="00D51DB9">
        <w:t xml:space="preserve">, поскольку в соответствии с пунктом 2.7 пункта 2 статьи 324 </w:t>
      </w:r>
      <w:r w:rsidR="001D4E99" w:rsidRPr="00D51DB9">
        <w:t xml:space="preserve">Налогового кодекса в редакции, вступающей в силу с 1 января 2022 г., не вправе применять </w:t>
      </w:r>
      <w:r w:rsidR="004D4EE1">
        <w:t>УСН</w:t>
      </w:r>
      <w:r w:rsidR="001D4E99" w:rsidRPr="00D51DB9">
        <w:t xml:space="preserve"> индивидуальные предприниматели</w:t>
      </w:r>
      <w:r w:rsidR="009E62AC" w:rsidRPr="00D51DB9">
        <w:t>,  оказывающие услуги</w:t>
      </w:r>
      <w:r w:rsidR="001D4E99" w:rsidRPr="00D51DB9">
        <w:t>.</w:t>
      </w:r>
    </w:p>
    <w:p w:rsidR="004D4EE1" w:rsidRPr="00D51DB9" w:rsidRDefault="004D4EE1" w:rsidP="00D51DB9">
      <w:r>
        <w:t>Индивидуальный предприниматель вправе продолжить уплату единого налога в 2022 г., пересчитав единый налог в порядке, рассмотренном в примере 5 настоящего письма.</w:t>
      </w:r>
    </w:p>
    <w:p w:rsidR="00313261" w:rsidRPr="00D51DB9" w:rsidRDefault="00313261" w:rsidP="00D51DB9">
      <w:pPr>
        <w:autoSpaceDE w:val="0"/>
        <w:autoSpaceDN w:val="0"/>
        <w:adjustRightInd w:val="0"/>
        <w:rPr>
          <w:u w:val="single"/>
        </w:rPr>
      </w:pPr>
      <w:r w:rsidRPr="00D51DB9">
        <w:rPr>
          <w:u w:val="single"/>
        </w:rPr>
        <w:t xml:space="preserve">Пример </w:t>
      </w:r>
      <w:r w:rsidR="00D51DB9" w:rsidRPr="00D51DB9">
        <w:rPr>
          <w:u w:val="single"/>
        </w:rPr>
        <w:t>8</w:t>
      </w:r>
      <w:r w:rsidRPr="00D51DB9">
        <w:rPr>
          <w:u w:val="single"/>
        </w:rPr>
        <w:t>.</w:t>
      </w:r>
    </w:p>
    <w:p w:rsidR="00313261" w:rsidRPr="00D51DB9" w:rsidRDefault="00313261" w:rsidP="00D51DB9">
      <w:pPr>
        <w:autoSpaceDE w:val="0"/>
        <w:autoSpaceDN w:val="0"/>
        <w:adjustRightInd w:val="0"/>
      </w:pPr>
      <w:r w:rsidRPr="00D51DB9">
        <w:t>Индивидуальный предприниматель в 2021 г. представлял потребителям для краткосрочного проживания жилые помещения</w:t>
      </w:r>
      <w:r w:rsidR="0001592C">
        <w:t>, принадлежащие ему на праве собственности,</w:t>
      </w:r>
      <w:r w:rsidRPr="00D51DB9">
        <w:t xml:space="preserve"> и применял в 2021 г. УСН</w:t>
      </w:r>
      <w:r w:rsidR="0001592C">
        <w:t xml:space="preserve"> без уплаты НДС</w:t>
      </w:r>
      <w:r w:rsidRPr="00D51DB9">
        <w:t xml:space="preserve">  и в 2022 г. продолжил осуществлять указанный вид деятельности (6 января 2022 г. представил для краткосрочного проживания квартиру в г.Минске).</w:t>
      </w:r>
    </w:p>
    <w:p w:rsidR="00313261" w:rsidRPr="00D51DB9" w:rsidRDefault="00313261" w:rsidP="00D51DB9">
      <w:pPr>
        <w:autoSpaceDE w:val="0"/>
        <w:autoSpaceDN w:val="0"/>
        <w:adjustRightInd w:val="0"/>
      </w:pPr>
      <w:r w:rsidRPr="00D51DB9">
        <w:t xml:space="preserve">В рассматриваемой ситуации индивидуальный предприниматель не вправе с 1 января 2022 г. продолжить применение УСН. </w:t>
      </w:r>
    </w:p>
    <w:p w:rsidR="000F131A" w:rsidRPr="00D51DB9" w:rsidRDefault="00313261" w:rsidP="00D51DB9">
      <w:pPr>
        <w:autoSpaceDE w:val="0"/>
        <w:autoSpaceDN w:val="0"/>
        <w:adjustRightInd w:val="0"/>
      </w:pPr>
      <w:r w:rsidRPr="00D51DB9">
        <w:t xml:space="preserve">В то же время, индивидуальный предприниматель  вправе в отношении деятельности по предоставлению мест для краткосрочного проживания уплачивать с 1 января 2022 г. единый налог. </w:t>
      </w:r>
    </w:p>
    <w:p w:rsidR="00313261" w:rsidRPr="00D51DB9" w:rsidRDefault="000F131A" w:rsidP="00D51DB9">
      <w:pPr>
        <w:autoSpaceDE w:val="0"/>
        <w:autoSpaceDN w:val="0"/>
        <w:adjustRightInd w:val="0"/>
      </w:pPr>
      <w:r w:rsidRPr="00D51DB9">
        <w:t xml:space="preserve">Поскольку индивидуальный предприниматель впервые начинает в 2022 г. осуществлять деятельность с уплатой единого налога, то налоговая декларация  (расчет) по единому налогу за </w:t>
      </w:r>
      <w:r w:rsidRPr="00D51DB9">
        <w:rPr>
          <w:lang w:val="en-US"/>
        </w:rPr>
        <w:t>I</w:t>
      </w:r>
      <w:r w:rsidRPr="00D51DB9">
        <w:t xml:space="preserve"> квартал 2022 г. представляется индивидуальным предпринимателем не позднее рабочего дня, предшествующего дню осуществления такой деятельности, то есть не позднее 5 января 2022 г. </w:t>
      </w:r>
    </w:p>
    <w:p w:rsidR="000F131A" w:rsidRPr="00D51DB9" w:rsidRDefault="000F131A" w:rsidP="00D51DB9">
      <w:r w:rsidRPr="00D51DB9">
        <w:rPr>
          <w:rFonts w:eastAsia="Calibri"/>
        </w:rPr>
        <w:lastRenderedPageBreak/>
        <w:t xml:space="preserve">Индивидуальным предпринимателем </w:t>
      </w:r>
      <w:r w:rsidRPr="00D51DB9">
        <w:t xml:space="preserve">5 января 2022 г. </w:t>
      </w:r>
      <w:r w:rsidRPr="00D51DB9">
        <w:rPr>
          <w:rFonts w:eastAsia="Calibri"/>
        </w:rPr>
        <w:t xml:space="preserve">представлена  налоговая декларация (расчет) по единому налогу за </w:t>
      </w:r>
      <w:r w:rsidRPr="00D51DB9">
        <w:t>I</w:t>
      </w:r>
      <w:r w:rsidRPr="00D51DB9">
        <w:rPr>
          <w:rFonts w:eastAsia="Calibri"/>
        </w:rPr>
        <w:t xml:space="preserve"> квартал 2022 г., </w:t>
      </w:r>
      <w:r w:rsidRPr="00D51DB9">
        <w:t xml:space="preserve">в которой указаны месяцы осуществления деятельности: январь, февраль, март. </w:t>
      </w:r>
    </w:p>
    <w:p w:rsidR="000F131A" w:rsidRPr="00D51DB9" w:rsidRDefault="0022474C" w:rsidP="00D51DB9">
      <w:r w:rsidRPr="00D51DB9">
        <w:t>Индивидуальным предпринимателем з</w:t>
      </w:r>
      <w:r w:rsidR="000F131A" w:rsidRPr="00D51DB9">
        <w:t>а январь 2022 г. исчислен единый налог исходя из ставки, установленной в подпункте 1.8 пункта 1 приложения 24 к Налоговому кодексу, в редакции, действовавшей по 31 декабря 2021 г.,  в размере 156 рубле</w:t>
      </w:r>
      <w:r w:rsidR="00E76E43">
        <w:t>й</w:t>
      </w:r>
      <w:r w:rsidR="000F131A" w:rsidRPr="00D51DB9">
        <w:t>.</w:t>
      </w:r>
    </w:p>
    <w:p w:rsidR="0022474C" w:rsidRPr="00D51DB9" w:rsidRDefault="000F131A" w:rsidP="00D51DB9">
      <w:r w:rsidRPr="00D51DB9">
        <w:t xml:space="preserve">В соответствии с подпунктом 1.8 пункта 1 приложения 24 к Налоговому кодексу в редакции, действующей с 1 января 2022 г., ставка единого налога установлена в размере 413 рублей. </w:t>
      </w:r>
      <w:r w:rsidR="00E76E43">
        <w:t>Согласно</w:t>
      </w:r>
      <w:r w:rsidR="0022474C" w:rsidRPr="00D51DB9">
        <w:t xml:space="preserve"> част</w:t>
      </w:r>
      <w:r w:rsidR="00E76E43">
        <w:t>и</w:t>
      </w:r>
      <w:r w:rsidR="0022474C" w:rsidRPr="00D51DB9">
        <w:t xml:space="preserve"> 1</w:t>
      </w:r>
      <w:r w:rsidRPr="00D51DB9">
        <w:t xml:space="preserve"> пункт</w:t>
      </w:r>
      <w:r w:rsidR="0022474C" w:rsidRPr="00D51DB9">
        <w:t>а</w:t>
      </w:r>
      <w:r w:rsidRPr="00D51DB9">
        <w:t xml:space="preserve"> 19 </w:t>
      </w:r>
      <w:r w:rsidR="0021182C">
        <w:t xml:space="preserve">проекта </w:t>
      </w:r>
      <w:r w:rsidRPr="00D51DB9">
        <w:t xml:space="preserve">Закона </w:t>
      </w:r>
      <w:r w:rsidR="0022474C" w:rsidRPr="00D51DB9">
        <w:t xml:space="preserve">указанные ставки применяются при исчислении сумм единого налога, срок уплаты которого наступает после 30 января 2022 г. </w:t>
      </w:r>
    </w:p>
    <w:p w:rsidR="0022474C" w:rsidRPr="00D51DB9" w:rsidRDefault="0022474C" w:rsidP="00D51DB9">
      <w:r w:rsidRPr="00D51DB9">
        <w:t>Ин</w:t>
      </w:r>
      <w:r w:rsidR="000F131A" w:rsidRPr="00D51DB9">
        <w:t>дивидуальн</w:t>
      </w:r>
      <w:r w:rsidRPr="00D51DB9">
        <w:t>ый</w:t>
      </w:r>
      <w:r w:rsidR="000F131A" w:rsidRPr="00D51DB9">
        <w:t xml:space="preserve"> предпринимател</w:t>
      </w:r>
      <w:r w:rsidRPr="00D51DB9">
        <w:t>ь за февраль и март 2022 г. исчисли</w:t>
      </w:r>
      <w:r w:rsidR="00E76E43">
        <w:t>т</w:t>
      </w:r>
      <w:r w:rsidRPr="00D51DB9">
        <w:t xml:space="preserve"> единый налог исходя из ставки, установленной в подпункте 1.8 пункта 1 приложения 24 к Налоговому кодексу в редакции, действующей с 1 января 2022 г.,</w:t>
      </w:r>
      <w:r w:rsidR="0001592C">
        <w:t xml:space="preserve"> то есть исходя из ставки</w:t>
      </w:r>
      <w:r w:rsidRPr="00D51DB9">
        <w:t xml:space="preserve"> в размере 413 рублей. </w:t>
      </w:r>
    </w:p>
    <w:p w:rsidR="00E76E43" w:rsidRDefault="00E76E43" w:rsidP="00D51DB9">
      <w:pPr>
        <w:autoSpaceDE w:val="0"/>
        <w:autoSpaceDN w:val="0"/>
        <w:adjustRightInd w:val="0"/>
        <w:rPr>
          <w:rFonts w:eastAsia="Calibri"/>
        </w:rPr>
      </w:pPr>
    </w:p>
    <w:p w:rsidR="008C393A" w:rsidRPr="00D51DB9" w:rsidRDefault="00F96A07" w:rsidP="00D51DB9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</w:t>
      </w:r>
      <w:r w:rsidR="008C393A" w:rsidRPr="00D51DB9">
        <w:rPr>
          <w:rFonts w:eastAsia="Calibri"/>
        </w:rPr>
        <w:t xml:space="preserve">ышеизложенную информацию </w:t>
      </w:r>
      <w:r>
        <w:rPr>
          <w:rFonts w:eastAsia="Calibri"/>
        </w:rPr>
        <w:t xml:space="preserve">довести </w:t>
      </w:r>
      <w:r w:rsidR="008C393A" w:rsidRPr="00D51DB9">
        <w:rPr>
          <w:rFonts w:eastAsia="Calibri"/>
        </w:rPr>
        <w:t>до сведения подведомственных инспекций, а также использовать при проведении разъяснительной работы с плательщиками.</w:t>
      </w:r>
    </w:p>
    <w:p w:rsidR="005C7F7A" w:rsidRPr="005C7F7A" w:rsidRDefault="005C7F7A" w:rsidP="001161D9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A903D7" w:rsidRDefault="00A903D7" w:rsidP="00A903D7">
      <w:pPr>
        <w:tabs>
          <w:tab w:val="left" w:pos="6804"/>
        </w:tabs>
        <w:ind w:firstLine="0"/>
      </w:pPr>
      <w:r w:rsidRPr="00A903D7">
        <w:t>Заместитель Министра</w:t>
      </w:r>
      <w:r w:rsidRPr="00A903D7">
        <w:tab/>
      </w:r>
      <w:r w:rsidR="00CD2FB9">
        <w:t>И.В.Скринников</w:t>
      </w: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</w:p>
    <w:p w:rsidR="0021182C" w:rsidRDefault="0021182C" w:rsidP="00A903D7">
      <w:pPr>
        <w:tabs>
          <w:tab w:val="left" w:pos="6804"/>
        </w:tabs>
        <w:ind w:firstLine="0"/>
      </w:pPr>
      <w:bookmarkStart w:id="1" w:name="_GoBack"/>
      <w:bookmarkEnd w:id="1"/>
    </w:p>
    <w:sectPr w:rsidR="0021182C" w:rsidSect="008C4591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EB" w:rsidRDefault="00EE79EB" w:rsidP="002814B0">
      <w:r>
        <w:separator/>
      </w:r>
    </w:p>
  </w:endnote>
  <w:endnote w:type="continuationSeparator" w:id="0">
    <w:p w:rsidR="00EE79EB" w:rsidRDefault="00EE79EB" w:rsidP="002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EB" w:rsidRDefault="00EE79EB" w:rsidP="002814B0">
      <w:r>
        <w:separator/>
      </w:r>
    </w:p>
  </w:footnote>
  <w:footnote w:type="continuationSeparator" w:id="0">
    <w:p w:rsidR="00EE79EB" w:rsidRDefault="00EE79EB" w:rsidP="0028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903922"/>
      <w:docPartObj>
        <w:docPartGallery w:val="Page Numbers (Top of Page)"/>
        <w:docPartUnique/>
      </w:docPartObj>
    </w:sdtPr>
    <w:sdtEndPr/>
    <w:sdtContent>
      <w:p w:rsidR="0022474C" w:rsidRDefault="00EE79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68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2474C" w:rsidRDefault="002247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71E"/>
    <w:multiLevelType w:val="hybridMultilevel"/>
    <w:tmpl w:val="6F101FC4"/>
    <w:lvl w:ilvl="0" w:tplc="64744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707C6"/>
    <w:multiLevelType w:val="hybridMultilevel"/>
    <w:tmpl w:val="3ED49EF0"/>
    <w:lvl w:ilvl="0" w:tplc="9B36D4E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1086C"/>
    <w:multiLevelType w:val="hybridMultilevel"/>
    <w:tmpl w:val="B6402954"/>
    <w:lvl w:ilvl="0" w:tplc="9B36D4E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D19AC"/>
    <w:multiLevelType w:val="hybridMultilevel"/>
    <w:tmpl w:val="D7AC90B8"/>
    <w:lvl w:ilvl="0" w:tplc="6634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CF"/>
    <w:rsid w:val="00002E9E"/>
    <w:rsid w:val="000033A2"/>
    <w:rsid w:val="00006C69"/>
    <w:rsid w:val="00012F2C"/>
    <w:rsid w:val="00014786"/>
    <w:rsid w:val="0001592C"/>
    <w:rsid w:val="00020F96"/>
    <w:rsid w:val="00033E12"/>
    <w:rsid w:val="0003736C"/>
    <w:rsid w:val="00042F93"/>
    <w:rsid w:val="00043AAC"/>
    <w:rsid w:val="000471FF"/>
    <w:rsid w:val="00052D3C"/>
    <w:rsid w:val="00055D45"/>
    <w:rsid w:val="00062319"/>
    <w:rsid w:val="00063E9E"/>
    <w:rsid w:val="0006721A"/>
    <w:rsid w:val="00077908"/>
    <w:rsid w:val="00085521"/>
    <w:rsid w:val="000A2556"/>
    <w:rsid w:val="000A36E9"/>
    <w:rsid w:val="000A75CE"/>
    <w:rsid w:val="000B60CA"/>
    <w:rsid w:val="000B7330"/>
    <w:rsid w:val="000C34D0"/>
    <w:rsid w:val="000C40A8"/>
    <w:rsid w:val="000C6277"/>
    <w:rsid w:val="000F131A"/>
    <w:rsid w:val="000F1F8E"/>
    <w:rsid w:val="00104F57"/>
    <w:rsid w:val="001161D9"/>
    <w:rsid w:val="00116A79"/>
    <w:rsid w:val="0012275E"/>
    <w:rsid w:val="00125D97"/>
    <w:rsid w:val="00144A6D"/>
    <w:rsid w:val="0015055C"/>
    <w:rsid w:val="0017357F"/>
    <w:rsid w:val="00175C66"/>
    <w:rsid w:val="0019495D"/>
    <w:rsid w:val="001A79CC"/>
    <w:rsid w:val="001B38C9"/>
    <w:rsid w:val="001B4D22"/>
    <w:rsid w:val="001C69A5"/>
    <w:rsid w:val="001C6AD9"/>
    <w:rsid w:val="001D4E99"/>
    <w:rsid w:val="001D531D"/>
    <w:rsid w:val="001E477D"/>
    <w:rsid w:val="001F4317"/>
    <w:rsid w:val="001F6F19"/>
    <w:rsid w:val="00206757"/>
    <w:rsid w:val="0021182C"/>
    <w:rsid w:val="002141F9"/>
    <w:rsid w:val="00214C71"/>
    <w:rsid w:val="00223390"/>
    <w:rsid w:val="0022474C"/>
    <w:rsid w:val="00231D6D"/>
    <w:rsid w:val="00233184"/>
    <w:rsid w:val="00235917"/>
    <w:rsid w:val="00235EE3"/>
    <w:rsid w:val="00240C3E"/>
    <w:rsid w:val="0024262A"/>
    <w:rsid w:val="002441F2"/>
    <w:rsid w:val="00245B0D"/>
    <w:rsid w:val="00247468"/>
    <w:rsid w:val="00266688"/>
    <w:rsid w:val="002666CA"/>
    <w:rsid w:val="002710D7"/>
    <w:rsid w:val="00277612"/>
    <w:rsid w:val="002814B0"/>
    <w:rsid w:val="00281900"/>
    <w:rsid w:val="00283551"/>
    <w:rsid w:val="002912BF"/>
    <w:rsid w:val="00295CFF"/>
    <w:rsid w:val="002A0C10"/>
    <w:rsid w:val="002A115B"/>
    <w:rsid w:val="002A4175"/>
    <w:rsid w:val="002A444F"/>
    <w:rsid w:val="002A6631"/>
    <w:rsid w:val="002C4099"/>
    <w:rsid w:val="002D3072"/>
    <w:rsid w:val="002D6516"/>
    <w:rsid w:val="002E0BD8"/>
    <w:rsid w:val="002E5CC4"/>
    <w:rsid w:val="002F2156"/>
    <w:rsid w:val="00305B32"/>
    <w:rsid w:val="003071D1"/>
    <w:rsid w:val="00313261"/>
    <w:rsid w:val="0031429A"/>
    <w:rsid w:val="003222E6"/>
    <w:rsid w:val="003229B6"/>
    <w:rsid w:val="00324027"/>
    <w:rsid w:val="00331716"/>
    <w:rsid w:val="00356A67"/>
    <w:rsid w:val="003672FA"/>
    <w:rsid w:val="0037314E"/>
    <w:rsid w:val="00381BFF"/>
    <w:rsid w:val="00393231"/>
    <w:rsid w:val="003A3348"/>
    <w:rsid w:val="003B6155"/>
    <w:rsid w:val="003E6FB8"/>
    <w:rsid w:val="003E7DA4"/>
    <w:rsid w:val="003F5EFF"/>
    <w:rsid w:val="00400E74"/>
    <w:rsid w:val="00401E61"/>
    <w:rsid w:val="004112C9"/>
    <w:rsid w:val="004131F0"/>
    <w:rsid w:val="00413596"/>
    <w:rsid w:val="00416603"/>
    <w:rsid w:val="00422659"/>
    <w:rsid w:val="004248DC"/>
    <w:rsid w:val="00426C0F"/>
    <w:rsid w:val="00433675"/>
    <w:rsid w:val="004369CF"/>
    <w:rsid w:val="00450A5C"/>
    <w:rsid w:val="00450D18"/>
    <w:rsid w:val="00451615"/>
    <w:rsid w:val="0046284D"/>
    <w:rsid w:val="00465553"/>
    <w:rsid w:val="00470CF9"/>
    <w:rsid w:val="0047272D"/>
    <w:rsid w:val="004865B0"/>
    <w:rsid w:val="00486EE2"/>
    <w:rsid w:val="004915BB"/>
    <w:rsid w:val="00495B7F"/>
    <w:rsid w:val="004973B1"/>
    <w:rsid w:val="004A7208"/>
    <w:rsid w:val="004B5063"/>
    <w:rsid w:val="004C06B5"/>
    <w:rsid w:val="004C2ABB"/>
    <w:rsid w:val="004C2F6B"/>
    <w:rsid w:val="004C3846"/>
    <w:rsid w:val="004D379B"/>
    <w:rsid w:val="004D4EE1"/>
    <w:rsid w:val="004E77D6"/>
    <w:rsid w:val="004E7C36"/>
    <w:rsid w:val="005059A3"/>
    <w:rsid w:val="00510EDB"/>
    <w:rsid w:val="00511D72"/>
    <w:rsid w:val="0052288B"/>
    <w:rsid w:val="005242A5"/>
    <w:rsid w:val="0052692B"/>
    <w:rsid w:val="00545C39"/>
    <w:rsid w:val="00552BA5"/>
    <w:rsid w:val="00553433"/>
    <w:rsid w:val="00553452"/>
    <w:rsid w:val="00560397"/>
    <w:rsid w:val="005768EA"/>
    <w:rsid w:val="005773D7"/>
    <w:rsid w:val="00583842"/>
    <w:rsid w:val="00585F76"/>
    <w:rsid w:val="005B0AB2"/>
    <w:rsid w:val="005B1E99"/>
    <w:rsid w:val="005C2176"/>
    <w:rsid w:val="005C7F7A"/>
    <w:rsid w:val="005D7B25"/>
    <w:rsid w:val="005E09B1"/>
    <w:rsid w:val="005E5978"/>
    <w:rsid w:val="005F3DCC"/>
    <w:rsid w:val="005F4634"/>
    <w:rsid w:val="005F721D"/>
    <w:rsid w:val="00603935"/>
    <w:rsid w:val="00604589"/>
    <w:rsid w:val="006052EF"/>
    <w:rsid w:val="00605C78"/>
    <w:rsid w:val="00612DFA"/>
    <w:rsid w:val="0062160A"/>
    <w:rsid w:val="00622516"/>
    <w:rsid w:val="00635F31"/>
    <w:rsid w:val="006413BA"/>
    <w:rsid w:val="0065150C"/>
    <w:rsid w:val="006574C0"/>
    <w:rsid w:val="00674F0B"/>
    <w:rsid w:val="0068435C"/>
    <w:rsid w:val="00685CC9"/>
    <w:rsid w:val="00692E48"/>
    <w:rsid w:val="006948F7"/>
    <w:rsid w:val="00696AA6"/>
    <w:rsid w:val="006975AC"/>
    <w:rsid w:val="006A3C2B"/>
    <w:rsid w:val="006B0E52"/>
    <w:rsid w:val="006B7516"/>
    <w:rsid w:val="006C51B4"/>
    <w:rsid w:val="006C6212"/>
    <w:rsid w:val="006E0A76"/>
    <w:rsid w:val="006E44A4"/>
    <w:rsid w:val="006E57FB"/>
    <w:rsid w:val="006F4BE7"/>
    <w:rsid w:val="007031DD"/>
    <w:rsid w:val="007036E2"/>
    <w:rsid w:val="00711328"/>
    <w:rsid w:val="0071742B"/>
    <w:rsid w:val="007203FD"/>
    <w:rsid w:val="00725F62"/>
    <w:rsid w:val="00727099"/>
    <w:rsid w:val="0075655C"/>
    <w:rsid w:val="00770D6D"/>
    <w:rsid w:val="00771042"/>
    <w:rsid w:val="00772516"/>
    <w:rsid w:val="007739C8"/>
    <w:rsid w:val="007915ED"/>
    <w:rsid w:val="007A2CEC"/>
    <w:rsid w:val="007B55C8"/>
    <w:rsid w:val="007C0752"/>
    <w:rsid w:val="007D73C4"/>
    <w:rsid w:val="007E152C"/>
    <w:rsid w:val="007E2C71"/>
    <w:rsid w:val="007E7D29"/>
    <w:rsid w:val="007F357E"/>
    <w:rsid w:val="007F63B8"/>
    <w:rsid w:val="00801AB6"/>
    <w:rsid w:val="008106BE"/>
    <w:rsid w:val="00825103"/>
    <w:rsid w:val="00827007"/>
    <w:rsid w:val="00827ECC"/>
    <w:rsid w:val="008356C1"/>
    <w:rsid w:val="008406FC"/>
    <w:rsid w:val="008464CB"/>
    <w:rsid w:val="00846989"/>
    <w:rsid w:val="00866215"/>
    <w:rsid w:val="0086726A"/>
    <w:rsid w:val="00876296"/>
    <w:rsid w:val="00887CF2"/>
    <w:rsid w:val="008A19FF"/>
    <w:rsid w:val="008A2464"/>
    <w:rsid w:val="008A44CF"/>
    <w:rsid w:val="008C393A"/>
    <w:rsid w:val="008C4591"/>
    <w:rsid w:val="008C5EF7"/>
    <w:rsid w:val="008D2FD8"/>
    <w:rsid w:val="008D57A2"/>
    <w:rsid w:val="008D5E73"/>
    <w:rsid w:val="008E3827"/>
    <w:rsid w:val="008E4624"/>
    <w:rsid w:val="008F1017"/>
    <w:rsid w:val="008F1FAB"/>
    <w:rsid w:val="008F65D0"/>
    <w:rsid w:val="008F6797"/>
    <w:rsid w:val="00903952"/>
    <w:rsid w:val="00903A8C"/>
    <w:rsid w:val="00916E99"/>
    <w:rsid w:val="00921D2B"/>
    <w:rsid w:val="009234B2"/>
    <w:rsid w:val="00926627"/>
    <w:rsid w:val="00940A08"/>
    <w:rsid w:val="00940FB0"/>
    <w:rsid w:val="009415B6"/>
    <w:rsid w:val="00950979"/>
    <w:rsid w:val="00951179"/>
    <w:rsid w:val="00954D93"/>
    <w:rsid w:val="00955BD0"/>
    <w:rsid w:val="00961C6F"/>
    <w:rsid w:val="00965D22"/>
    <w:rsid w:val="00977AD8"/>
    <w:rsid w:val="00990CC6"/>
    <w:rsid w:val="009A24E2"/>
    <w:rsid w:val="009B4AAD"/>
    <w:rsid w:val="009C5FD6"/>
    <w:rsid w:val="009D2779"/>
    <w:rsid w:val="009D464A"/>
    <w:rsid w:val="009E2AEF"/>
    <w:rsid w:val="009E35A7"/>
    <w:rsid w:val="009E62AC"/>
    <w:rsid w:val="009F0965"/>
    <w:rsid w:val="00A01C9A"/>
    <w:rsid w:val="00A16028"/>
    <w:rsid w:val="00A2034E"/>
    <w:rsid w:val="00A24183"/>
    <w:rsid w:val="00A25B75"/>
    <w:rsid w:val="00A26455"/>
    <w:rsid w:val="00A30772"/>
    <w:rsid w:val="00A338A1"/>
    <w:rsid w:val="00A37EFE"/>
    <w:rsid w:val="00A42917"/>
    <w:rsid w:val="00A42A1A"/>
    <w:rsid w:val="00A4632A"/>
    <w:rsid w:val="00A53576"/>
    <w:rsid w:val="00A61C5B"/>
    <w:rsid w:val="00A74638"/>
    <w:rsid w:val="00A76CB2"/>
    <w:rsid w:val="00A8129B"/>
    <w:rsid w:val="00A87D33"/>
    <w:rsid w:val="00A903D7"/>
    <w:rsid w:val="00A90E56"/>
    <w:rsid w:val="00A95DB1"/>
    <w:rsid w:val="00A968EB"/>
    <w:rsid w:val="00AB004C"/>
    <w:rsid w:val="00AC0418"/>
    <w:rsid w:val="00AC3B01"/>
    <w:rsid w:val="00AC4922"/>
    <w:rsid w:val="00AC7ADC"/>
    <w:rsid w:val="00AD3C38"/>
    <w:rsid w:val="00AD491F"/>
    <w:rsid w:val="00AD78AC"/>
    <w:rsid w:val="00AF1E4F"/>
    <w:rsid w:val="00AF2C57"/>
    <w:rsid w:val="00AF7431"/>
    <w:rsid w:val="00B0145C"/>
    <w:rsid w:val="00B02C00"/>
    <w:rsid w:val="00B145BE"/>
    <w:rsid w:val="00B15CE6"/>
    <w:rsid w:val="00B17E8A"/>
    <w:rsid w:val="00B2057F"/>
    <w:rsid w:val="00B31FA4"/>
    <w:rsid w:val="00B35B88"/>
    <w:rsid w:val="00B40CBF"/>
    <w:rsid w:val="00B649D2"/>
    <w:rsid w:val="00B66ECE"/>
    <w:rsid w:val="00B723EF"/>
    <w:rsid w:val="00B77E16"/>
    <w:rsid w:val="00B864B7"/>
    <w:rsid w:val="00B86A06"/>
    <w:rsid w:val="00B86B53"/>
    <w:rsid w:val="00BA3553"/>
    <w:rsid w:val="00BB0302"/>
    <w:rsid w:val="00BB3F97"/>
    <w:rsid w:val="00BB528D"/>
    <w:rsid w:val="00BB6437"/>
    <w:rsid w:val="00BC02E4"/>
    <w:rsid w:val="00BF66B5"/>
    <w:rsid w:val="00C01624"/>
    <w:rsid w:val="00C034DD"/>
    <w:rsid w:val="00C12A95"/>
    <w:rsid w:val="00C14916"/>
    <w:rsid w:val="00C165C6"/>
    <w:rsid w:val="00C319DA"/>
    <w:rsid w:val="00C31F5C"/>
    <w:rsid w:val="00C474B1"/>
    <w:rsid w:val="00C52BF5"/>
    <w:rsid w:val="00C53485"/>
    <w:rsid w:val="00C54B4B"/>
    <w:rsid w:val="00C768C6"/>
    <w:rsid w:val="00C9221F"/>
    <w:rsid w:val="00C926ED"/>
    <w:rsid w:val="00C9441F"/>
    <w:rsid w:val="00C979F7"/>
    <w:rsid w:val="00CB3305"/>
    <w:rsid w:val="00CB6C91"/>
    <w:rsid w:val="00CC3084"/>
    <w:rsid w:val="00CD0E49"/>
    <w:rsid w:val="00CD2FB9"/>
    <w:rsid w:val="00CE7A1A"/>
    <w:rsid w:val="00CF0916"/>
    <w:rsid w:val="00CF4AFB"/>
    <w:rsid w:val="00D11D1D"/>
    <w:rsid w:val="00D11EF9"/>
    <w:rsid w:val="00D2052F"/>
    <w:rsid w:val="00D21D47"/>
    <w:rsid w:val="00D21EF6"/>
    <w:rsid w:val="00D375AA"/>
    <w:rsid w:val="00D40623"/>
    <w:rsid w:val="00D47DBA"/>
    <w:rsid w:val="00D5031E"/>
    <w:rsid w:val="00D51DB9"/>
    <w:rsid w:val="00D63A0E"/>
    <w:rsid w:val="00D70C14"/>
    <w:rsid w:val="00D84480"/>
    <w:rsid w:val="00D865CA"/>
    <w:rsid w:val="00D87B36"/>
    <w:rsid w:val="00DA6E35"/>
    <w:rsid w:val="00DC30A7"/>
    <w:rsid w:val="00DC4A15"/>
    <w:rsid w:val="00DC5285"/>
    <w:rsid w:val="00DC5B0C"/>
    <w:rsid w:val="00DD2901"/>
    <w:rsid w:val="00DE3072"/>
    <w:rsid w:val="00E0238D"/>
    <w:rsid w:val="00E06875"/>
    <w:rsid w:val="00E13CC5"/>
    <w:rsid w:val="00E14A82"/>
    <w:rsid w:val="00E20F01"/>
    <w:rsid w:val="00E264AA"/>
    <w:rsid w:val="00E4432F"/>
    <w:rsid w:val="00E502A9"/>
    <w:rsid w:val="00E61E70"/>
    <w:rsid w:val="00E76E43"/>
    <w:rsid w:val="00E803B6"/>
    <w:rsid w:val="00E92B27"/>
    <w:rsid w:val="00EA4497"/>
    <w:rsid w:val="00EA4A3E"/>
    <w:rsid w:val="00EA68C1"/>
    <w:rsid w:val="00EB167D"/>
    <w:rsid w:val="00EC3894"/>
    <w:rsid w:val="00ED0144"/>
    <w:rsid w:val="00ED4B7C"/>
    <w:rsid w:val="00EE1CA0"/>
    <w:rsid w:val="00EE534B"/>
    <w:rsid w:val="00EE647A"/>
    <w:rsid w:val="00EE79EB"/>
    <w:rsid w:val="00F032BD"/>
    <w:rsid w:val="00F206D5"/>
    <w:rsid w:val="00F25E68"/>
    <w:rsid w:val="00F2638A"/>
    <w:rsid w:val="00F30B45"/>
    <w:rsid w:val="00F31C39"/>
    <w:rsid w:val="00F43711"/>
    <w:rsid w:val="00F439DF"/>
    <w:rsid w:val="00F46A1F"/>
    <w:rsid w:val="00F50077"/>
    <w:rsid w:val="00F50C13"/>
    <w:rsid w:val="00F512A5"/>
    <w:rsid w:val="00F51FB5"/>
    <w:rsid w:val="00F54765"/>
    <w:rsid w:val="00F549EC"/>
    <w:rsid w:val="00F67CEB"/>
    <w:rsid w:val="00F72B73"/>
    <w:rsid w:val="00F7341C"/>
    <w:rsid w:val="00F82ED8"/>
    <w:rsid w:val="00F84959"/>
    <w:rsid w:val="00F84F76"/>
    <w:rsid w:val="00F96A07"/>
    <w:rsid w:val="00FB2ABB"/>
    <w:rsid w:val="00FC1EBF"/>
    <w:rsid w:val="00FC387A"/>
    <w:rsid w:val="00FC632E"/>
    <w:rsid w:val="00FE3724"/>
    <w:rsid w:val="00FE756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56CD6C-B1FE-41C0-B14F-224F194E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4B0"/>
  </w:style>
  <w:style w:type="paragraph" w:styleId="a5">
    <w:name w:val="footer"/>
    <w:basedOn w:val="a"/>
    <w:link w:val="a6"/>
    <w:uiPriority w:val="99"/>
    <w:semiHidden/>
    <w:unhideWhenUsed/>
    <w:rsid w:val="002814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14B0"/>
  </w:style>
  <w:style w:type="paragraph" w:styleId="2">
    <w:name w:val="Body Text Indent 2"/>
    <w:basedOn w:val="a"/>
    <w:link w:val="20"/>
    <w:rsid w:val="00A903D7"/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903D7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F7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5AA1-9482-4BE4-B4A6-58D06D3B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n.kondratenko</dc:creator>
  <cp:lastModifiedBy>Ерох Екатерина Сергеевна</cp:lastModifiedBy>
  <cp:revision>2</cp:revision>
  <cp:lastPrinted>2020-05-27T13:23:00Z</cp:lastPrinted>
  <dcterms:created xsi:type="dcterms:W3CDTF">2022-02-03T08:41:00Z</dcterms:created>
  <dcterms:modified xsi:type="dcterms:W3CDTF">2022-02-03T08:41:00Z</dcterms:modified>
</cp:coreProperties>
</file>