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14" w:rsidRDefault="003D2D14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3D2D14" w:rsidRDefault="003D2D14">
      <w:pPr>
        <w:pStyle w:val="ConsPlusNormal"/>
        <w:spacing w:before="220"/>
        <w:jc w:val="both"/>
      </w:pPr>
      <w:r>
        <w:t>Республики Беларусь 8 декабря 2008 г. N 5/28880</w:t>
      </w:r>
    </w:p>
    <w:p w:rsidR="003D2D14" w:rsidRDefault="003D2D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14" w:rsidRDefault="003D2D14">
      <w:pPr>
        <w:pStyle w:val="ConsPlusNormal"/>
        <w:jc w:val="both"/>
      </w:pPr>
    </w:p>
    <w:p w:rsidR="003D2D14" w:rsidRDefault="003D2D14">
      <w:pPr>
        <w:pStyle w:val="ConsPlusTitle"/>
        <w:jc w:val="center"/>
      </w:pPr>
      <w:r>
        <w:t>ПОСТАНОВЛЕНИЕ СОВЕТА МИНИСТРОВ РЕСПУБЛИКИ БЕЛАРУСЬ</w:t>
      </w:r>
    </w:p>
    <w:p w:rsidR="003D2D14" w:rsidRDefault="003D2D14">
      <w:pPr>
        <w:pStyle w:val="ConsPlusTitle"/>
        <w:jc w:val="center"/>
      </w:pPr>
      <w:r>
        <w:t>4 декабря 2008 г. N 1863</w:t>
      </w:r>
    </w:p>
    <w:p w:rsidR="003D2D14" w:rsidRDefault="003D2D14">
      <w:pPr>
        <w:pStyle w:val="ConsPlusTitle"/>
        <w:jc w:val="center"/>
      </w:pPr>
    </w:p>
    <w:p w:rsidR="003D2D14" w:rsidRDefault="003D2D14">
      <w:pPr>
        <w:pStyle w:val="ConsPlusTitle"/>
        <w:jc w:val="center"/>
      </w:pPr>
      <w:r>
        <w:t>О ПЕРЕМЕЩЕНИИ АЛКОГОЛЬНЫХ НАПИТКОВ ЧЕРЕЗ ГОСУДАРСТВЕННУЮ ГРАНИЦУ РЕСПУБЛИКИ БЕЛАРУСЬ</w:t>
      </w:r>
    </w:p>
    <w:p w:rsidR="003D2D14" w:rsidRDefault="003D2D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2D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2D14" w:rsidRDefault="003D2D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26.09.2013 </w:t>
            </w:r>
            <w:hyperlink r:id="rId4" w:history="1">
              <w:r>
                <w:rPr>
                  <w:color w:val="0000FF"/>
                </w:rPr>
                <w:t>N 846</w:t>
              </w:r>
            </w:hyperlink>
            <w:r>
              <w:rPr>
                <w:color w:val="392C69"/>
              </w:rPr>
              <w:t>,</w:t>
            </w:r>
          </w:p>
          <w:p w:rsidR="003D2D14" w:rsidRDefault="003D2D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27.05.2014 </w:t>
            </w:r>
            <w:hyperlink r:id="rId5" w:history="1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 xml:space="preserve">, от 20.01.2022 </w:t>
            </w:r>
            <w:hyperlink r:id="rId6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D2D14" w:rsidRDefault="003D2D14">
      <w:pPr>
        <w:pStyle w:val="ConsPlusNormal"/>
        <w:ind w:firstLine="540"/>
        <w:jc w:val="both"/>
      </w:pPr>
    </w:p>
    <w:p w:rsidR="003D2D14" w:rsidRDefault="003D2D14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абзаца седьмого части первой пункта 2 статьи 19</w:t>
        </w:r>
      </w:hyperlink>
      <w:r>
        <w:t xml:space="preserve"> Закона Республики Беларусь от 27 августа 2008 г. N 429-З "О государственном регулировании производства и оборота алкогольной, непищевой спиртосодерж</w:t>
      </w:r>
      <w:bookmarkStart w:id="0" w:name="_GoBack"/>
      <w:bookmarkEnd w:id="0"/>
      <w:r>
        <w:t>ащей продукции и непищевого этилового спирта" Совет Министров Республики Беларусь ПОСТАНОВЛЯЕТ:</w:t>
      </w:r>
    </w:p>
    <w:p w:rsidR="003D2D14" w:rsidRDefault="003D2D14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3D2D14" w:rsidRDefault="003D2D14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3D2D14" w:rsidRDefault="003D2D14">
      <w:pPr>
        <w:pStyle w:val="ConsPlusNormal"/>
        <w:spacing w:before="220"/>
        <w:ind w:firstLine="540"/>
        <w:jc w:val="both"/>
      </w:pPr>
      <w:r>
        <w:t xml:space="preserve">1.1. условием перемещения через Государственную границу Республики Беларусь алкогольных напитков, не подлежащих маркировке акцизными марками Республики Беларусь (далее - алкогольные напитки), ввозимых и предназначенных для реализации в объектах общественного питания, расположенных в поездах, формирующихся за пределами Республики Беларусь, на воздушных, морских и речных судах, выполняющих международные рейсы, является их нахождение в пределах объема, установленного </w:t>
      </w:r>
      <w:hyperlink w:anchor="P17" w:history="1">
        <w:r>
          <w:rPr>
            <w:color w:val="0000FF"/>
          </w:rPr>
          <w:t>подпунктом 1.2</w:t>
        </w:r>
      </w:hyperlink>
      <w:r>
        <w:t xml:space="preserve"> настоящего пункта, в местах, предназначенных для их реализации;</w:t>
      </w:r>
    </w:p>
    <w:p w:rsidR="003D2D14" w:rsidRDefault="003D2D14">
      <w:pPr>
        <w:pStyle w:val="ConsPlusNormal"/>
        <w:jc w:val="both"/>
      </w:pPr>
      <w:r>
        <w:t xml:space="preserve">(в ред. постановлений Совмина от 26.09.2013 </w:t>
      </w:r>
      <w:hyperlink r:id="rId9" w:history="1">
        <w:r>
          <w:rPr>
            <w:color w:val="0000FF"/>
          </w:rPr>
          <w:t>N 846</w:t>
        </w:r>
      </w:hyperlink>
      <w:r>
        <w:t xml:space="preserve">, от 20.01.2022 </w:t>
      </w:r>
      <w:hyperlink r:id="rId10" w:history="1">
        <w:r>
          <w:rPr>
            <w:color w:val="0000FF"/>
          </w:rPr>
          <w:t>N 32</w:t>
        </w:r>
      </w:hyperlink>
      <w:r>
        <w:t>)</w:t>
      </w:r>
    </w:p>
    <w:p w:rsidR="003D2D14" w:rsidRDefault="003D2D14">
      <w:pPr>
        <w:pStyle w:val="ConsPlusNormal"/>
        <w:spacing w:before="220"/>
        <w:ind w:firstLine="540"/>
        <w:jc w:val="both"/>
      </w:pPr>
      <w:bookmarkStart w:id="1" w:name="P17"/>
      <w:bookmarkEnd w:id="1"/>
      <w:r>
        <w:t>1.2. алкогольные напитки могут перемещаться через Государственную границу Республики Беларусь в объектах общественного питания, расположенных в поездах, формирующихся за пределами Республики Беларусь, на воздушных, морских и речных судах, выполняющих международные рейсы, в объеме, не превышающем 0,15 литра алкогольных напитков (с объемной долей этилового спирта 7 и более процентов) на каждое пассажирское место поезда, воздушного, морского и речного судна, имеющееся в наличии на момент пересечения Государственной границы Республики Беларусь, за каждые полные и неполные сутки нахождения поезда, воздушного, морского и речного судна в пути.</w:t>
      </w:r>
    </w:p>
    <w:p w:rsidR="003D2D14" w:rsidRDefault="003D2D14">
      <w:pPr>
        <w:pStyle w:val="ConsPlusNormal"/>
        <w:jc w:val="both"/>
      </w:pPr>
      <w:r>
        <w:t xml:space="preserve">(в ред. постановлений Совмина от 26.09.2013 </w:t>
      </w:r>
      <w:hyperlink r:id="rId11" w:history="1">
        <w:r>
          <w:rPr>
            <w:color w:val="0000FF"/>
          </w:rPr>
          <w:t>N 846</w:t>
        </w:r>
      </w:hyperlink>
      <w:r>
        <w:t xml:space="preserve">, от 20.01.2022 </w:t>
      </w:r>
      <w:hyperlink r:id="rId12" w:history="1">
        <w:r>
          <w:rPr>
            <w:color w:val="0000FF"/>
          </w:rPr>
          <w:t>N 32</w:t>
        </w:r>
      </w:hyperlink>
      <w:r>
        <w:t>)</w:t>
      </w:r>
    </w:p>
    <w:p w:rsidR="003D2D14" w:rsidRDefault="003D2D14">
      <w:pPr>
        <w:pStyle w:val="ConsPlusNormal"/>
        <w:spacing w:before="220"/>
        <w:ind w:firstLine="540"/>
        <w:jc w:val="both"/>
      </w:pPr>
      <w:r>
        <w:t xml:space="preserve">Для целей настоящего постановления под временем нахождения поезда, воздушного, морского и речного судна в пути понимается период времени с момента их отправления согласно </w:t>
      </w:r>
      <w:proofErr w:type="gramStart"/>
      <w:r>
        <w:t>расписанию</w:t>
      </w:r>
      <w:proofErr w:type="gramEnd"/>
      <w:r>
        <w:t xml:space="preserve"> в государстве формирования (для поезда) либо отправления (для воздушного, морского и речного судна) до момента их обратного прибытия в это государство.</w:t>
      </w:r>
    </w:p>
    <w:p w:rsidR="003D2D14" w:rsidRDefault="003D2D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2D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2D14" w:rsidRDefault="003D2D14">
            <w:pPr>
              <w:pStyle w:val="ConsPlusNormal"/>
              <w:jc w:val="both"/>
            </w:pPr>
            <w:r>
              <w:rPr>
                <w:color w:val="392C69"/>
              </w:rPr>
              <w:t>Пункт 2 вступил в силу со дня официального опубликования (</w:t>
            </w:r>
            <w:hyperlink w:anchor="P25" w:history="1">
              <w:r>
                <w:rPr>
                  <w:color w:val="0000FF"/>
                </w:rPr>
                <w:t>пункт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3D2D14" w:rsidRDefault="003D2D14">
      <w:pPr>
        <w:pStyle w:val="ConsPlusNormal"/>
        <w:spacing w:before="280"/>
        <w:ind w:firstLine="540"/>
        <w:jc w:val="both"/>
      </w:pPr>
      <w:bookmarkStart w:id="2" w:name="P21"/>
      <w:bookmarkEnd w:id="2"/>
      <w:r>
        <w:t>2. Государственному объединению "Белорусская железная дорога", администрациям аэропортов и портов, открытых для международного сообщения, проинформировать администрации железных дорог, аэропортов и портов иностранных государств о требованиях настоящего постановления.</w:t>
      </w:r>
    </w:p>
    <w:p w:rsidR="003D2D14" w:rsidRDefault="003D2D14">
      <w:pPr>
        <w:pStyle w:val="ConsPlusNormal"/>
        <w:spacing w:before="220"/>
        <w:ind w:firstLine="540"/>
        <w:jc w:val="both"/>
      </w:pPr>
      <w:r>
        <w:lastRenderedPageBreak/>
        <w:t>3. Признать утратившими силу:</w:t>
      </w:r>
    </w:p>
    <w:p w:rsidR="003D2D14" w:rsidRDefault="003D2D1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12 октября 2005 г. N 1127 "О мерах по реализации Закона Республики Беларусь "О внесении дополнений в Закон Республики Беларусь "О государственном регулировании производства и оборота алкогольной продукции" (Национальный реестр правовых актов Республики Беларусь, 2005 г., N 162, 5/16627).</w:t>
      </w:r>
    </w:p>
    <w:p w:rsidR="003D2D14" w:rsidRDefault="003D2D14">
      <w:pPr>
        <w:pStyle w:val="ConsPlusNormal"/>
        <w:ind w:firstLine="540"/>
        <w:jc w:val="both"/>
      </w:pPr>
      <w:r>
        <w:t xml:space="preserve">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Совмина от 27.05.2014 N 509.</w:t>
      </w:r>
    </w:p>
    <w:p w:rsidR="003D2D14" w:rsidRDefault="003D2D14">
      <w:pPr>
        <w:pStyle w:val="ConsPlusNormal"/>
        <w:spacing w:before="220"/>
        <w:ind w:firstLine="540"/>
        <w:jc w:val="both"/>
      </w:pPr>
      <w:bookmarkStart w:id="3" w:name="P25"/>
      <w:bookmarkEnd w:id="3"/>
      <w:r>
        <w:t xml:space="preserve">4. Настоящее постановление вступает в силу с 3 марта 2009 г., за исключением </w:t>
      </w:r>
      <w:hyperlink w:anchor="P21" w:history="1">
        <w:r>
          <w:rPr>
            <w:color w:val="0000FF"/>
          </w:rPr>
          <w:t>пункта 2</w:t>
        </w:r>
      </w:hyperlink>
      <w:r>
        <w:t>, который вступает в силу со дня официального опубликования данного постановления.</w:t>
      </w:r>
    </w:p>
    <w:p w:rsidR="003D2D14" w:rsidRDefault="003D2D1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D2D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D14" w:rsidRDefault="003D2D14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D14" w:rsidRDefault="003D2D14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:rsidR="003D2D14" w:rsidRDefault="003D2D14">
      <w:pPr>
        <w:pStyle w:val="ConsPlusNormal"/>
        <w:jc w:val="both"/>
      </w:pPr>
    </w:p>
    <w:p w:rsidR="003D2D14" w:rsidRDefault="003D2D14">
      <w:pPr>
        <w:pStyle w:val="ConsPlusNormal"/>
        <w:jc w:val="both"/>
      </w:pPr>
    </w:p>
    <w:p w:rsidR="003D2D14" w:rsidRDefault="003D2D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811" w:rsidRDefault="00ED5811"/>
    <w:sectPr w:rsidR="00ED5811" w:rsidSect="0053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14"/>
    <w:rsid w:val="003D2D14"/>
    <w:rsid w:val="00E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CB098-3446-4C20-9FA4-D7D0D71D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2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53D11A477B94935E4E8B101F10FA1C9D5105B9AD0528A55E122CECE8252E40FEF6B0712DD907A8D4E43CDA470994729294A33D5A54B3DDBF0E6E26BpCY7J" TargetMode="External"/><Relationship Id="rId13" Type="http://schemas.openxmlformats.org/officeDocument/2006/relationships/hyperlink" Target="consultantplus://offline/ref=B8E53D11A477B94935E4E8B101F10FA1C9D5105B9AD6548C58E52993C48A0BE80DE8645817DA817A8C4F5DC9A36790137Ap6Y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E53D11A477B94935E4E8B101F10FA1C9D5105B9AD05C8852E323CECE8252E40FEF6B0712DD907A8D4E43CEA178994729294A33D5A54B3DDBF0E6E26BpCY7J" TargetMode="External"/><Relationship Id="rId12" Type="http://schemas.openxmlformats.org/officeDocument/2006/relationships/hyperlink" Target="consultantplus://offline/ref=B8E53D11A477B94935E4E8B101F10FA1C9D5105B9AD0528A55E122CECE8252E40FEF6B0712DD907A8D4E43CDA37D994729294A33D5A54B3DDBF0E6E26BpCY7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E53D11A477B94935E4E8B101F10FA1C9D5105B9AD0528A55E122CECE8252E40FEF6B0712DD907A8D4E43CDA47F994729294A33D5A54B3DDBF0E6E26BpCY7J" TargetMode="External"/><Relationship Id="rId11" Type="http://schemas.openxmlformats.org/officeDocument/2006/relationships/hyperlink" Target="consultantplus://offline/ref=B8E53D11A477B94935E4E8B101F10FA1C9D5105B9AD0568D54E227CECE8252E40FEF6B0712DD907A8D4E43C9A278994729294A33D5A54B3DDBF0E6E26BpCY7J" TargetMode="External"/><Relationship Id="rId5" Type="http://schemas.openxmlformats.org/officeDocument/2006/relationships/hyperlink" Target="consultantplus://offline/ref=B8E53D11A477B94935E4E8B101F10FA1C9D5105B9AD0568959E126CECE8252E40FEF6B0712DD907A8D4E42C8A378994729294A33D5A54B3DDBF0E6E26BpCY7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8E53D11A477B94935E4E8B101F10FA1C9D5105B9AD0528A55E122CECE8252E40FEF6B0712DD907A8D4E43CDA37B994729294A33D5A54B3DDBF0E6E26BpCY7J" TargetMode="External"/><Relationship Id="rId4" Type="http://schemas.openxmlformats.org/officeDocument/2006/relationships/hyperlink" Target="consultantplus://offline/ref=B8E53D11A477B94935E4E8B101F10FA1C9D5105B9AD0568D54E227CECE8252E40FEF6B0712DD907A8D4E43C9A37E994729294A33D5A54B3DDBF0E6E26BpCY7J" TargetMode="External"/><Relationship Id="rId9" Type="http://schemas.openxmlformats.org/officeDocument/2006/relationships/hyperlink" Target="consultantplus://offline/ref=B8E53D11A477B94935E4E8B101F10FA1C9D5105B9AD0568D54E227CECE8252E40FEF6B0712DD907A8D4E43C9A279994729294A33D5A54B3DDBF0E6E26BpCY7J" TargetMode="External"/><Relationship Id="rId14" Type="http://schemas.openxmlformats.org/officeDocument/2006/relationships/hyperlink" Target="consultantplus://offline/ref=B8E53D11A477B94935E4E8B101F10FA1C9D5105B9AD0568959E126CECE8252E40FEF6B0712DD907A8D4E42C8A378994729294A33D5A54B3DDBF0E6E26BpC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g.paliy</dc:creator>
  <cp:keywords/>
  <dc:description/>
  <cp:lastModifiedBy>g.paliy</cp:lastModifiedBy>
  <cp:revision>1</cp:revision>
  <dcterms:created xsi:type="dcterms:W3CDTF">2022-04-01T09:24:00Z</dcterms:created>
  <dcterms:modified xsi:type="dcterms:W3CDTF">2022-04-01T09:25:00Z</dcterms:modified>
</cp:coreProperties>
</file>