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8EF3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rStyle w:val="a4"/>
          <w:color w:val="000000"/>
          <w:sz w:val="28"/>
          <w:szCs w:val="28"/>
        </w:rPr>
        <w:t>СОГЛАШЕНИЕ МЕЖДУ ПРАВИТЕЛЬСТВОМ РЕСПУБЛИКИ БЕЛАРУСЬ И</w:t>
      </w:r>
      <w:r w:rsidRPr="00ED751B">
        <w:rPr>
          <w:b/>
          <w:bCs/>
          <w:color w:val="000000"/>
          <w:sz w:val="28"/>
          <w:szCs w:val="28"/>
        </w:rPr>
        <w:br/>
      </w:r>
      <w:r w:rsidRPr="00ED751B">
        <w:rPr>
          <w:rStyle w:val="a4"/>
          <w:color w:val="000000"/>
          <w:sz w:val="28"/>
          <w:szCs w:val="28"/>
        </w:rPr>
        <w:t>КАБИНЕТОМ МИНИСТРОВ УКРАИНЫ О ПРИНЦИПАХ ВЗИМАНИЯ</w:t>
      </w:r>
      <w:r w:rsidRPr="00ED751B">
        <w:rPr>
          <w:b/>
          <w:bCs/>
          <w:color w:val="000000"/>
          <w:sz w:val="28"/>
          <w:szCs w:val="28"/>
        </w:rPr>
        <w:br/>
      </w:r>
      <w:r w:rsidRPr="00ED751B">
        <w:rPr>
          <w:rStyle w:val="a4"/>
          <w:color w:val="000000"/>
          <w:sz w:val="28"/>
          <w:szCs w:val="28"/>
        </w:rPr>
        <w:t>КОСВЕННЫХ НАЛОГОВ ПРИ ЭКСПОРТЕ И ИМПОРТЕ</w:t>
      </w:r>
      <w:r w:rsidRPr="00ED751B">
        <w:rPr>
          <w:b/>
          <w:bCs/>
          <w:color w:val="000000"/>
          <w:sz w:val="28"/>
          <w:szCs w:val="28"/>
        </w:rPr>
        <w:br/>
      </w:r>
      <w:r w:rsidRPr="00ED751B">
        <w:rPr>
          <w:rStyle w:val="a4"/>
          <w:color w:val="000000"/>
          <w:sz w:val="28"/>
          <w:szCs w:val="28"/>
        </w:rPr>
        <w:t>ТОВАРОВ (РАБОТ, УСЛУГ)</w:t>
      </w:r>
    </w:p>
    <w:p w14:paraId="3980CAD5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Правительство Республики Беларусь и Кабинет Министров Украины, именуемые в дальнейшем "Договаривающиеся Стороны", стремясь к развитию торгово-экономического сотрудничества, установлению равных возможностей для хозяйствующих субъектов и созданию условий для добросовестной конкуренции, ориентируясь на общепринятые нормы и правила международной торговли, согласились о нижеследующем:</w:t>
      </w:r>
    </w:p>
    <w:p w14:paraId="1CF21CF5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Статья 1.</w:t>
      </w:r>
    </w:p>
    <w:p w14:paraId="0F4D92BD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Общие определения</w:t>
      </w:r>
    </w:p>
    <w:p w14:paraId="2E0304D3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В целях настоящего Соглашения:</w:t>
      </w:r>
      <w:r w:rsidRPr="00ED751B">
        <w:rPr>
          <w:color w:val="000000"/>
          <w:sz w:val="28"/>
          <w:szCs w:val="28"/>
        </w:rPr>
        <w:br/>
        <w:t>а) термин "косвенные налоги" означает налог на добавленную стоимость и акцизы (акцизный налог или акцизный сбор);</w:t>
      </w:r>
      <w:r w:rsidRPr="00ED751B">
        <w:rPr>
          <w:color w:val="000000"/>
          <w:sz w:val="28"/>
          <w:szCs w:val="28"/>
        </w:rPr>
        <w:br/>
        <w:t>б) термин "нулевая ставка" означает обложение налогом на добавленную стоимость по ставке ноль процентов (полное освобождение от уплаты налога на добавленную стоимость), что предусмотрено налоговым законодательством Договаривающихся Сторон;</w:t>
      </w:r>
      <w:r w:rsidRPr="00ED751B">
        <w:rPr>
          <w:color w:val="000000"/>
          <w:sz w:val="28"/>
          <w:szCs w:val="28"/>
        </w:rPr>
        <w:br/>
        <w:t>в) термин "освобождение от налога" - освобождение от налогообложения при продаже товаров и осуществлении работ, при этом последний продавец не получает право на зачет или возмещение налога на добавленную стоимость, ранее уплаченного;</w:t>
      </w:r>
      <w:r w:rsidRPr="00ED751B">
        <w:rPr>
          <w:color w:val="000000"/>
          <w:sz w:val="28"/>
          <w:szCs w:val="28"/>
        </w:rPr>
        <w:br/>
        <w:t xml:space="preserve">г) термин "принцип страны назначения" - </w:t>
      </w:r>
      <w:proofErr w:type="spellStart"/>
      <w:r w:rsidRPr="00ED751B">
        <w:rPr>
          <w:color w:val="000000"/>
          <w:sz w:val="28"/>
          <w:szCs w:val="28"/>
        </w:rPr>
        <w:t>необложение</w:t>
      </w:r>
      <w:proofErr w:type="spellEnd"/>
      <w:r w:rsidRPr="00ED751B">
        <w:rPr>
          <w:color w:val="000000"/>
          <w:sz w:val="28"/>
          <w:szCs w:val="28"/>
        </w:rPr>
        <w:t xml:space="preserve"> акцизами и применение нулевой ставки (что равнозначно полному освобождению от налога на добавленную стоимость) при экспорте с таможенной территории одной Стороны и обложение косвенными налогами при импорте по действующей ставке, установленной национальным законодательством другой Стороны (в Республике Беларусь финансовые услуги облагаются налогом на добавленную стоимость только при экспорте);</w:t>
      </w:r>
      <w:r w:rsidRPr="00ED751B">
        <w:rPr>
          <w:color w:val="000000"/>
          <w:sz w:val="28"/>
          <w:szCs w:val="28"/>
        </w:rPr>
        <w:br/>
        <w:t>д) термин "компетентные органы" означает от Белорусской стороны - Министерство финансов Республики Беларусь, Государственный таможенный комитет Республики Беларусь, Государственный налоговый комитет Республики Беларусь, от Украинской стороны - Министерство финансов Украины, Государственная налоговая администрация Украины, Государственная таможенная служба Украины.</w:t>
      </w:r>
    </w:p>
    <w:p w14:paraId="44DCD3EA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Статья 2.</w:t>
      </w:r>
    </w:p>
    <w:p w14:paraId="66BA99DD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Принцип взимания налогов при экспорте</w:t>
      </w:r>
    </w:p>
    <w:p w14:paraId="1FAD95AB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lastRenderedPageBreak/>
        <w:t>Одна Договаривающаяся Сторона будет облагать налогом на добавленную стоимость по нулевой ставке товары (работы, услуги) (что равнозначно полному освобождению от обложения налогом), экспортируемые в другую Договаривающуюся Сторону (за исключением финансовых услуг). Акцизами экспорт товаров (работ, услуг) не облагается.</w:t>
      </w:r>
    </w:p>
    <w:p w14:paraId="6153878D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Статья 3.</w:t>
      </w:r>
    </w:p>
    <w:p w14:paraId="5C842288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Принцип взимания налогов при импорте</w:t>
      </w:r>
    </w:p>
    <w:p w14:paraId="542DB457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Импортированные в одну Договаривающуюся Сторону товары (работы, услуги), экспортированные с территории другой Договаривающейся Стороны, облагаются косвенными налогами в стране импортера в соответствии с его национальным законодательством.</w:t>
      </w:r>
    </w:p>
    <w:p w14:paraId="786C4DE3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Статья 4.</w:t>
      </w:r>
    </w:p>
    <w:p w14:paraId="6DF4E6F6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Решение спорных вопросов</w:t>
      </w:r>
    </w:p>
    <w:p w14:paraId="674D61FA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Разногласия между Договаривающимися Сторонами относительно толкования или применения положений настоящего Соглашения будут разрешаться путем переговоров и консультаций компетентных органов Сторон.</w:t>
      </w:r>
    </w:p>
    <w:p w14:paraId="1EB4A258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Статья 5.</w:t>
      </w:r>
    </w:p>
    <w:p w14:paraId="12C4BA60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Контроль за перемещением товаров (работ, услуг) и уплатой косвенных налогов</w:t>
      </w:r>
    </w:p>
    <w:p w14:paraId="202EB564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 xml:space="preserve">В целях обеспечения полноты сбора косвенных налогов при импорте товаров (работ, услуг), а также во избежание </w:t>
      </w:r>
      <w:proofErr w:type="spellStart"/>
      <w:r w:rsidRPr="00ED751B">
        <w:rPr>
          <w:color w:val="000000"/>
          <w:sz w:val="28"/>
          <w:szCs w:val="28"/>
        </w:rPr>
        <w:t>псевдоэкспорта</w:t>
      </w:r>
      <w:proofErr w:type="spellEnd"/>
      <w:r w:rsidRPr="00ED751B">
        <w:rPr>
          <w:color w:val="000000"/>
          <w:sz w:val="28"/>
          <w:szCs w:val="28"/>
        </w:rPr>
        <w:t xml:space="preserve"> таможенные и налоговые органы Договаривающихся Сторон разработают и введут в действие механизм контроля за перемещением товаров (работ, услуг) через таможенные границы Сторон.</w:t>
      </w:r>
    </w:p>
    <w:p w14:paraId="3AF17FDD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Статья 6.</w:t>
      </w:r>
    </w:p>
    <w:p w14:paraId="5DC32683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Заключительные положения</w:t>
      </w:r>
    </w:p>
    <w:p w14:paraId="22A958A4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Настоящее Соглашение заключено на неопределенный срок и вступает в силу со дня последнего уведомления Договаривающимися Сторонами о выполнении всех необходимых внутригосударственных процедур для его вступления в силу и будет действовать до тех пор, пока одна из Договаривающихся Сторон письменно за шесть месяцев не уведомит другую Договаривающуюся Сторону о своем намерении прекратить его действие.</w:t>
      </w:r>
      <w:r w:rsidRPr="00ED751B">
        <w:rPr>
          <w:color w:val="000000"/>
          <w:sz w:val="28"/>
          <w:szCs w:val="28"/>
        </w:rPr>
        <w:br/>
        <w:t>Настоящее Соглашение будет применяться только в отношении товаров (работ, услуг), экспортируемых или импортируемых после его вступления в силу.</w:t>
      </w:r>
      <w:r w:rsidRPr="00ED751B">
        <w:rPr>
          <w:color w:val="000000"/>
          <w:sz w:val="28"/>
          <w:szCs w:val="28"/>
        </w:rPr>
        <w:br/>
      </w:r>
      <w:r w:rsidRPr="00ED751B">
        <w:rPr>
          <w:color w:val="000000"/>
          <w:sz w:val="28"/>
          <w:szCs w:val="28"/>
        </w:rPr>
        <w:lastRenderedPageBreak/>
        <w:t> </w:t>
      </w:r>
      <w:r w:rsidRPr="00ED751B">
        <w:rPr>
          <w:color w:val="000000"/>
          <w:sz w:val="28"/>
          <w:szCs w:val="28"/>
        </w:rPr>
        <w:br/>
        <w:t>Совершено в городе Минске 11 декабря 1998 года в двух экземплярах, каждый на белорусском, украинском и русском языках, причем все тексты имеют одинаковую силу.</w:t>
      </w:r>
      <w:r w:rsidRPr="00ED751B">
        <w:rPr>
          <w:color w:val="000000"/>
          <w:sz w:val="28"/>
          <w:szCs w:val="28"/>
        </w:rPr>
        <w:br/>
        <w:t>При возникновении разногласий между Договаривающимися Сторонами по поводу толкования текста настоящего Соглашения текст на русском языке имеет преимущественную силу.</w:t>
      </w:r>
    </w:p>
    <w:p w14:paraId="55BA5861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За Правительство     </w:t>
      </w:r>
      <w:r w:rsidRPr="00ED751B">
        <w:rPr>
          <w:color w:val="000000"/>
          <w:sz w:val="28"/>
          <w:szCs w:val="28"/>
        </w:rPr>
        <w:br/>
        <w:t>Республики Беларусь      </w:t>
      </w:r>
      <w:r w:rsidRPr="00ED751B">
        <w:rPr>
          <w:color w:val="000000"/>
          <w:sz w:val="28"/>
          <w:szCs w:val="28"/>
        </w:rPr>
        <w:br/>
        <w:t>Подпись </w:t>
      </w:r>
    </w:p>
    <w:p w14:paraId="68DD620B" w14:textId="77777777" w:rsidR="00ED751B" w:rsidRPr="00ED751B" w:rsidRDefault="00ED751B" w:rsidP="00ED751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ED751B">
        <w:rPr>
          <w:color w:val="000000"/>
          <w:sz w:val="28"/>
          <w:szCs w:val="28"/>
        </w:rPr>
        <w:t>За Кабинет Министров</w:t>
      </w:r>
      <w:r w:rsidRPr="00ED751B">
        <w:rPr>
          <w:color w:val="000000"/>
          <w:sz w:val="28"/>
          <w:szCs w:val="28"/>
        </w:rPr>
        <w:br/>
        <w:t>Украины</w:t>
      </w:r>
      <w:r w:rsidRPr="00ED751B">
        <w:rPr>
          <w:color w:val="000000"/>
          <w:sz w:val="28"/>
          <w:szCs w:val="28"/>
        </w:rPr>
        <w:br/>
        <w:t>Подпись</w:t>
      </w:r>
    </w:p>
    <w:p w14:paraId="3260FD22" w14:textId="77777777" w:rsidR="00756807" w:rsidRPr="00ED751B" w:rsidRDefault="00756807">
      <w:pPr>
        <w:rPr>
          <w:lang w:val="ru-BY"/>
        </w:rPr>
      </w:pPr>
    </w:p>
    <w:sectPr w:rsidR="00756807" w:rsidRPr="00ED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1B"/>
    <w:rsid w:val="00756807"/>
    <w:rsid w:val="00E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6AB6"/>
  <w15:chartTrackingRefBased/>
  <w15:docId w15:val="{D059530D-EB75-4AE7-9CD8-68182968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ED7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2021-12-04T12:03:00Z</dcterms:created>
  <dcterms:modified xsi:type="dcterms:W3CDTF">2021-12-04T12:04:00Z</dcterms:modified>
</cp:coreProperties>
</file>