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169" w:rsidRPr="007E57C6" w:rsidRDefault="00F93169" w:rsidP="00F93169">
      <w:pPr>
        <w:pStyle w:val="ConsPlusNormal"/>
        <w:jc w:val="both"/>
        <w:outlineLvl w:val="0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Зарегистрировано в Национальном реестре правовых актов</w:t>
      </w:r>
    </w:p>
    <w:p w:rsidR="00F93169" w:rsidRPr="007E57C6" w:rsidRDefault="00F93169" w:rsidP="00F931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Республики Беларусь 17 января 2008 г. N 8/17975</w:t>
      </w:r>
    </w:p>
    <w:p w:rsidR="00F93169" w:rsidRPr="007E57C6" w:rsidRDefault="00F93169" w:rsidP="00F93169">
      <w:pPr>
        <w:pStyle w:val="ConsPlusNormal"/>
        <w:pBdr>
          <w:top w:val="single" w:sz="6" w:space="0" w:color="auto"/>
        </w:pBdr>
        <w:jc w:val="both"/>
        <w:rPr>
          <w:rFonts w:ascii="Times New Roman" w:hAnsi="Times New Roman" w:cs="Times New Roman"/>
          <w:sz w:val="30"/>
          <w:szCs w:val="30"/>
        </w:rPr>
      </w:pPr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ПОСТАНОВЛЕНИЕ МИНИСТЕРСТВА ПО НАЛОГАМ И СБОРАМ РЕСПУБЛИКИ БЕЛАРУСЬ</w:t>
      </w:r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9 января 2008 г. N 1</w:t>
      </w:r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ОБ УТВЕРЖДЕНИИ ИНСТРУКЦИИ О ПОРЯДКЕ ЗАПОЛНЕНИЯ ДЕКЛАРАЦИЙ О ДОХОДАХ И ИМУЩЕСТВЕ</w:t>
      </w:r>
    </w:p>
    <w:p w:rsidR="00F93169" w:rsidRPr="007E57C6" w:rsidRDefault="00F93169" w:rsidP="00F93169">
      <w:pPr>
        <w:rPr>
          <w:szCs w:val="30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F93169" w:rsidRPr="007E57C6" w:rsidTr="006C19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93169" w:rsidRPr="007E57C6" w:rsidRDefault="00F93169" w:rsidP="006C19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(в ред. постановлений МНС от 10.12.2008 </w:t>
            </w:r>
            <w:hyperlink r:id="rId4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102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93169" w:rsidRPr="007E57C6" w:rsidRDefault="00F93169" w:rsidP="006C19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от 19.01.2009 </w:t>
            </w:r>
            <w:hyperlink r:id="rId5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3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25.06.2010 </w:t>
            </w:r>
            <w:hyperlink r:id="rId6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53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16.02.2011 </w:t>
            </w:r>
            <w:hyperlink r:id="rId7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9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93169" w:rsidRPr="007E57C6" w:rsidRDefault="00F93169" w:rsidP="006C19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от 06.12.2012 </w:t>
            </w:r>
            <w:hyperlink r:id="rId8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39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11.02.2014 </w:t>
            </w:r>
            <w:hyperlink r:id="rId9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9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13.03.2015 </w:t>
            </w:r>
            <w:hyperlink r:id="rId10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4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,</w:t>
            </w:r>
          </w:p>
          <w:p w:rsidR="00F93169" w:rsidRPr="007E57C6" w:rsidRDefault="00F93169" w:rsidP="006C194C">
            <w:pPr>
              <w:pStyle w:val="ConsPlusNormal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от 22.01.2016 </w:t>
            </w:r>
            <w:hyperlink r:id="rId11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5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13.07.2017 </w:t>
            </w:r>
            <w:hyperlink r:id="rId12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9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 xml:space="preserve">, от 31.05.2022 </w:t>
            </w:r>
            <w:hyperlink r:id="rId13" w:history="1">
              <w:r w:rsidRPr="007E57C6">
                <w:rPr>
                  <w:rFonts w:ascii="Times New Roman" w:hAnsi="Times New Roman" w:cs="Times New Roman"/>
                  <w:sz w:val="30"/>
                  <w:szCs w:val="30"/>
                </w:rPr>
                <w:t>N 23</w:t>
              </w:r>
            </w:hyperlink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)</w:t>
            </w:r>
          </w:p>
        </w:tc>
      </w:tr>
    </w:tbl>
    <w:p w:rsidR="00F93169" w:rsidRPr="007E57C6" w:rsidRDefault="00F93169" w:rsidP="00F9316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На основании </w:t>
      </w:r>
      <w:hyperlink r:id="rId14" w:history="1">
        <w:r w:rsidRPr="007E57C6">
          <w:rPr>
            <w:rFonts w:ascii="Times New Roman" w:hAnsi="Times New Roman" w:cs="Times New Roman"/>
            <w:sz w:val="30"/>
            <w:szCs w:val="30"/>
          </w:rPr>
          <w:t>части четвертой статьи 33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от 15 июля 2015 г. N 305-З "О борьбе с коррупцией", </w:t>
      </w:r>
      <w:hyperlink r:id="rId15" w:history="1">
        <w:r w:rsidRPr="007E57C6">
          <w:rPr>
            <w:rFonts w:ascii="Times New Roman" w:hAnsi="Times New Roman" w:cs="Times New Roman"/>
            <w:sz w:val="30"/>
            <w:szCs w:val="30"/>
          </w:rPr>
          <w:t>части второй пункта 3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имущества, утвержденного Указом Президента Республики Беларусь от 23 февраля 2022 г. N 66, </w:t>
      </w:r>
      <w:hyperlink r:id="rId16" w:history="1">
        <w:r w:rsidRPr="007E57C6">
          <w:rPr>
            <w:rFonts w:ascii="Times New Roman" w:hAnsi="Times New Roman" w:cs="Times New Roman"/>
            <w:sz w:val="30"/>
            <w:szCs w:val="30"/>
          </w:rPr>
          <w:t>подпункта 5.6 пункта 5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Положения о Министерстве по налогам и сборам Республики Беларусь, утвержденного постановлением Совета Министров Республики Беларусь от 31 октября 2001 г. N 1592, Министерство по налогам и сборам Республики Беларусь ПОСТАНОВЛЯЕТ:</w:t>
      </w:r>
    </w:p>
    <w:p w:rsidR="00F93169" w:rsidRPr="007E57C6" w:rsidRDefault="00F93169" w:rsidP="00F931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(преамбула в ред. </w:t>
      </w:r>
      <w:hyperlink r:id="rId17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МНС от 31.05.2022 N 23)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1. Утвердить </w:t>
      </w:r>
      <w:hyperlink w:anchor="P44" w:history="1">
        <w:r w:rsidRPr="007E57C6">
          <w:rPr>
            <w:rFonts w:ascii="Times New Roman" w:hAnsi="Times New Roman" w:cs="Times New Roman"/>
            <w:sz w:val="30"/>
            <w:szCs w:val="30"/>
          </w:rPr>
          <w:t>Инструкцию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о порядке заполнения деклараций о доходах и имуществе (прилагается).</w:t>
      </w:r>
    </w:p>
    <w:p w:rsidR="00F93169" w:rsidRPr="007E57C6" w:rsidRDefault="00F93169" w:rsidP="00F93169">
      <w:pPr>
        <w:pStyle w:val="ConsPlusNormal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(п. 1 в ред. </w:t>
      </w:r>
      <w:hyperlink r:id="rId18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МНС от 31.05.2022 N 23)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2. Признать утратившими силу: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19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25 мая 2005 г. N 54 "Об утверждении Инструкции о порядке заполнения деклараций о доходах и имуществе, представляемых государственными служащими и иными категориями лиц" (Национальный реестр правовых актов Республики Беларусь, 2005 г., N 92, 8/12705);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0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22 августа 2006 г. N 88 "О внесении изменений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148, 8/14966);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hyperlink r:id="rId21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постановление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</w:t>
      </w:r>
      <w:r w:rsidRPr="007E57C6">
        <w:rPr>
          <w:rFonts w:ascii="Times New Roman" w:hAnsi="Times New Roman" w:cs="Times New Roman"/>
          <w:sz w:val="30"/>
          <w:szCs w:val="30"/>
        </w:rPr>
        <w:lastRenderedPageBreak/>
        <w:t>Беларусь от 6 октября 2006 г. N 103 "О внесении дополнений в постановление Министерства по налогам и сборам Республики Беларусь от 25 мая 2005 г. N 54" (Национальный реестр правовых актов Республики Беларусь, 2006 г., N 180, 8/15180).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3. Настоящее постановление вступает в силу после его официального опубликования.</w:t>
      </w:r>
    </w:p>
    <w:p w:rsidR="00F93169" w:rsidRPr="007E57C6" w:rsidRDefault="00F93169" w:rsidP="00F9316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7"/>
        <w:gridCol w:w="4678"/>
      </w:tblGrid>
      <w:tr w:rsidR="00F93169" w:rsidRPr="007E57C6" w:rsidTr="006C194C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169" w:rsidRPr="007E57C6" w:rsidRDefault="00F93169" w:rsidP="006C194C">
            <w:pPr>
              <w:pStyle w:val="ConsPlusNormal"/>
              <w:rPr>
                <w:rFonts w:ascii="Times New Roman" w:hAnsi="Times New Roman" w:cs="Times New Roman"/>
                <w:sz w:val="30"/>
                <w:szCs w:val="30"/>
              </w:rPr>
            </w:pPr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93169" w:rsidRPr="007E57C6" w:rsidRDefault="00F93169" w:rsidP="006C194C">
            <w:pPr>
              <w:pStyle w:val="ConsPlusNormal"/>
              <w:jc w:val="right"/>
              <w:rPr>
                <w:rFonts w:ascii="Times New Roman" w:hAnsi="Times New Roman" w:cs="Times New Roman"/>
                <w:sz w:val="30"/>
                <w:szCs w:val="30"/>
              </w:rPr>
            </w:pPr>
            <w:proofErr w:type="spellStart"/>
            <w:r w:rsidRPr="007E57C6">
              <w:rPr>
                <w:rFonts w:ascii="Times New Roman" w:hAnsi="Times New Roman" w:cs="Times New Roman"/>
                <w:sz w:val="30"/>
                <w:szCs w:val="30"/>
              </w:rPr>
              <w:t>А.К.Дейко</w:t>
            </w:r>
            <w:proofErr w:type="spellEnd"/>
          </w:p>
        </w:tc>
      </w:tr>
    </w:tbl>
    <w:p w:rsidR="00F93169" w:rsidRPr="007E57C6" w:rsidRDefault="00F93169" w:rsidP="00F9316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3169" w:rsidRPr="007E57C6" w:rsidRDefault="00F93169" w:rsidP="00F9316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32592D" w:rsidRDefault="0032592D">
      <w:pPr>
        <w:spacing w:after="160" w:line="259" w:lineRule="auto"/>
        <w:ind w:firstLine="0"/>
        <w:rPr>
          <w:rFonts w:eastAsia="Times New Roman"/>
          <w:szCs w:val="30"/>
          <w:lang w:eastAsia="ru-RU"/>
        </w:rPr>
      </w:pPr>
      <w:r>
        <w:rPr>
          <w:szCs w:val="30"/>
        </w:rPr>
        <w:br w:type="page"/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7E57C6">
        <w:rPr>
          <w:rFonts w:ascii="Times New Roman" w:hAnsi="Times New Roman" w:cs="Times New Roman"/>
          <w:sz w:val="30"/>
          <w:szCs w:val="30"/>
        </w:rPr>
        <w:lastRenderedPageBreak/>
        <w:t xml:space="preserve">                                                  </w:t>
      </w:r>
      <w:r w:rsidRPr="007E57C6">
        <w:rPr>
          <w:rFonts w:ascii="Times New Roman" w:hAnsi="Times New Roman" w:cs="Times New Roman"/>
          <w:sz w:val="26"/>
          <w:szCs w:val="26"/>
        </w:rPr>
        <w:t>УТВЕРЖДЕНО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Постановление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Министерства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по налогам и сборам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Республики Беларусь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09.01.2008 N 1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(в редакции постановления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Министерства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по налогам и сборам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Республики Беларусь</w:t>
      </w:r>
    </w:p>
    <w:p w:rsidR="00F93169" w:rsidRPr="007E57C6" w:rsidRDefault="00F93169" w:rsidP="00F93169">
      <w:pPr>
        <w:pStyle w:val="ConsPlusNonformat"/>
        <w:spacing w:line="240" w:lineRule="exact"/>
        <w:jc w:val="right"/>
        <w:rPr>
          <w:rFonts w:ascii="Times New Roman" w:hAnsi="Times New Roman" w:cs="Times New Roman"/>
          <w:sz w:val="26"/>
          <w:szCs w:val="26"/>
        </w:rPr>
      </w:pPr>
      <w:r w:rsidRPr="007E57C6">
        <w:rPr>
          <w:rFonts w:ascii="Times New Roman" w:hAnsi="Times New Roman" w:cs="Times New Roman"/>
          <w:sz w:val="26"/>
          <w:szCs w:val="26"/>
        </w:rPr>
        <w:t xml:space="preserve">                                                  31.05.2022 N 23)</w:t>
      </w:r>
    </w:p>
    <w:p w:rsidR="00F93169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bookmarkStart w:id="1" w:name="P44"/>
      <w:bookmarkEnd w:id="1"/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ИНСТРУКЦИЯ</w:t>
      </w:r>
    </w:p>
    <w:p w:rsidR="00F93169" w:rsidRPr="007E57C6" w:rsidRDefault="00F93169" w:rsidP="00F93169">
      <w:pPr>
        <w:pStyle w:val="ConsPlusTitle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О ПОРЯДКЕ ЗАПОЛНЕНИЯ ДЕКЛАРАЦИЙ О ДОХОДАХ И ИМУЩЕСТВЕ</w:t>
      </w:r>
    </w:p>
    <w:p w:rsidR="00F93169" w:rsidRPr="007E57C6" w:rsidRDefault="00F93169" w:rsidP="00F93169">
      <w:pPr>
        <w:pStyle w:val="ConsPlusNormal"/>
        <w:jc w:val="center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(в ред. </w:t>
      </w:r>
      <w:hyperlink r:id="rId22" w:history="1">
        <w:r w:rsidRPr="007E57C6">
          <w:rPr>
            <w:rFonts w:ascii="Times New Roman" w:hAnsi="Times New Roman" w:cs="Times New Roman"/>
            <w:sz w:val="30"/>
            <w:szCs w:val="30"/>
          </w:rPr>
          <w:t>постановления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МНС от 31.05.2022 N 23)</w:t>
      </w:r>
    </w:p>
    <w:p w:rsidR="00F93169" w:rsidRPr="007E57C6" w:rsidRDefault="00F93169" w:rsidP="00F93169">
      <w:pPr>
        <w:pStyle w:val="ConsPlusNormal"/>
        <w:rPr>
          <w:rFonts w:ascii="Times New Roman" w:hAnsi="Times New Roman" w:cs="Times New Roman"/>
          <w:sz w:val="30"/>
          <w:szCs w:val="30"/>
        </w:rPr>
      </w:pP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1. Настоящая Инструкция устанавливает порядок заполнения деклараций о доходах и имуществе (далее - декларация) лицами, обязанными в соответствии со </w:t>
      </w:r>
      <w:hyperlink r:id="rId23" w:history="1">
        <w:r w:rsidRPr="007E57C6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24" w:history="1">
        <w:r w:rsidRPr="007E57C6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</w:t>
      </w:r>
      <w:hyperlink r:id="rId25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1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, </w:t>
      </w:r>
      <w:hyperlink r:id="rId26" w:history="1">
        <w:r w:rsidRPr="007E57C6">
          <w:rPr>
            <w:rFonts w:ascii="Times New Roman" w:hAnsi="Times New Roman" w:cs="Times New Roman"/>
            <w:sz w:val="30"/>
            <w:szCs w:val="30"/>
          </w:rPr>
          <w:t>частью первой пункта 6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и </w:t>
      </w:r>
      <w:hyperlink r:id="rId27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16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Положения о порядке формирования и проверки сведений о кандидатах на должности, включенные в кадровые реестры, и на государственные должности, утвержденного Указом Президента Республики Беларусь от 23 февраля 2022 г. N 66, представлять декларации (далее - обязанные лица).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2. Декларация заполняется обязанным лицом на бланке по формам, установленным </w:t>
      </w:r>
      <w:hyperlink r:id="rId28" w:history="1">
        <w:r w:rsidRPr="007E57C6">
          <w:rPr>
            <w:rFonts w:ascii="Times New Roman" w:hAnsi="Times New Roman" w:cs="Times New Roman"/>
            <w:sz w:val="30"/>
            <w:szCs w:val="30"/>
          </w:rPr>
          <w:t>приложениями 1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29" w:history="1">
        <w:r w:rsidRPr="007E57C6">
          <w:rPr>
            <w:rFonts w:ascii="Times New Roman" w:hAnsi="Times New Roman" w:cs="Times New Roman"/>
            <w:sz w:val="30"/>
            <w:szCs w:val="30"/>
          </w:rPr>
          <w:t>3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к постановлению Совета Министров Республики Беларусь от 16 января 2016 г. N 19 "О декларировании доходов и имущества государственными служащими и иными категориями лиц".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Декларация заполняется разборчиво вручную или с применением средств оргтехники. Исправления неправильных записей вносятся в декларацию путем зачеркивания и надписи правильных записей, которые заверяются подписью обязанного лица, допустившего такую запись, с обязательным учинением записи: "Исправленному верить".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Все предусмотренные </w:t>
      </w:r>
      <w:hyperlink r:id="rId30" w:history="1">
        <w:r w:rsidRPr="007E57C6">
          <w:rPr>
            <w:rFonts w:ascii="Times New Roman" w:hAnsi="Times New Roman" w:cs="Times New Roman"/>
            <w:sz w:val="30"/>
            <w:szCs w:val="30"/>
          </w:rPr>
          <w:t>формой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декларации реквизиты заполняются либо соответствующим значением (записью), либо записью "нет" в месте, предусмотренном в форме декларации для этого реквизита, либо учинением записи, предусмотренной в </w:t>
      </w:r>
      <w:hyperlink w:anchor="P54" w:history="1">
        <w:r w:rsidRPr="007E57C6">
          <w:rPr>
            <w:rFonts w:ascii="Times New Roman" w:hAnsi="Times New Roman" w:cs="Times New Roman"/>
            <w:sz w:val="30"/>
            <w:szCs w:val="30"/>
          </w:rPr>
          <w:t>пункте 4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настоящей Инструкции.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Незаполнение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 xml:space="preserve"> реквизитов, предусмотренных формой декларации, в том числе по причине отсутствия сведений о доходах и имуществе, не допускается, если иное не предусмотрено </w:t>
      </w:r>
      <w:hyperlink w:anchor="P54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4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, </w:t>
      </w:r>
      <w:hyperlink w:anchor="P63" w:history="1">
        <w:r w:rsidRPr="007E57C6">
          <w:rPr>
            <w:rFonts w:ascii="Times New Roman" w:hAnsi="Times New Roman" w:cs="Times New Roman"/>
            <w:sz w:val="30"/>
            <w:szCs w:val="30"/>
          </w:rPr>
          <w:t>частями второй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64" w:history="1">
        <w:r w:rsidRPr="007E57C6">
          <w:rPr>
            <w:rFonts w:ascii="Times New Roman" w:hAnsi="Times New Roman" w:cs="Times New Roman"/>
            <w:sz w:val="30"/>
            <w:szCs w:val="30"/>
          </w:rPr>
          <w:t>третьей подпункта 8.1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и </w:t>
      </w:r>
      <w:hyperlink w:anchor="P70" w:history="1">
        <w:r w:rsidRPr="007E57C6">
          <w:rPr>
            <w:rFonts w:ascii="Times New Roman" w:hAnsi="Times New Roman" w:cs="Times New Roman"/>
            <w:sz w:val="30"/>
            <w:szCs w:val="30"/>
          </w:rPr>
          <w:t>частью второй подпункта 8.6 пункта 8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настоящей Инструкции.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lastRenderedPageBreak/>
        <w:t xml:space="preserve">При заполнении декларации обязанное лицо путем учинения личной подписи подтверждает правильность указания в декларации сведений о доходах и имуществе, а также подтверждает факт ознакомления с </w:t>
      </w:r>
      <w:hyperlink r:id="rId31" w:history="1">
        <w:r w:rsidRPr="007E57C6">
          <w:rPr>
            <w:rFonts w:ascii="Times New Roman" w:hAnsi="Times New Roman" w:cs="Times New Roman"/>
            <w:sz w:val="30"/>
            <w:szCs w:val="30"/>
          </w:rPr>
          <w:t>мерами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ответственности за указание в декларации неполных либо недостоверных сведений.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3. В декларации отражается информация о прилагаемых к ней документах (их копиях), подтверждающих отраженные в ней сведения, а также письменных пояснениях, касающихся сведений в отношении обязанного лица, его супруга (супруги), несовершеннолетних детей, в том числе усыновленных (удочеренных), а также совершеннолетних близких родственников, совместно с ним проживающих и ведущих общее хозяйство.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2" w:name="P54"/>
      <w:bookmarkEnd w:id="2"/>
      <w:r w:rsidRPr="007E57C6">
        <w:rPr>
          <w:rFonts w:ascii="Times New Roman" w:hAnsi="Times New Roman" w:cs="Times New Roman"/>
          <w:sz w:val="30"/>
          <w:szCs w:val="30"/>
        </w:rPr>
        <w:t xml:space="preserve">4. Если обязанным лицом, представляющим декларацию в соответствии со </w:t>
      </w:r>
      <w:hyperlink r:id="rId32" w:history="1">
        <w:r w:rsidRPr="007E57C6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и </w:t>
      </w:r>
      <w:hyperlink r:id="rId33" w:history="1">
        <w:r w:rsidRPr="007E57C6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в государственный орган (организацию), должностному лицу декларация за календарный год, предшествующий году, в котором осуществляется декларирование, представлялась ранее, то при ее представлении в этот же государственный орган (организацию), этому же должностному лицу ранее отраженные в такой декларации сведения о доходах могут не указываться и раздел I декларации может не заполняться. При этом в разделе I декларации учиняется запись: "Состав ранее задекларированных доходов не изменился".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5. Указываемая на титульном листе декларации информация отражается без сокращений и использования аббревиатур, за исключением общеизвестных (применяемых повсеместно) сокращений.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При наличии идентификационной карты гражданина Республики Беларусь в строке "наименование (код) государственного органа, выдавшего документ" обязанное лицо вправе указать либо наименование государственного органа, выдавшего идентификационную карту гражданина Республики Беларусь, либо цифровой код такого органа.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6. Если в течение декларируемого периода или на дату представления декларации обязанное лицо изменило фамилию, собственное имя, отчество (если таковое имеется), место жительства, основное место работы (службы, учебы), то в декларации указываются соответствующие данные как до изменения, так и после.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3" w:name="P58"/>
      <w:bookmarkEnd w:id="3"/>
      <w:r w:rsidRPr="007E57C6">
        <w:rPr>
          <w:rFonts w:ascii="Times New Roman" w:hAnsi="Times New Roman" w:cs="Times New Roman"/>
          <w:sz w:val="30"/>
          <w:szCs w:val="30"/>
        </w:rPr>
        <w:t xml:space="preserve">7. В декларациях лиц, занимающих высшие государственные должности Республики Беларусь, иные должности, включенные в кадровый </w:t>
      </w:r>
      <w:hyperlink r:id="rId34" w:history="1">
        <w:r w:rsidRPr="007E57C6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Главы государства Республики Беларусь, а также кандидатов на должности, включенные в кадровый реестр Главы государства Республики Беларусь, указываются сведения о доходах и имуществе их несовершеннолетних детей, в том числе усыновленных (удочеренных), в возрасте до 14 лет (малолетних) с учетом особенностей, </w:t>
      </w:r>
      <w:r w:rsidRPr="007E57C6">
        <w:rPr>
          <w:rFonts w:ascii="Times New Roman" w:hAnsi="Times New Roman" w:cs="Times New Roman"/>
          <w:sz w:val="30"/>
          <w:szCs w:val="30"/>
        </w:rPr>
        <w:lastRenderedPageBreak/>
        <w:t xml:space="preserve">установленных </w:t>
      </w:r>
      <w:hyperlink r:id="rId35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4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В декларациях обязанных лиц, указанных в </w:t>
      </w:r>
      <w:hyperlink w:anchor="P58" w:history="1">
        <w:r w:rsidRPr="007E57C6">
          <w:rPr>
            <w:rFonts w:ascii="Times New Roman" w:hAnsi="Times New Roman" w:cs="Times New Roman"/>
            <w:sz w:val="30"/>
            <w:szCs w:val="30"/>
          </w:rPr>
          <w:t>части первой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настоящего пункта, указываются сведения о совершеннолетних близких родственниках с учетом особенностей, установленных </w:t>
      </w:r>
      <w:hyperlink r:id="rId36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5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Положения о порядке декларирования доходов и имущества.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8. В разделе I декларации отражаются сведения о доходах, полученных за календарный год, предшествующий году, в котором осуществляется декларирование.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декларации отражаются любые доходы, подлежащие обязательному декларированию, независимо от того, являются ли они объектом налогообложения или освобождены от налогообложения в соответствии с налоговым законодательством, а именно: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8.1. в графе "Размер дохода" пункта 1 указывается общая сумма начисленного организациями или индивидуальными предпринимателями дохода. При этом суммы налогов, сборов, иных удержаний не вычитаются из общей (начисленной) суммы дохода.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4" w:name="P63"/>
      <w:bookmarkEnd w:id="4"/>
      <w:r w:rsidRPr="007E57C6">
        <w:rPr>
          <w:rFonts w:ascii="Times New Roman" w:hAnsi="Times New Roman" w:cs="Times New Roman"/>
          <w:sz w:val="30"/>
          <w:szCs w:val="30"/>
        </w:rPr>
        <w:t>При получении обязанным лицом доходов в виде имущества в натуральной (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неденежной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>) форме, на безвозмездной основе, в наследство либо по сделкам, не предполагающим проведение расчетов в денежной форме, в том числе от профсоюзных организаций, полученных членами этих профсоюзных организаций в виде подарков, призов, оплаты стоимости путевок (курсовок), графа "Размер дохода" пункта 1 не заполняется. При этом остальные графы пункта 1 подлежат обязательному заполнению.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5" w:name="P64"/>
      <w:bookmarkEnd w:id="5"/>
      <w:r w:rsidRPr="007E57C6">
        <w:rPr>
          <w:rFonts w:ascii="Times New Roman" w:hAnsi="Times New Roman" w:cs="Times New Roman"/>
          <w:sz w:val="30"/>
          <w:szCs w:val="30"/>
        </w:rPr>
        <w:t xml:space="preserve">В порядке, установленном </w:t>
      </w:r>
      <w:hyperlink w:anchor="P63" w:history="1">
        <w:r w:rsidRPr="007E57C6">
          <w:rPr>
            <w:rFonts w:ascii="Times New Roman" w:hAnsi="Times New Roman" w:cs="Times New Roman"/>
            <w:sz w:val="30"/>
            <w:szCs w:val="30"/>
          </w:rPr>
          <w:t>частью второй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настоящего подпункта, заполняется графа "Размер дохода" пунктов 2, 4 и 7 раздела I декларации;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8.2. в подпункте 3.3 пункта 3 под фактически полученным доходом понимается доход, полученный обязанным лицом - плательщиком единого налога с индивидуальных предпринимателей и иных физических лиц (далее - единый налог) от занятия им предпринимательской деятельностью, облагаемой единым налогом, за вычетом понесенных в данном периоде расходов, связанных с осуществлением им такой деятельности, в том числе с уплатой налогов, сборов (пошлин), с приобретением товара (выполнением работ, оказанием услуг), и прочих расходов в определенном календарном году;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</w:t>
      </w:r>
      <w:proofErr w:type="gramStart"/>
      <w:r w:rsidRPr="007E57C6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E57C6">
        <w:rPr>
          <w:rFonts w:ascii="Times New Roman" w:hAnsi="Times New Roman" w:cs="Times New Roman"/>
          <w:sz w:val="30"/>
          <w:szCs w:val="30"/>
        </w:rPr>
        <w:t>3. при заполнении пункта 4 название страны получения дохода (из которой получен доход), наименование денежной единицы, в которой получен доход, указываются без сокращений и использования аббревиатуры;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8.4. при заполнении пункта 5 наименование денежной единицы, в которой получены займы и (или) кредиты, указывается без сокращений и </w:t>
      </w:r>
      <w:r w:rsidRPr="007E57C6">
        <w:rPr>
          <w:rFonts w:ascii="Times New Roman" w:hAnsi="Times New Roman" w:cs="Times New Roman"/>
          <w:sz w:val="30"/>
          <w:szCs w:val="30"/>
        </w:rPr>
        <w:lastRenderedPageBreak/>
        <w:t xml:space="preserve">использования аббревиатуры. Доход, полученный в порядке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овердрафтного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 xml:space="preserve"> кредитования (возобновляемых кредитных линий), отражается в размере, равном лимиту овердрафта (кредита). При этом в графе "Размер полученных займов, кредитов" учиняется запись: "Овердрафт (возобновляемая кредитная линия) в размере _____ белорусских рублей согласно заключенному договору";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8.5. в графе "Размер полученного займа" пункта 6 размер займов указывается в тех денежных единицах, в которых они получены, без сокращений и использования аббревиатуры;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8.6. в пункте 7 указываются сведения о доходах, не нашедших отражения в предыдущих пунктах декларации.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bookmarkStart w:id="6" w:name="P70"/>
      <w:bookmarkEnd w:id="6"/>
      <w:r w:rsidRPr="007E57C6">
        <w:rPr>
          <w:rFonts w:ascii="Times New Roman" w:hAnsi="Times New Roman" w:cs="Times New Roman"/>
          <w:sz w:val="30"/>
          <w:szCs w:val="30"/>
        </w:rPr>
        <w:t>Графа "Источник получения дохода (наименование организации; Ф.И.О. физического лица, адрес его места жительства)" пункта 7 может не заполняться: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при получении обязанным лицом доходов от осуществления ремесленной деятельности и деятельности по оказанию услуг в сфере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>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случае, если источник получения доходов не может быть установлен (при получении доходов от осуществления обязанным лицом, не осуществляющим предпринимательскую деятельность, видов деятельности, признаваемых объектом налогообложения единого налога; реализации на торговых местах на рынках и (или) в иных установленных местными исполнительными и распорядительными органами местах продукции растениеводства и (или) животноводства, выращенной (произведенной) плательщиком и (или) лицами, состоящими с ним в отношениях близкого родства или свойства, опекуна, попечителя и подопечного, на земельном участке, находящемся на территории Республики Беларусь и предоставленном ему и (или) таким лицам для строительства и обслуживания одноквартирного жилого дома, зарегистрированной организацией по государственной регистрации недвижимого имущества, прав на него и сделок с ним квартиры в блокированном жилом доме, ведения личного подсобного хозяйства, огородничества, сенокошения и выпаса сельскохозяйственных животных, садоводства, дачного строительства, в виде служебного земельного надела; реализации лекарственных растений, ягод, грибов, орехов, другой дикорастущей продукции и иных доходов).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При этом остальные графы пункта 7 подлежат обязательному заполнению.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При декларировании обязанными лицами доходов, полученных от осуществления ремесленной деятельности, деятельности по оказанию услуг в сфере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агроэкотуризма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 xml:space="preserve">, а также доходов от осуществления обязанным лицом, не осуществляющим предпринимательскую </w:t>
      </w:r>
      <w:r w:rsidRPr="007E57C6">
        <w:rPr>
          <w:rFonts w:ascii="Times New Roman" w:hAnsi="Times New Roman" w:cs="Times New Roman"/>
          <w:sz w:val="30"/>
          <w:szCs w:val="30"/>
        </w:rPr>
        <w:lastRenderedPageBreak/>
        <w:t>деятельность, видов деятельности, признаваемых объектом налогообложения единого налога, в графе "Размер дохода" пункта 7 отражается фактически полученный от осуществления такой деятельности доход. При этом под фактически полученным доходом понимается доход, полученный от осуществления такой деятельности, за вычетом понесенных расходов, связанных с осуществлением такой деятельности, в том числе с уплатой налогов, сборов (пошлин), с приобретением товара (выполнением работ, оказанием услуг), и прочих расходов.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9. В разделе II декларации отражаются сведения об имуществе, перечисленном в </w:t>
      </w:r>
      <w:hyperlink r:id="rId37" w:history="1">
        <w:r w:rsidRPr="007E57C6">
          <w:rPr>
            <w:rFonts w:ascii="Times New Roman" w:hAnsi="Times New Roman" w:cs="Times New Roman"/>
            <w:sz w:val="30"/>
            <w:szCs w:val="30"/>
          </w:rPr>
          <w:t>статье 27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находящемся в собственности обязанного лица на дату представления декларации. В случае нахождения имущества, подлежащего государственной регистрации, в общей совместной собственности супругов такое имущество указывается в декларации тем супругом, на кого оформлено </w:t>
      </w:r>
      <w:hyperlink r:id="rId38" w:history="1">
        <w:r w:rsidRPr="007E57C6">
          <w:rPr>
            <w:rFonts w:ascii="Times New Roman" w:hAnsi="Times New Roman" w:cs="Times New Roman"/>
            <w:sz w:val="30"/>
            <w:szCs w:val="30"/>
          </w:rPr>
          <w:t>свидетельство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(удостоверение) о государственной регистрации или иные документы, подтверждающие государственную регистрацию, возникновение права собственности на такое имущество.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разделе II декларации отражаются сведения о следующем имуществе, находящемся в собственности обязанного лица на дату представления декларации: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9.1. в пункте 1 - о капитальных строениях (зданиях, сооружениях), изолированных помещениях,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>-местах, земельных участках, долях в праве собственности на указанное имущество.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В графе "Вид имущества" указывается вид такого имущества: жилой дом, жилое помещение (квартира, комната), гараж, </w:t>
      </w:r>
      <w:proofErr w:type="spellStart"/>
      <w:r w:rsidRPr="007E57C6">
        <w:rPr>
          <w:rFonts w:ascii="Times New Roman" w:hAnsi="Times New Roman" w:cs="Times New Roman"/>
          <w:sz w:val="30"/>
          <w:szCs w:val="30"/>
        </w:rPr>
        <w:t>машино</w:t>
      </w:r>
      <w:proofErr w:type="spellEnd"/>
      <w:r w:rsidRPr="007E57C6">
        <w:rPr>
          <w:rFonts w:ascii="Times New Roman" w:hAnsi="Times New Roman" w:cs="Times New Roman"/>
          <w:sz w:val="30"/>
          <w:szCs w:val="30"/>
        </w:rPr>
        <w:t>-место, иное капитальное строение (здание, сооружение), изолированное помещение, дача, садовый домик, земельный участок.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графе "Место нахождения" указывается адрес места нахождения объекта недвижимости (страна, область, район (иная административно-территориальная единица), населенный пункт, улица, номер дома, корпуса, квартиры).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графе "Дата и способ приобретения" указывается дата приобретения в формате ЧЧ.ММ.ГГГГ, где ЧЧ - число, ММ - месяц, ГГГГ - год. При этом под датой приобретения имущества понимается момент государственной регистрации возникновения права собственности на такое имущество. Также в этой графе указывается вид сделки, в результате совершения которой обязанное лицо стало собственником имущества, либо иной способ приобретения имущества.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В аналогичном порядке заполняются графы "Дата и способ приобретения" пунктов 2 - 6 раздела II декларации;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lastRenderedPageBreak/>
        <w:t>9.2. в пункте 3 подлежат отражению сведения о транспортных средствах (за исключением мопедов и приравненных к ним механических транспортных средств, велосипедов, гужевых транспортных средств), самоходных машинах, морских судах, судах внутреннего плавания и смешанного (река - море) плавания, воздушных судах, как снятых, так и не снятых с учета в установленном порядке в государственных органах (организациях), осуществляющих государственную регистрацию транспортных средств, самоходных машин, морских судов, судов внутреннего плавания и смешанного (река - море) плавания, воздушных судов, независимо от технического состояния таких средств, в том числе в непригодном для эксплуатации состоянии, а также находящихся в угоне, долях в праве собственности на указанное имущество.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10. Сведения об имуществе, указанном в пунктах 1 и 3 раздела II декларации, подлежат декларированию независимо от его стоимости, а об имуществе, указанном в пунктах 2, 4 - 6 раздела II декларации, - в случаях, если его стоимость на дату представления декларации превышает пределы, установленные </w:t>
      </w:r>
      <w:hyperlink r:id="rId39" w:history="1">
        <w:r w:rsidRPr="007E57C6">
          <w:rPr>
            <w:rFonts w:ascii="Times New Roman" w:hAnsi="Times New Roman" w:cs="Times New Roman"/>
            <w:sz w:val="30"/>
            <w:szCs w:val="30"/>
          </w:rPr>
          <w:t>абзацами четвертым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40" w:history="1">
        <w:r w:rsidRPr="007E57C6">
          <w:rPr>
            <w:rFonts w:ascii="Times New Roman" w:hAnsi="Times New Roman" w:cs="Times New Roman"/>
            <w:sz w:val="30"/>
            <w:szCs w:val="30"/>
          </w:rPr>
          <w:t>седьмым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и </w:t>
      </w:r>
      <w:hyperlink r:id="rId41" w:history="1">
        <w:r w:rsidRPr="007E57C6">
          <w:rPr>
            <w:rFonts w:ascii="Times New Roman" w:hAnsi="Times New Roman" w:cs="Times New Roman"/>
            <w:sz w:val="30"/>
            <w:szCs w:val="30"/>
          </w:rPr>
          <w:t>девятым части первой статьи 27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коррупцией". Стоимость имущества, указанного в пунктах 2, 4 - 6 раздела II декларации, для установления необходимости его декларирования определяется обязанным лицом, представляющим декларацию в соответствии со </w:t>
      </w:r>
      <w:hyperlink r:id="rId42" w:history="1">
        <w:r w:rsidRPr="007E57C6">
          <w:rPr>
            <w:rFonts w:ascii="Times New Roman" w:hAnsi="Times New Roman" w:cs="Times New Roman"/>
            <w:sz w:val="30"/>
            <w:szCs w:val="30"/>
          </w:rPr>
          <w:t>статьями 29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- </w:t>
      </w:r>
      <w:hyperlink r:id="rId43" w:history="1">
        <w:r w:rsidRPr="007E57C6">
          <w:rPr>
            <w:rFonts w:ascii="Times New Roman" w:hAnsi="Times New Roman" w:cs="Times New Roman"/>
            <w:sz w:val="30"/>
            <w:szCs w:val="30"/>
          </w:rPr>
          <w:t>32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Закона Республики Беларусь "О борьбе с коррупцией", самостоятельно, исходя из его стоимости на момент представления декларации в порядке, установленном </w:t>
      </w:r>
      <w:hyperlink r:id="rId44" w:history="1">
        <w:r w:rsidRPr="007E57C6">
          <w:rPr>
            <w:rFonts w:ascii="Times New Roman" w:hAnsi="Times New Roman" w:cs="Times New Roman"/>
            <w:sz w:val="30"/>
            <w:szCs w:val="30"/>
          </w:rPr>
          <w:t>пунктом 2-1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постановления Совета Министров Республики Беларусь от 16 января 2016 г. N 19.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 xml:space="preserve">11. Государственными должностными лицами, занимающими ответственное положение (в том числе занимающими должности, включенные в кадровый </w:t>
      </w:r>
      <w:hyperlink r:id="rId45" w:history="1">
        <w:r w:rsidRPr="007E57C6">
          <w:rPr>
            <w:rFonts w:ascii="Times New Roman" w:hAnsi="Times New Roman" w:cs="Times New Roman"/>
            <w:sz w:val="30"/>
            <w:szCs w:val="30"/>
          </w:rPr>
          <w:t>реестр</w:t>
        </w:r>
      </w:hyperlink>
      <w:r w:rsidRPr="007E57C6">
        <w:rPr>
          <w:rFonts w:ascii="Times New Roman" w:hAnsi="Times New Roman" w:cs="Times New Roman"/>
          <w:sz w:val="30"/>
          <w:szCs w:val="30"/>
        </w:rPr>
        <w:t xml:space="preserve"> Главы государства Республики Беларусь),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кандидатами на вышеуказанные государственные должности, супругом (супругой) кандидатов на должности, включенные в кадровый реестр Главы государства Республики Беларусь, их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III декларации указываются сведения об имуществе, находившемся в фактическом владении, пользовании на возмездной или безвозмездной основе 183 дня и более в течение декларируемого </w:t>
      </w:r>
      <w:r w:rsidRPr="007E57C6">
        <w:rPr>
          <w:rFonts w:ascii="Times New Roman" w:hAnsi="Times New Roman" w:cs="Times New Roman"/>
          <w:sz w:val="30"/>
          <w:szCs w:val="30"/>
        </w:rPr>
        <w:lastRenderedPageBreak/>
        <w:t>периода, за исключением предоставленных в установленном порядке жилых помещений в общежитии, жилых помещений государственного жилищного фонда, а также имущества, используемого для целей исполнения служебных (трудовых) обязанностей.</w:t>
      </w:r>
    </w:p>
    <w:p w:rsidR="00F93169" w:rsidRPr="007E57C6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12. Кандидатами на должности, включенные в кадровый реестр Главы государства Республики Беларусь,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IV декларации заявляются суммы (доходы), за счет которых было приобретено (получено во владение, пользование) имущество, указанное в декларации, независимо от того, когда это имущество приобретено (получено во владение, пользование).</w:t>
      </w: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  <w:r w:rsidRPr="007E57C6">
        <w:rPr>
          <w:rFonts w:ascii="Times New Roman" w:hAnsi="Times New Roman" w:cs="Times New Roman"/>
          <w:sz w:val="30"/>
          <w:szCs w:val="30"/>
        </w:rPr>
        <w:t>Государственными должностными лицами, занимающими ответственное положение (в том числе занимающими должности, включенные в кадровый реестр Главы государства Республики Беларусь), их супругом (супругой), несовершеннолетними детьми, в том числе усыновленными (удочеренными), а также совершеннолетними близкими родственниками, совместно с ними проживающими и ведущими общее хозяйство, в разделе IV декларации заявляются суммы (доходы), за счет которых в декларируемом периоде было приобретено (получено во владение, пользование) имущество, указанное в декларации.</w:t>
      </w: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F93169" w:rsidRDefault="00F93169" w:rsidP="00F93169">
      <w:pPr>
        <w:pStyle w:val="ConsPlusNormal"/>
        <w:ind w:firstLine="540"/>
        <w:jc w:val="both"/>
        <w:rPr>
          <w:rFonts w:ascii="Times New Roman" w:hAnsi="Times New Roman" w:cs="Times New Roman"/>
          <w:sz w:val="30"/>
          <w:szCs w:val="30"/>
        </w:rPr>
      </w:pPr>
    </w:p>
    <w:p w:rsidR="00931DAA" w:rsidRDefault="00931DAA"/>
    <w:sectPr w:rsidR="00931D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169"/>
    <w:rsid w:val="000B2378"/>
    <w:rsid w:val="000F2FB1"/>
    <w:rsid w:val="00131FEE"/>
    <w:rsid w:val="0016213C"/>
    <w:rsid w:val="001C0D31"/>
    <w:rsid w:val="001D4EB0"/>
    <w:rsid w:val="00242097"/>
    <w:rsid w:val="002F201F"/>
    <w:rsid w:val="00315CA5"/>
    <w:rsid w:val="00317DE4"/>
    <w:rsid w:val="0032592D"/>
    <w:rsid w:val="00337710"/>
    <w:rsid w:val="00384614"/>
    <w:rsid w:val="003D2C25"/>
    <w:rsid w:val="003F547C"/>
    <w:rsid w:val="004052CD"/>
    <w:rsid w:val="004120A4"/>
    <w:rsid w:val="00423298"/>
    <w:rsid w:val="00434B73"/>
    <w:rsid w:val="00443913"/>
    <w:rsid w:val="00447300"/>
    <w:rsid w:val="0049093F"/>
    <w:rsid w:val="004F6BE5"/>
    <w:rsid w:val="00525CFC"/>
    <w:rsid w:val="005316CE"/>
    <w:rsid w:val="00533985"/>
    <w:rsid w:val="005C1F25"/>
    <w:rsid w:val="00670E17"/>
    <w:rsid w:val="006D4AEA"/>
    <w:rsid w:val="006E2054"/>
    <w:rsid w:val="006E2CF6"/>
    <w:rsid w:val="00740471"/>
    <w:rsid w:val="007560B9"/>
    <w:rsid w:val="00782936"/>
    <w:rsid w:val="007C5B92"/>
    <w:rsid w:val="007E7129"/>
    <w:rsid w:val="00804085"/>
    <w:rsid w:val="00810BF9"/>
    <w:rsid w:val="00833A77"/>
    <w:rsid w:val="00834165"/>
    <w:rsid w:val="008928A9"/>
    <w:rsid w:val="008C49BD"/>
    <w:rsid w:val="008D7D32"/>
    <w:rsid w:val="008E0D96"/>
    <w:rsid w:val="00931DAA"/>
    <w:rsid w:val="00957C91"/>
    <w:rsid w:val="00962C01"/>
    <w:rsid w:val="00983CF3"/>
    <w:rsid w:val="009D1A9E"/>
    <w:rsid w:val="009E13C3"/>
    <w:rsid w:val="00A96A46"/>
    <w:rsid w:val="00B03E37"/>
    <w:rsid w:val="00B3623F"/>
    <w:rsid w:val="00B816E8"/>
    <w:rsid w:val="00C41E85"/>
    <w:rsid w:val="00C526EA"/>
    <w:rsid w:val="00C96957"/>
    <w:rsid w:val="00C97C52"/>
    <w:rsid w:val="00CC6D80"/>
    <w:rsid w:val="00CE5E67"/>
    <w:rsid w:val="00D24584"/>
    <w:rsid w:val="00D57B14"/>
    <w:rsid w:val="00DC35DD"/>
    <w:rsid w:val="00DD5FBE"/>
    <w:rsid w:val="00DF2FA3"/>
    <w:rsid w:val="00E31537"/>
    <w:rsid w:val="00E44095"/>
    <w:rsid w:val="00E55031"/>
    <w:rsid w:val="00E65A38"/>
    <w:rsid w:val="00E9068C"/>
    <w:rsid w:val="00EA7BDE"/>
    <w:rsid w:val="00EB41A4"/>
    <w:rsid w:val="00EB7E8C"/>
    <w:rsid w:val="00EE0379"/>
    <w:rsid w:val="00F02E8D"/>
    <w:rsid w:val="00F12DF3"/>
    <w:rsid w:val="00F16997"/>
    <w:rsid w:val="00F237B9"/>
    <w:rsid w:val="00F61900"/>
    <w:rsid w:val="00F93169"/>
    <w:rsid w:val="00F964E5"/>
    <w:rsid w:val="00FE3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E48D4E-1D98-4CFA-BC8F-F693A7748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3169"/>
    <w:pPr>
      <w:spacing w:after="0" w:line="240" w:lineRule="auto"/>
      <w:ind w:firstLine="709"/>
    </w:pPr>
    <w:rPr>
      <w:rFonts w:ascii="Times New Roman" w:eastAsia="Calibri" w:hAnsi="Times New Roman" w:cs="Times New Roman"/>
      <w:sz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9316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931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931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3FA7CB908E7801091B23068EDF42B611F4F88BDC37ACF6F8736F64470E92F5E6184440746C32550D5328A540E10D32A585F6C934BEE8103321F9562159JDLBN" TargetMode="External"/><Relationship Id="rId18" Type="http://schemas.openxmlformats.org/officeDocument/2006/relationships/hyperlink" Target="consultantplus://offline/ref=3FA7CB908E7801091B23068EDF42B611F4F88BDC37ACF6F8736F64470E92F5E6184440746C32550D5328A540E00532A585F6C934BEE8103321F9562159JDLBN" TargetMode="External"/><Relationship Id="rId26" Type="http://schemas.openxmlformats.org/officeDocument/2006/relationships/hyperlink" Target="consultantplus://offline/ref=3FA7CB908E7801091B23068EDF42B611F4F88BDC37AFF1F2756A67470E92F5E6184440746C32550D5328A540E70432A585F6C934BEE8103321F9562159JDLBN" TargetMode="External"/><Relationship Id="rId39" Type="http://schemas.openxmlformats.org/officeDocument/2006/relationships/hyperlink" Target="consultantplus://offline/ref=3FA7CB908E7801091B23068EDF42B611F4F88BDC37ACF3FA746A62470E92F5E6184440746C32550D5328A542E10232A585F6C934BEE8103321F9562159JDLBN" TargetMode="External"/><Relationship Id="rId21" Type="http://schemas.openxmlformats.org/officeDocument/2006/relationships/hyperlink" Target="consultantplus://offline/ref=3FA7CB908E7801091B23068EDF42B611F4F88BDC37A8F3FE7168691A049AACEA1A434F2B6935440D532FBB40E01A3BF1D6JBL1N" TargetMode="External"/><Relationship Id="rId34" Type="http://schemas.openxmlformats.org/officeDocument/2006/relationships/hyperlink" Target="consultantplus://offline/ref=3FA7CB908E7801091B23068EDF42B611F4F88BDC37AFFFFC74686B470E92F5E6184440746C32550D5328A540E10332A585F6C934BEE8103321F9562159JDLBN" TargetMode="External"/><Relationship Id="rId42" Type="http://schemas.openxmlformats.org/officeDocument/2006/relationships/hyperlink" Target="consultantplus://offline/ref=3FA7CB908E7801091B23068EDF42B611F4F88BDC37ACF3FA746A62470E92F5E6184440746C32550D5328A542E30632A585F6C934BEE8103321F9562159JDLBN" TargetMode="External"/><Relationship Id="rId47" Type="http://schemas.openxmlformats.org/officeDocument/2006/relationships/theme" Target="theme/theme1.xml"/><Relationship Id="rId7" Type="http://schemas.openxmlformats.org/officeDocument/2006/relationships/hyperlink" Target="consultantplus://offline/ref=3FA7CB908E7801091B23068EDF42B611F4F88BDC37AFF7FA766E6B470E92F5E6184440746C32550D5328A540E10132A585F6C934BEE8103321F9562159JDLB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3FA7CB908E7801091B23068EDF42B611F4F88BDC37AFFFFD766966470E92F5E6184440746C32550D5328A749E10432A585F6C934BEE8103321F9562159JDLBN" TargetMode="External"/><Relationship Id="rId29" Type="http://schemas.openxmlformats.org/officeDocument/2006/relationships/hyperlink" Target="consultantplus://offline/ref=3FA7CB908E7801091B23068EDF42B611F4F88BDC37AFFFFD74686A470E92F5E6184440746C32550D5328A545E90732A585F6C934BEE8103321F9562159JDLB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3FA7CB908E7801091B23068EDF42B611F4F88BDC37AFF6FB7C6866470E92F5E6184440746C32550D5328A540E10132A585F6C934BEE8103321F9562159JDLBN" TargetMode="External"/><Relationship Id="rId11" Type="http://schemas.openxmlformats.org/officeDocument/2006/relationships/hyperlink" Target="consultantplus://offline/ref=3FA7CB908E7801091B23068EDF42B611F4F88BDC37AFF2FC766862470E92F5E6184440746C32550D5328A540E10032A585F6C934BEE8103321F9562159JDLBN" TargetMode="External"/><Relationship Id="rId24" Type="http://schemas.openxmlformats.org/officeDocument/2006/relationships/hyperlink" Target="consultantplus://offline/ref=3FA7CB908E7801091B23068EDF42B611F4F88BDC37ACF3FA746A62470E92F5E6184440746C32550D5328A542E70332A585F6C934BEE8103321F9562159JDLBN" TargetMode="External"/><Relationship Id="rId32" Type="http://schemas.openxmlformats.org/officeDocument/2006/relationships/hyperlink" Target="consultantplus://offline/ref=3FA7CB908E7801091B23068EDF42B611F4F88BDC37ACF3FA746A62470E92F5E6184440746C32550D5328A542E30632A585F6C934BEE8103321F9562159JDLBN" TargetMode="External"/><Relationship Id="rId37" Type="http://schemas.openxmlformats.org/officeDocument/2006/relationships/hyperlink" Target="consultantplus://offline/ref=3FA7CB908E7801091B23068EDF42B611F4F88BDC37ACF3FA746A62470E92F5E6184440746C32550D5328A542E10632A585F6C934BEE8103321F9562159JDLBN" TargetMode="External"/><Relationship Id="rId40" Type="http://schemas.openxmlformats.org/officeDocument/2006/relationships/hyperlink" Target="consultantplus://offline/ref=3FA7CB908E7801091B23068EDF42B611F4F88BDC37ACF3FA746A62470E92F5E6184440746C32550D5328A542E10D32A585F6C934BEE8103321F9562159JDLBN" TargetMode="External"/><Relationship Id="rId45" Type="http://schemas.openxmlformats.org/officeDocument/2006/relationships/hyperlink" Target="consultantplus://offline/ref=3FA7CB908E7801091B23068EDF42B611F4F88BDC37AFFFFC74686B470E92F5E6184440746C32550D5328A540E10332A585F6C934BEE8103321F9562159JDLBN" TargetMode="External"/><Relationship Id="rId5" Type="http://schemas.openxmlformats.org/officeDocument/2006/relationships/hyperlink" Target="consultantplus://offline/ref=3FA7CB908E7801091B23068EDF42B611F4F88BDC37A6F1FE7C6B691A049AACEA1A434F2B7B351C015228A540E40F6DA090E79138B8F10E323EE55423J5L8N" TargetMode="External"/><Relationship Id="rId15" Type="http://schemas.openxmlformats.org/officeDocument/2006/relationships/hyperlink" Target="consultantplus://offline/ref=3FA7CB908E7801091B23068EDF42B611F4F88BDC37AFF1F2756A67470E92F5E6184440746C32550D5328A541E70232A585F6C934BEE8103321F9562159JDLBN" TargetMode="External"/><Relationship Id="rId23" Type="http://schemas.openxmlformats.org/officeDocument/2006/relationships/hyperlink" Target="consultantplus://offline/ref=3FA7CB908E7801091B23068EDF42B611F4F88BDC37ACF3FA746A62470E92F5E6184440746C32550D5328A542E30632A585F6C934BEE8103321F9562159JDLBN" TargetMode="External"/><Relationship Id="rId28" Type="http://schemas.openxmlformats.org/officeDocument/2006/relationships/hyperlink" Target="consultantplus://offline/ref=3FA7CB908E7801091B23068EDF42B611F4F88BDC37AFFFFD74686A470E92F5E6184440746C32550D5328A540E30032A585F6C934BEE8103321F9562159JDLBN" TargetMode="External"/><Relationship Id="rId36" Type="http://schemas.openxmlformats.org/officeDocument/2006/relationships/hyperlink" Target="consultantplus://offline/ref=3FA7CB908E7801091B23068EDF42B611F4F88BDC37AFF1F2756A67470E92F5E6184440746C32550D5328A541E60432A585F6C934BEE8103321F9562159JDLBN" TargetMode="External"/><Relationship Id="rId10" Type="http://schemas.openxmlformats.org/officeDocument/2006/relationships/hyperlink" Target="consultantplus://offline/ref=3FA7CB908E7801091B23068EDF42B611F4F88BDC37AFF2FB776C6A470E92F5E6184440746C32550D5328A540E10132A585F6C934BEE8103321F9562159JDLBN" TargetMode="External"/><Relationship Id="rId19" Type="http://schemas.openxmlformats.org/officeDocument/2006/relationships/hyperlink" Target="consultantplus://offline/ref=3FA7CB908E7801091B23068EDF42B611F4F88BDC37AFFEFC7D62691A049AACEA1A434F2B6935440D532FBB40E01A3BF1D6JBL1N" TargetMode="External"/><Relationship Id="rId31" Type="http://schemas.openxmlformats.org/officeDocument/2006/relationships/hyperlink" Target="consultantplus://offline/ref=3FA7CB908E7801091B23068EDF42B611F4F88BDC37ACF3FB776F62470E92F5E6184440746C32550D5328A740E70032A585F6C934BEE8103321F9562159JDLBN" TargetMode="External"/><Relationship Id="rId44" Type="http://schemas.openxmlformats.org/officeDocument/2006/relationships/hyperlink" Target="consultantplus://offline/ref=3FA7CB908E7801091B23068EDF42B611F4F88BDC37AFFFFD74686A470E92F5E6184440746C32550D5328A545E20432A585F6C934BEE8103321F9562159JDLBN" TargetMode="External"/><Relationship Id="rId4" Type="http://schemas.openxmlformats.org/officeDocument/2006/relationships/hyperlink" Target="consultantplus://offline/ref=3FA7CB908E7801091B23068EDF42B611F4F88BDC37A6F0FC736A691A049AACEA1A434F2B7B351C015228A544E30F6DA090E79138B8F10E323EE55423J5L8N" TargetMode="External"/><Relationship Id="rId9" Type="http://schemas.openxmlformats.org/officeDocument/2006/relationships/hyperlink" Target="consultantplus://offline/ref=3FA7CB908E7801091B23068EDF42B611F4F88BDC37A8F3FD726A691A049AACEA1A434F2B7B351C015228A540E70F6DA090E79138B8F10E323EE55423J5L8N" TargetMode="External"/><Relationship Id="rId14" Type="http://schemas.openxmlformats.org/officeDocument/2006/relationships/hyperlink" Target="consultantplus://offline/ref=3FA7CB908E7801091B23068EDF42B611F4F88BDC37AFFFFE776B62470E92F5E6184440746C32550D5328A542E90D32A585F6C934BEE8103321F9562159JDLBN" TargetMode="External"/><Relationship Id="rId22" Type="http://schemas.openxmlformats.org/officeDocument/2006/relationships/hyperlink" Target="consultantplus://offline/ref=3FA7CB908E7801091B23068EDF42B611F4F88BDC37ACF6F8736F64470E92F5E6184440746C32550D5328A540E00032A585F6C934BEE8103321F9562159JDLBN" TargetMode="External"/><Relationship Id="rId27" Type="http://schemas.openxmlformats.org/officeDocument/2006/relationships/hyperlink" Target="consultantplus://offline/ref=3FA7CB908E7801091B23068EDF42B611F4F88BDC37AFF1F2756A67470E92F5E6184440746C32550D5328A540E80532A585F6C934BEE8103321F9562159JDLBN" TargetMode="External"/><Relationship Id="rId30" Type="http://schemas.openxmlformats.org/officeDocument/2006/relationships/hyperlink" Target="consultantplus://offline/ref=3FA7CB908E7801091B23068EDF42B611F4F88BDC37AFFFFD74686A470E92F5E6184440746C32550D5328A540E30032A585F6C934BEE8103321F9562159JDLBN" TargetMode="External"/><Relationship Id="rId35" Type="http://schemas.openxmlformats.org/officeDocument/2006/relationships/hyperlink" Target="consultantplus://offline/ref=3FA7CB908E7801091B23068EDF42B611F4F88BDC37AFF1F2756A67470E92F5E6184440746C32550D5328A541E70332A585F6C934BEE8103321F9562159JDLBN" TargetMode="External"/><Relationship Id="rId43" Type="http://schemas.openxmlformats.org/officeDocument/2006/relationships/hyperlink" Target="consultantplus://offline/ref=3FA7CB908E7801091B23068EDF42B611F4F88BDC37ACF3FA746A62470E92F5E6184440746C32550D5328A542E70332A585F6C934BEE8103321F9562159JDLBN" TargetMode="External"/><Relationship Id="rId8" Type="http://schemas.openxmlformats.org/officeDocument/2006/relationships/hyperlink" Target="consultantplus://offline/ref=3FA7CB908E7801091B23068EDF42B611F4F88BDC37AFF4FE766F64470E92F5E6184440746C32550D5328A540E10132A585F6C934BEE8103321F9562159JDLB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3FA7CB908E7801091B23068EDF42B611F4F88BDC37AFF3FC736F6B470E92F5E6184440746C32550D5328A540E10132A585F6C934BEE8103321F9562159JDLBN" TargetMode="External"/><Relationship Id="rId17" Type="http://schemas.openxmlformats.org/officeDocument/2006/relationships/hyperlink" Target="consultantplus://offline/ref=3FA7CB908E7801091B23068EDF42B611F4F88BDC37ACF6F8736F64470E92F5E6184440746C32550D5328A540E00532A585F6C934BEE8103321F9562159JDLBN" TargetMode="External"/><Relationship Id="rId25" Type="http://schemas.openxmlformats.org/officeDocument/2006/relationships/hyperlink" Target="consultantplus://offline/ref=3FA7CB908E7801091B23068EDF42B611F4F88BDC37AFF1F2756A67470E92F5E6184440746C32550D5328A540E40532A585F6C934BEE8103321F9562159JDLBN" TargetMode="External"/><Relationship Id="rId33" Type="http://schemas.openxmlformats.org/officeDocument/2006/relationships/hyperlink" Target="consultantplus://offline/ref=3FA7CB908E7801091B23068EDF42B611F4F88BDC37ACF3FA746A62470E92F5E6184440746C32550D5328A542E70332A585F6C934BEE8103321F9562159JDLBN" TargetMode="External"/><Relationship Id="rId38" Type="http://schemas.openxmlformats.org/officeDocument/2006/relationships/hyperlink" Target="consultantplus://offline/ref=3FA7CB908E7801091B23068EDF42B611F4F88BDC37AFFEFD776F65470E92F5E6184440746C32550D5328A540E10132A585F6C934BEE8103321F9562159JDLBN" TargetMode="External"/><Relationship Id="rId46" Type="http://schemas.openxmlformats.org/officeDocument/2006/relationships/fontTable" Target="fontTable.xml"/><Relationship Id="rId20" Type="http://schemas.openxmlformats.org/officeDocument/2006/relationships/hyperlink" Target="consultantplus://offline/ref=3FA7CB908E7801091B23068EDF42B611F4F88BDC37A8F2FC746A691A049AACEA1A434F2B6935440D532FBB40E01A3BF1D6JBL1N" TargetMode="External"/><Relationship Id="rId41" Type="http://schemas.openxmlformats.org/officeDocument/2006/relationships/hyperlink" Target="consultantplus://offline/ref=3FA7CB908E7801091B23068EDF42B611F4F88BDC37ACF3FA746A62470E92F5E6184440746C32550D5328A542E00532A585F6C934BEE8103321F9562159JDL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3856</Words>
  <Characters>21982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Ерох Екатерина Сергеевна</dc:creator>
  <cp:keywords/>
  <dc:description/>
  <cp:lastModifiedBy>Ерох Екатерина Сергеевна</cp:lastModifiedBy>
  <cp:revision>2</cp:revision>
  <dcterms:created xsi:type="dcterms:W3CDTF">2023-01-20T11:32:00Z</dcterms:created>
  <dcterms:modified xsi:type="dcterms:W3CDTF">2023-01-20T11:34:00Z</dcterms:modified>
</cp:coreProperties>
</file>