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E07D3" w14:textId="77777777" w:rsidR="009845AF" w:rsidRDefault="009845AF">
      <w:pPr>
        <w:pStyle w:val="ConsPlusNormal"/>
      </w:pPr>
      <w:bookmarkStart w:id="0" w:name="_GoBack"/>
      <w:bookmarkEnd w:id="0"/>
      <w:r>
        <w:t>Зарегистрировано в Национальном реестре правовых актов</w:t>
      </w:r>
    </w:p>
    <w:p w14:paraId="022F0BD0" w14:textId="77777777" w:rsidR="009845AF" w:rsidRDefault="009845AF">
      <w:pPr>
        <w:pStyle w:val="ConsPlusNormal"/>
        <w:spacing w:before="220"/>
      </w:pPr>
      <w:r>
        <w:t>Республики Беларусь 10 августа 2020 г. N 1/19177</w:t>
      </w:r>
    </w:p>
    <w:p w14:paraId="61E4DC3D" w14:textId="77777777" w:rsidR="009845AF" w:rsidRDefault="009845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3E1FA6A" w14:textId="77777777" w:rsidR="009845AF" w:rsidRDefault="009845AF">
      <w:pPr>
        <w:pStyle w:val="ConsPlusNormal"/>
        <w:jc w:val="both"/>
      </w:pPr>
    </w:p>
    <w:p w14:paraId="2F506E5B" w14:textId="77777777" w:rsidR="009845AF" w:rsidRDefault="009845AF">
      <w:pPr>
        <w:pStyle w:val="ConsPlusTitle"/>
        <w:jc w:val="center"/>
      </w:pPr>
      <w:r>
        <w:t>УКАЗ ПРЕЗИДЕНТА РЕСПУБЛИКИ БЕЛАРУСЬ</w:t>
      </w:r>
    </w:p>
    <w:p w14:paraId="3BA6553A" w14:textId="77777777" w:rsidR="009845AF" w:rsidRDefault="009845AF">
      <w:pPr>
        <w:pStyle w:val="ConsPlusTitle"/>
        <w:jc w:val="center"/>
      </w:pPr>
      <w:r>
        <w:t>7 августа 2020 г. N 300</w:t>
      </w:r>
    </w:p>
    <w:p w14:paraId="77206670" w14:textId="77777777" w:rsidR="009845AF" w:rsidRDefault="009845AF">
      <w:pPr>
        <w:pStyle w:val="ConsPlusTitle"/>
        <w:jc w:val="center"/>
      </w:pPr>
    </w:p>
    <w:p w14:paraId="3106C4C2" w14:textId="77777777" w:rsidR="009845AF" w:rsidRDefault="009845AF">
      <w:pPr>
        <w:pStyle w:val="ConsPlusTitle"/>
        <w:jc w:val="center"/>
      </w:pPr>
      <w:r>
        <w:t>ОБ АКЦИЗАХ</w:t>
      </w:r>
    </w:p>
    <w:p w14:paraId="6BB719DF" w14:textId="77777777" w:rsidR="009845AF" w:rsidRDefault="009845AF">
      <w:pPr>
        <w:pStyle w:val="ConsPlusNormal"/>
        <w:jc w:val="both"/>
      </w:pPr>
    </w:p>
    <w:p w14:paraId="6A686038" w14:textId="77777777" w:rsidR="009845AF" w:rsidRDefault="009845AF">
      <w:pPr>
        <w:pStyle w:val="ConsPlusNormal"/>
        <w:ind w:firstLine="540"/>
        <w:jc w:val="both"/>
      </w:pPr>
      <w:r>
        <w:t>В целях обеспечения сбалансированного исполнения бюджета ПОСТАНОВЛЯЮ:</w:t>
      </w:r>
    </w:p>
    <w:p w14:paraId="414026E0" w14:textId="77777777" w:rsidR="009845AF" w:rsidRDefault="009845AF">
      <w:pPr>
        <w:pStyle w:val="ConsPlusNormal"/>
        <w:spacing w:before="220"/>
        <w:ind w:firstLine="540"/>
        <w:jc w:val="both"/>
      </w:pPr>
      <w:r>
        <w:t>1. Признать подакцизным товаром мазут &lt;*&gt;, производимый на территории Республики Беларусь, реализуемый (передаваемый) энергоснабжающим организациям, входящим в состав ГПО "Белэнерго", и используемый ими для выработки электрической и тепловой энергии в целях замещения природного газа (далее - замещающий мазут).</w:t>
      </w:r>
    </w:p>
    <w:p w14:paraId="552033BE" w14:textId="77777777" w:rsidR="009845AF" w:rsidRDefault="009845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F6DEE18" w14:textId="77777777" w:rsidR="009845AF" w:rsidRDefault="009845AF">
      <w:pPr>
        <w:pStyle w:val="ConsPlusNormal"/>
        <w:spacing w:before="220"/>
        <w:ind w:firstLine="540"/>
        <w:jc w:val="both"/>
      </w:pPr>
      <w:r>
        <w:t xml:space="preserve">&lt;*&gt; Классифицируемый кодами </w:t>
      </w:r>
      <w:hyperlink r:id="rId6">
        <w:r>
          <w:rPr>
            <w:color w:val="0000FF"/>
          </w:rPr>
          <w:t>2710 19 510 1</w:t>
        </w:r>
      </w:hyperlink>
      <w:r>
        <w:t xml:space="preserve"> - </w:t>
      </w:r>
      <w:hyperlink r:id="rId7">
        <w:r>
          <w:rPr>
            <w:color w:val="0000FF"/>
          </w:rPr>
          <w:t>2710 19 680 9</w:t>
        </w:r>
      </w:hyperlink>
      <w:r>
        <w:t xml:space="preserve">, </w:t>
      </w:r>
      <w:hyperlink r:id="rId8">
        <w:r>
          <w:rPr>
            <w:color w:val="0000FF"/>
          </w:rPr>
          <w:t>2710 20 310 1</w:t>
        </w:r>
      </w:hyperlink>
      <w:r>
        <w:t xml:space="preserve"> - </w:t>
      </w:r>
      <w:hyperlink r:id="rId9">
        <w:r>
          <w:rPr>
            <w:color w:val="0000FF"/>
          </w:rPr>
          <w:t>2710 20 390 9</w:t>
        </w:r>
      </w:hyperlink>
      <w:r>
        <w:t xml:space="preserve"> единой Товарной номенклатуры внешнеэкономической деятельности Евразийского экономического союза.</w:t>
      </w:r>
    </w:p>
    <w:p w14:paraId="4753E20A" w14:textId="77777777" w:rsidR="009845AF" w:rsidRDefault="009845AF">
      <w:pPr>
        <w:pStyle w:val="ConsPlusNormal"/>
        <w:jc w:val="both"/>
      </w:pPr>
    </w:p>
    <w:p w14:paraId="781372DF" w14:textId="77777777" w:rsidR="009845AF" w:rsidRDefault="009845AF">
      <w:pPr>
        <w:pStyle w:val="ConsPlusNormal"/>
        <w:ind w:firstLine="540"/>
        <w:jc w:val="both"/>
      </w:pPr>
      <w:r>
        <w:t>2. Установить ставку акцизов за 1 тонну замещающего мазута как произведение ставки вывозной таможенной пошлины на мазут и официального курса белорусского рубля к доллару США, устанавливаемого Национальным банком.</w:t>
      </w:r>
    </w:p>
    <w:p w14:paraId="1D2ABBAA" w14:textId="77777777" w:rsidR="009845AF" w:rsidRDefault="009845AF">
      <w:pPr>
        <w:pStyle w:val="ConsPlusNormal"/>
        <w:spacing w:before="220"/>
        <w:ind w:firstLine="540"/>
        <w:jc w:val="both"/>
      </w:pPr>
      <w:r>
        <w:t>Для расчета значения ставки акцизов применяются ставка вывозной таможенной пошлины, действующая на день отгрузки (передачи) замещающего мазута энергоснабжающим организациям, и официальный курс белорусского рубля к доллару США, установленный Национальным банком на первое число календарного месяца, в котором осуществлена отгрузка (передача).</w:t>
      </w:r>
    </w:p>
    <w:p w14:paraId="0B6E3CE8" w14:textId="77777777" w:rsidR="009845AF" w:rsidRDefault="009845AF">
      <w:pPr>
        <w:pStyle w:val="ConsPlusNormal"/>
        <w:spacing w:before="220"/>
        <w:ind w:firstLine="540"/>
        <w:jc w:val="both"/>
      </w:pPr>
      <w:r>
        <w:t>Полученное значение ставки акцизов округляется с точностью до двух знаков после запятой.</w:t>
      </w:r>
    </w:p>
    <w:p w14:paraId="1F234316" w14:textId="77777777" w:rsidR="009845AF" w:rsidRDefault="009845AF">
      <w:pPr>
        <w:pStyle w:val="ConsPlusNormal"/>
        <w:spacing w:before="220"/>
        <w:ind w:firstLine="540"/>
        <w:jc w:val="both"/>
      </w:pPr>
      <w:r>
        <w:t>3. Моментом фактической реализации (передачи) замещающего мазута, отгруженного (переданного) с 1 апреля 2020 г. до даты официального опубликования настоящего Указа, является последнее число месяца официального опубликования настоящего Указа.</w:t>
      </w:r>
    </w:p>
    <w:p w14:paraId="26D15C50" w14:textId="77777777" w:rsidR="009845AF" w:rsidRDefault="009845AF">
      <w:pPr>
        <w:pStyle w:val="ConsPlusNormal"/>
        <w:spacing w:before="220"/>
        <w:ind w:firstLine="540"/>
        <w:jc w:val="both"/>
      </w:pPr>
      <w:r>
        <w:t>4. Белорусский государственный концерн по нефти и химии не позднее 10-го числа месяца, следующего за истекшим налоговым периодом, информирует Министерство по налогам и сборам о фактических объемах реализации (передачи) замещающего мазута плательщиками акцизов в истекшем налоговом периоде.</w:t>
      </w:r>
    </w:p>
    <w:p w14:paraId="48CF412E" w14:textId="77777777" w:rsidR="009845AF" w:rsidRDefault="009845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845AF" w14:paraId="19308604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44C90" w14:textId="77777777" w:rsidR="009845AF" w:rsidRDefault="009845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A1BC3" w14:textId="77777777" w:rsidR="009845AF" w:rsidRDefault="009845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B07CD72" w14:textId="77777777" w:rsidR="009845AF" w:rsidRDefault="009845AF">
            <w:pPr>
              <w:pStyle w:val="ConsPlusNormal"/>
            </w:pPr>
            <w:r>
              <w:rPr>
                <w:color w:val="392C69"/>
              </w:rPr>
              <w:t>Действие пункта 5 распространяется на отношения, возникшие с 1 июля 2020 года (</w:t>
            </w:r>
            <w:hyperlink w:anchor="P31">
              <w:r>
                <w:rPr>
                  <w:color w:val="0000FF"/>
                </w:rPr>
                <w:t>абзац второй пункта 6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184CD" w14:textId="77777777" w:rsidR="009845AF" w:rsidRDefault="009845AF">
            <w:pPr>
              <w:pStyle w:val="ConsPlusNormal"/>
            </w:pPr>
          </w:p>
        </w:tc>
      </w:tr>
    </w:tbl>
    <w:p w14:paraId="7591FD40" w14:textId="77777777" w:rsidR="009845AF" w:rsidRDefault="009845AF">
      <w:pPr>
        <w:pStyle w:val="ConsPlusNormal"/>
        <w:spacing w:before="280"/>
        <w:ind w:firstLine="540"/>
        <w:jc w:val="both"/>
      </w:pPr>
      <w:bookmarkStart w:id="1" w:name="P21"/>
      <w:bookmarkEnd w:id="1"/>
      <w:r>
        <w:t>5. Внести изменения в следующие указы Президента Республики Беларусь:</w:t>
      </w:r>
    </w:p>
    <w:p w14:paraId="7CAD6A1F" w14:textId="77777777" w:rsidR="009845AF" w:rsidRDefault="009845AF">
      <w:pPr>
        <w:pStyle w:val="ConsPlusNormal"/>
        <w:spacing w:before="220"/>
        <w:ind w:firstLine="540"/>
        <w:jc w:val="both"/>
      </w:pPr>
      <w:r>
        <w:t xml:space="preserve">5.1. в </w:t>
      </w:r>
      <w:hyperlink r:id="rId10">
        <w:r>
          <w:rPr>
            <w:color w:val="0000FF"/>
          </w:rPr>
          <w:t>приложении 1</w:t>
        </w:r>
      </w:hyperlink>
      <w:r>
        <w:t xml:space="preserve"> к Указу Президента Республики Беларусь от 31 декабря 2019 г. N 503 "О налогообложении":</w:t>
      </w:r>
    </w:p>
    <w:p w14:paraId="23CD1A6E" w14:textId="77777777" w:rsidR="009845AF" w:rsidRDefault="009845AF">
      <w:pPr>
        <w:pStyle w:val="ConsPlusNormal"/>
        <w:spacing w:before="22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пункте 10</w:t>
        </w:r>
      </w:hyperlink>
      <w:r>
        <w:t>:</w:t>
      </w:r>
    </w:p>
    <w:p w14:paraId="0E7BA87C" w14:textId="77777777" w:rsidR="009845AF" w:rsidRDefault="009845AF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подпункте 10.1</w:t>
        </w:r>
      </w:hyperlink>
      <w:r>
        <w:t xml:space="preserve"> цифры "1924,32" заменить цифрами "3848,64";</w:t>
      </w:r>
    </w:p>
    <w:p w14:paraId="38FB4B34" w14:textId="77777777" w:rsidR="009845AF" w:rsidRDefault="009845AF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3">
        <w:r>
          <w:rPr>
            <w:color w:val="0000FF"/>
          </w:rPr>
          <w:t>подпункте 10.2</w:t>
        </w:r>
      </w:hyperlink>
      <w:r>
        <w:t xml:space="preserve"> цифры "1194,36" заменить цифрами "2388,72";</w:t>
      </w:r>
    </w:p>
    <w:p w14:paraId="1B80DF89" w14:textId="77777777" w:rsidR="009845AF" w:rsidRDefault="009845AF">
      <w:pPr>
        <w:pStyle w:val="ConsPlusNormal"/>
        <w:spacing w:before="22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пункте 11</w:t>
        </w:r>
      </w:hyperlink>
      <w:r>
        <w:t>:</w:t>
      </w:r>
    </w:p>
    <w:p w14:paraId="3A0C55D9" w14:textId="77777777" w:rsidR="009845AF" w:rsidRDefault="009845AF">
      <w:pPr>
        <w:pStyle w:val="ConsPlusNormal"/>
        <w:spacing w:before="220"/>
        <w:ind w:firstLine="540"/>
        <w:jc w:val="both"/>
      </w:pPr>
      <w:r>
        <w:t xml:space="preserve">в </w:t>
      </w:r>
      <w:hyperlink r:id="rId15">
        <w:r>
          <w:rPr>
            <w:color w:val="0000FF"/>
          </w:rPr>
          <w:t>подпункте 11.1</w:t>
        </w:r>
      </w:hyperlink>
      <w:r>
        <w:t xml:space="preserve"> цифры "932,2" заменить цифрами "1864,4";</w:t>
      </w:r>
    </w:p>
    <w:p w14:paraId="06463FD3" w14:textId="77777777" w:rsidR="009845AF" w:rsidRDefault="009845AF">
      <w:pPr>
        <w:pStyle w:val="ConsPlusNormal"/>
        <w:spacing w:before="220"/>
        <w:ind w:firstLine="540"/>
        <w:jc w:val="both"/>
      </w:pPr>
      <w:r>
        <w:t xml:space="preserve">в </w:t>
      </w:r>
      <w:hyperlink r:id="rId16">
        <w:r>
          <w:rPr>
            <w:color w:val="0000FF"/>
          </w:rPr>
          <w:t>подпункте 11.2</w:t>
        </w:r>
      </w:hyperlink>
      <w:r>
        <w:t xml:space="preserve"> цифры "737,32" заменить цифрами "1474,64";</w:t>
      </w:r>
    </w:p>
    <w:p w14:paraId="500B3AE6" w14:textId="77777777" w:rsidR="009845AF" w:rsidRDefault="009845AF">
      <w:pPr>
        <w:pStyle w:val="ConsPlusNormal"/>
        <w:spacing w:before="220"/>
        <w:ind w:firstLine="540"/>
        <w:jc w:val="both"/>
      </w:pPr>
      <w:r>
        <w:t xml:space="preserve">5.2. в </w:t>
      </w:r>
      <w:hyperlink r:id="rId17">
        <w:r>
          <w:rPr>
            <w:color w:val="0000FF"/>
          </w:rPr>
          <w:t>подпункте 1.1 пункта 1</w:t>
        </w:r>
      </w:hyperlink>
      <w:r>
        <w:t xml:space="preserve"> Указа Президента Республики Беларусь от 28 февраля 2020 г. N 84 "Об акцизах на автомобильное топливо" цифры "0,25" заменить цифрами "0,125".</w:t>
      </w:r>
    </w:p>
    <w:p w14:paraId="59DF5AB3" w14:textId="77777777" w:rsidR="009845AF" w:rsidRDefault="009845AF">
      <w:pPr>
        <w:pStyle w:val="ConsPlusNormal"/>
        <w:spacing w:before="220"/>
        <w:ind w:firstLine="540"/>
        <w:jc w:val="both"/>
      </w:pPr>
      <w:r>
        <w:t>6. Настоящий Указ вступает в силу после его официального опубликования и распространяет свое действие:</w:t>
      </w:r>
    </w:p>
    <w:bookmarkStart w:id="2" w:name="P31"/>
    <w:bookmarkEnd w:id="2"/>
    <w:p w14:paraId="68A77A5D" w14:textId="77777777" w:rsidR="009845AF" w:rsidRDefault="009845AF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\l "P21" \h</w:instrText>
      </w:r>
      <w:r>
        <w:fldChar w:fldCharType="separate"/>
      </w:r>
      <w:r>
        <w:rPr>
          <w:color w:val="0000FF"/>
        </w:rPr>
        <w:t>пункт 5</w:t>
      </w:r>
      <w:r>
        <w:rPr>
          <w:color w:val="0000FF"/>
        </w:rPr>
        <w:fldChar w:fldCharType="end"/>
      </w:r>
      <w:r>
        <w:t xml:space="preserve"> - на отношения, возникшие с 1 июля 2020 г.;</w:t>
      </w:r>
    </w:p>
    <w:p w14:paraId="7C0E2CDB" w14:textId="77777777" w:rsidR="009845AF" w:rsidRDefault="009845AF">
      <w:pPr>
        <w:pStyle w:val="ConsPlusNormal"/>
        <w:spacing w:before="220"/>
        <w:ind w:firstLine="540"/>
        <w:jc w:val="both"/>
      </w:pPr>
      <w:r>
        <w:t>иные положения настоящего Указа - на отношения, возникшие с 1 апреля 2020 г.</w:t>
      </w:r>
    </w:p>
    <w:p w14:paraId="46DBBD0D" w14:textId="77777777" w:rsidR="009845AF" w:rsidRDefault="009845A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845AF" w14:paraId="4D77BB57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6F08059" w14:textId="77777777" w:rsidR="009845AF" w:rsidRDefault="009845AF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378D45E" w14:textId="77777777" w:rsidR="009845AF" w:rsidRDefault="009845AF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14:paraId="055AE45B" w14:textId="77777777" w:rsidR="009845AF" w:rsidRDefault="009845AF">
      <w:pPr>
        <w:pStyle w:val="ConsPlusNormal"/>
        <w:jc w:val="both"/>
      </w:pPr>
    </w:p>
    <w:p w14:paraId="0AF7322E" w14:textId="77777777" w:rsidR="009845AF" w:rsidRDefault="009845AF">
      <w:pPr>
        <w:pStyle w:val="ConsPlusNormal"/>
        <w:jc w:val="both"/>
      </w:pPr>
    </w:p>
    <w:p w14:paraId="484CCE40" w14:textId="77777777" w:rsidR="009845AF" w:rsidRDefault="009845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591484A" w14:textId="77777777" w:rsidR="003662C3" w:rsidRDefault="003662C3"/>
    <w:sectPr w:rsidR="003662C3" w:rsidSect="00A5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4C59F" w14:textId="77777777" w:rsidR="00B437E8" w:rsidRDefault="00B437E8" w:rsidP="00D31AA2">
      <w:pPr>
        <w:spacing w:after="0" w:line="240" w:lineRule="auto"/>
      </w:pPr>
      <w:r>
        <w:separator/>
      </w:r>
    </w:p>
  </w:endnote>
  <w:endnote w:type="continuationSeparator" w:id="0">
    <w:p w14:paraId="4743C3BA" w14:textId="77777777" w:rsidR="00B437E8" w:rsidRDefault="00B437E8" w:rsidP="00D3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8072F" w14:textId="77777777" w:rsidR="00B437E8" w:rsidRDefault="00B437E8" w:rsidP="00D31AA2">
      <w:pPr>
        <w:spacing w:after="0" w:line="240" w:lineRule="auto"/>
      </w:pPr>
      <w:r>
        <w:separator/>
      </w:r>
    </w:p>
  </w:footnote>
  <w:footnote w:type="continuationSeparator" w:id="0">
    <w:p w14:paraId="0AC0420B" w14:textId="77777777" w:rsidR="00B437E8" w:rsidRDefault="00B437E8" w:rsidP="00D31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AF"/>
    <w:rsid w:val="003662C3"/>
    <w:rsid w:val="00971F54"/>
    <w:rsid w:val="009845AF"/>
    <w:rsid w:val="00B437E8"/>
    <w:rsid w:val="00C93283"/>
    <w:rsid w:val="00D3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C41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5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845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45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AA2"/>
  </w:style>
  <w:style w:type="paragraph" w:styleId="a5">
    <w:name w:val="footer"/>
    <w:basedOn w:val="a"/>
    <w:link w:val="a6"/>
    <w:uiPriority w:val="99"/>
    <w:unhideWhenUsed/>
    <w:rsid w:val="00D3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30C7FE5FAEA24AD790FAE119AB1D695D7BB44C195471E11BA3F8F9EA20F8D4955EAA8176FBD1CF19879DB7A67D741BA9FA914B0DBEF8B69A3B76008w1O3N" TargetMode="External"/><Relationship Id="rId13" Type="http://schemas.openxmlformats.org/officeDocument/2006/relationships/hyperlink" Target="consultantplus://offline/ref=7C230C7FE5FAEA24AD790FAE119AB1D695D7BB44C195471F14B83C8F9EA20F8D4955EAA8176FBD1CF2987DD37465D741BA9FA914B0DBEF8B69A3B76008w1O3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230C7FE5FAEA24AD790FAE119AB1D695D7BB44C195471E11BA3F8F9EA20F8D4955EAA8176FBD1CF19879DB7C67D741BA9FA914B0DBEF8B69A3B76008w1O3N" TargetMode="External"/><Relationship Id="rId12" Type="http://schemas.openxmlformats.org/officeDocument/2006/relationships/hyperlink" Target="consultantplus://offline/ref=7C230C7FE5FAEA24AD790FAE119AB1D695D7BB44C195471F14B83C8F9EA20F8D4955EAA8176FBD1CF2987DD37466D741BA9FA914B0DBEF8B69A3B76008w1O3N" TargetMode="External"/><Relationship Id="rId17" Type="http://schemas.openxmlformats.org/officeDocument/2006/relationships/hyperlink" Target="consultantplus://offline/ref=7C230C7FE5FAEA24AD790FAE119AB1D695D7BB44C19546171EB93C8F9EA20F8D4955EAA8176FBD1CF2987DDB7C63D741BA9FA914B0DBEF8B69A3B76008w1O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230C7FE5FAEA24AD790FAE119AB1D695D7BB44C195471F14B83C8F9EA20F8D4955EAA8176FBD1CF2987DD37463D741BA9FA914B0DBEF8B69A3B76008w1O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30C7FE5FAEA24AD790FAE119AB1D695D7BB44C195471E11BA3F8F9EA20F8D4955EAA8176FBD1CF1987ED27862D741BA9FA914B0DBEF8B69A3B76008w1O3N" TargetMode="External"/><Relationship Id="rId11" Type="http://schemas.openxmlformats.org/officeDocument/2006/relationships/hyperlink" Target="consultantplus://offline/ref=7C230C7FE5FAEA24AD790FAE119AB1D695D7BB44C195471F14B83C8F9EA20F8D4955EAA8176FBD1CF2987DD97C60D741BA9FA914B0DBEF8B69A3B76008w1O3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C230C7FE5FAEA24AD790FAE119AB1D695D7BB44C195471F14B83C8F9EA20F8D4955EAA8176FBD1CF2987DD37464D741BA9FA914B0DBEF8B69A3B76008w1O3N" TargetMode="External"/><Relationship Id="rId10" Type="http://schemas.openxmlformats.org/officeDocument/2006/relationships/hyperlink" Target="consultantplus://offline/ref=7C230C7FE5FAEA24AD790FAE119AB1D695D7BB44C195471F14B83C8F9EA20F8D4955EAA8176FBD1CF2987DDA7C63D741BA9FA914B0DBEF8B69A3B76008w1O3N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230C7FE5FAEA24AD790FAE119AB1D695D7BB44C195471E11BA3F8F9EA20F8D4955EAA8176FBD1CF19879DB7563D741BA9FA914B0DBEF8B69A3B76008w1O3N" TargetMode="External"/><Relationship Id="rId14" Type="http://schemas.openxmlformats.org/officeDocument/2006/relationships/hyperlink" Target="consultantplus://offline/ref=7C230C7FE5FAEA24AD790FAE119AB1D695D7BB44C195471F14B83C8F9EA20F8D4955EAA8176FBD1CF2987DD97D63D741BA9FA914B0DBEF8B69A3B76008w1O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2024-01-09T08:02:00Z</dcterms:created>
  <dcterms:modified xsi:type="dcterms:W3CDTF">2024-01-09T08:02:00Z</dcterms:modified>
</cp:coreProperties>
</file>