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32308A" w14:textId="77777777" w:rsidR="008045FA" w:rsidRDefault="008045FA" w:rsidP="008045FA">
      <w:pPr>
        <w:pStyle w:val="1"/>
        <w:spacing w:before="0" w:beforeAutospacing="0" w:after="225" w:afterAutospacing="0"/>
        <w:rPr>
          <w:rFonts w:ascii="Arial" w:hAnsi="Arial" w:cs="Arial"/>
          <w:caps/>
          <w:color w:val="3D3D3D"/>
          <w:sz w:val="36"/>
          <w:szCs w:val="36"/>
        </w:rPr>
      </w:pPr>
      <w:r>
        <w:rPr>
          <w:rFonts w:ascii="Arial" w:hAnsi="Arial" w:cs="Arial"/>
          <w:caps/>
          <w:color w:val="3D3D3D"/>
          <w:sz w:val="36"/>
          <w:szCs w:val="36"/>
        </w:rPr>
        <w:t>2018 - ЗЕМЕЛЬНЫЙ НАЛОГ И НАЛОГ НА НЕДВИЖИМОСТЬ</w:t>
      </w:r>
    </w:p>
    <w:p w14:paraId="187D0A1B" w14:textId="77777777" w:rsidR="008045FA" w:rsidRDefault="008045FA" w:rsidP="008045FA">
      <w:pPr>
        <w:pStyle w:val="a3"/>
        <w:spacing w:before="0" w:beforeAutospacing="0" w:after="22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Зарегистрировано в Национальном реестре правовых актов</w:t>
      </w:r>
      <w:r>
        <w:rPr>
          <w:rFonts w:ascii="Arial" w:hAnsi="Arial" w:cs="Arial"/>
          <w:color w:val="000000"/>
          <w:sz w:val="21"/>
          <w:szCs w:val="21"/>
        </w:rPr>
        <w:br/>
        <w:t>Республики Беларусь 15 декабря 2017 г. N 9/86882</w:t>
      </w:r>
    </w:p>
    <w:p w14:paraId="0FF97DD6" w14:textId="77777777" w:rsidR="008045FA" w:rsidRDefault="008045FA" w:rsidP="008045FA">
      <w:pPr>
        <w:pStyle w:val="a3"/>
        <w:spacing w:before="0" w:beforeAutospacing="0" w:after="225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РЕШЕНИЕ БЕЛЫНИЧСКОГО РАЙОННОГО СОВЕТА ДЕПУТАТОВ</w:t>
      </w:r>
    </w:p>
    <w:p w14:paraId="715D2DEA" w14:textId="77777777" w:rsidR="008045FA" w:rsidRDefault="008045FA" w:rsidP="008045FA">
      <w:pPr>
        <w:pStyle w:val="a3"/>
        <w:spacing w:before="0" w:beforeAutospacing="0" w:after="225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4 декабря 2017 г. N 35-1</w:t>
      </w:r>
    </w:p>
    <w:p w14:paraId="1EB76C89" w14:textId="77777777" w:rsidR="008045FA" w:rsidRDefault="008045FA" w:rsidP="008045FA">
      <w:pPr>
        <w:pStyle w:val="a3"/>
        <w:spacing w:before="0" w:beforeAutospacing="0" w:after="225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О СТАВКАХ НАЛОГА НА НЕДВИЖИМОСТЬ И ЗЕМЕЛЬНОГО НАЛОГА</w:t>
      </w:r>
    </w:p>
    <w:p w14:paraId="7DCB876D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На основании части третьей статьи 188 и части первой статьи 201-1 Налогового кодекса Республики Беларусь Белыничский районный Совет депутатов РЕШИЛ:</w:t>
      </w:r>
    </w:p>
    <w:p w14:paraId="041761A1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1. Увеличить в два с половиной раза ставки налога на недвижимость и земельного налога для организаций и индивидуальных предпринимателей, за исключением:</w:t>
      </w:r>
    </w:p>
    <w:p w14:paraId="100908E0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организаций потребительской кооперации;</w:t>
      </w:r>
    </w:p>
    <w:p w14:paraId="45A6335F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организаций жилищно-коммунального хозяйства системы Министерства жилищно-коммунального хозяйства Республики Беларусь, осуществляющих эксплуатацию жилищного фонда и (или) предоставляющих жилищно-коммунальные услуги по субсидируемым государством тарифам (ценам) на эти услуги для населения;</w:t>
      </w:r>
    </w:p>
    <w:p w14:paraId="140D8D9E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организаций, оказывающих бытовые услуги населению в сельской местности и имеющих сеть (два и более) сельских комплексных приемных пунктов по приему заказов на оказание бытовых услуг;</w:t>
      </w:r>
    </w:p>
    <w:p w14:paraId="66FEB286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общественных организаций, занимающихся благотворительной деятельностью;</w:t>
      </w:r>
    </w:p>
    <w:p w14:paraId="5413AD7F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организаций общественных объединений "Белорусское товарищество инвалидов по зрению", "Белорусское общество глухих";</w:t>
      </w:r>
    </w:p>
    <w:p w14:paraId="11F3D3C8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организаций, в отношении которых принято решение об открытии ликвидационного производства;</w:t>
      </w:r>
    </w:p>
    <w:p w14:paraId="52104FAF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организаций деревообрабатывающей промышленности, акции которых переданы в управление открытого акционерного общества "Банк развития Республики Беларусь" в соответствии с решением Президента Республики Беларусь, в течение пяти лет, начиная с 2017 года;</w:t>
      </w:r>
    </w:p>
    <w:p w14:paraId="56CDD6F9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коммунальных унитарных предприятий, находящихся в собственности Могилевской области, которые имеют на праве хозяйственного ведения местные автомобильные дороги общего пользования, в течение 2018 года;</w:t>
      </w:r>
    </w:p>
    <w:p w14:paraId="31BCE59A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организаций и индивидуальных предпринимателей, в отношении которых местными Советами депутатов приняты решения о неприменении повышающих коэффициентов к ставкам налога на недвижимость и (или) земельного налога,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неувеличении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и (или) снижении ставок налога на недвижимость и (или) земельного налога.</w:t>
      </w:r>
    </w:p>
    <w:p w14:paraId="36C101F0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2. Увеличить в два с половиной раза ставки земельного налога и налога на недвижимость для физических лиц.</w:t>
      </w:r>
    </w:p>
    <w:p w14:paraId="2574287C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3. Уменьшить в два раза ставки налога на недвижимость и земельного налога:</w:t>
      </w:r>
    </w:p>
    <w:p w14:paraId="7441DDC8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организациям, оказывающим бытовые услуги населению в сельской местности и имеющим сеть (два и более) сельских комплексных приемных пунктов по приему заказов на оказание бытовых услуг;</w:t>
      </w:r>
    </w:p>
    <w:p w14:paraId="1DE63F77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lastRenderedPageBreak/>
        <w:t>организациям деревообрабатывающей промышленности, акции которых переданы в управление открытого акционерного общества "Банк развития Республики Беларусь" в соответствии с решением Президента Республики Беларусь, в течение пяти лет, начиная с 2017 года.</w:t>
      </w:r>
    </w:p>
    <w:p w14:paraId="251D6ACF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4. Уменьшить в 2018 году в два с половиной раза ставки налога на недвижимость и земельного налога для коммунальных унитарных предприятий, находящихся в собственности Могилевской области, которые имеют на праве хозяйственного ведения местные автомобильные дороги общего пользования.</w:t>
      </w:r>
    </w:p>
    <w:p w14:paraId="749751FA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5. Признать утратившими силу:</w:t>
      </w:r>
    </w:p>
    <w:p w14:paraId="6C30C84C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решение Белыничского районного Совета депутатов от 26 ноября 2012 г. N 23-3 "О ставках налога на недвижимость и земельного налога" (Национальный правовой Интернет-портал Республики Беларусь, 21.12.2012, 9/54637);</w:t>
      </w:r>
    </w:p>
    <w:p w14:paraId="2680FBC7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решение Белыничского районного Совета депутатов от 19 ноября 2013 г. N 31-4 "О внесении дополнений в решение Белыничского районного Совета депутатов от 26 ноября 2012 г. N 23-3" (Национальный правовой Интернет-портал Республики Беларусь, 18.12.2013, 9/61665);</w:t>
      </w:r>
    </w:p>
    <w:p w14:paraId="3D47D7FC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решение Белыничского районного Совета депутатов от 17 ноября 2014 г. N 6-2 "О внесении изменения в решение Белыничского районного Совета депутатов от 26 ноября 2012 г. N 23-3" (Национальный правовой Интернет-портал Республики Беларусь, 04.12.2014, 9/67395);</w:t>
      </w:r>
    </w:p>
    <w:p w14:paraId="0835BE75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решение Белыничского районного Совета депутатов от 9 февраля 2015 г. N 10-3 "О внесении дополнений в решение Белыничского районного Совета депутатов от 26 ноября 2012 г. N 23-3" (Национальный правовой Интернет-портал Республики Беларусь, 04.03.2015, 9/69214);</w:t>
      </w:r>
    </w:p>
    <w:p w14:paraId="10D8552A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решение Белыничского районного Совета депутатов от 16 марта 2015 г. N 12-4 "О внесении изменений в решение Белыничского районного Совета депутатов от 26 ноября 2012 г. N 23-3" (Национальный правовой Интернет-портал Республики Беларусь, 25.03.2015, 9/69639);</w:t>
      </w:r>
    </w:p>
    <w:p w14:paraId="5647EABF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решение Белыничского районного Совета депутатов от 14 декабря 2015 г. N 17-3 "О внесении дополнения в решение Белыничского районного Совета депутатов от 26 ноября 2012 г. N 23-3" (Национальный правовой Интернет-портал Республики Беларусь, 22.12.2015, 9/74021);</w:t>
      </w:r>
    </w:p>
    <w:p w14:paraId="20058DF6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решение Белыничского районного Совета депутатов от 23 июня 2017 г. N 32-4 "О внесении дополнения и изменения в решение Белыничского районного Совета депутатов от 26 ноября 2012 г. N 23-3" (Национальный правовой Интернет-портал Республики Беларусь, 11.07.2017, 9/84109).</w:t>
      </w:r>
    </w:p>
    <w:p w14:paraId="1023D16A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6. Обнародовать (опубликовать) настоящее решение в газете "Зара над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Друццю</w:t>
      </w:r>
      <w:proofErr w:type="spellEnd"/>
      <w:r>
        <w:rPr>
          <w:rFonts w:ascii="Arial" w:hAnsi="Arial" w:cs="Arial"/>
          <w:color w:val="000000"/>
          <w:sz w:val="21"/>
          <w:szCs w:val="21"/>
        </w:rPr>
        <w:t>".</w:t>
      </w:r>
    </w:p>
    <w:p w14:paraId="49258814" w14:textId="77777777" w:rsidR="008045FA" w:rsidRDefault="008045FA" w:rsidP="008045FA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7. Настоящее решение вступает в силу с 1 января 2018 г.</w:t>
      </w:r>
    </w:p>
    <w:p w14:paraId="3FE2466D" w14:textId="77777777" w:rsidR="008045FA" w:rsidRDefault="008045FA" w:rsidP="008045FA">
      <w:pPr>
        <w:spacing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6"/>
        <w:gridCol w:w="4679"/>
      </w:tblGrid>
      <w:tr w:rsidR="008045FA" w14:paraId="2FE0D786" w14:textId="77777777" w:rsidTr="008045FA"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6B4914C" w14:textId="77777777" w:rsidR="008045FA" w:rsidRDefault="008045FA">
            <w:pPr>
              <w:pStyle w:val="a3"/>
              <w:spacing w:before="0" w:beforeAutospacing="0" w:after="225" w:afterAutospacing="0"/>
            </w:pPr>
            <w:r>
              <w:t>Председатель</w:t>
            </w:r>
          </w:p>
        </w:tc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836F850" w14:textId="77777777" w:rsidR="008045FA" w:rsidRDefault="008045FA">
            <w:pPr>
              <w:pStyle w:val="a3"/>
              <w:spacing w:before="0" w:beforeAutospacing="0" w:after="225" w:afterAutospacing="0"/>
              <w:jc w:val="right"/>
            </w:pPr>
            <w:proofErr w:type="spellStart"/>
            <w:r>
              <w:t>А.Н.Осипенок</w:t>
            </w:r>
            <w:proofErr w:type="spellEnd"/>
          </w:p>
        </w:tc>
      </w:tr>
    </w:tbl>
    <w:p w14:paraId="09E9DE48" w14:textId="03B48ECC" w:rsidR="00DB54DB" w:rsidRPr="008045FA" w:rsidRDefault="00DB54DB" w:rsidP="008045FA"/>
    <w:sectPr w:rsidR="00DB54DB" w:rsidRPr="008045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84D"/>
    <w:rsid w:val="00032048"/>
    <w:rsid w:val="00063D7C"/>
    <w:rsid w:val="000D4201"/>
    <w:rsid w:val="000D51CF"/>
    <w:rsid w:val="001F1F99"/>
    <w:rsid w:val="00256DE4"/>
    <w:rsid w:val="0038535E"/>
    <w:rsid w:val="00461B24"/>
    <w:rsid w:val="004D56B6"/>
    <w:rsid w:val="005D6805"/>
    <w:rsid w:val="005E24DF"/>
    <w:rsid w:val="00625BCA"/>
    <w:rsid w:val="00657B08"/>
    <w:rsid w:val="007210D9"/>
    <w:rsid w:val="0078266D"/>
    <w:rsid w:val="008045FA"/>
    <w:rsid w:val="0085084D"/>
    <w:rsid w:val="008D77DB"/>
    <w:rsid w:val="00903A35"/>
    <w:rsid w:val="009A1DBD"/>
    <w:rsid w:val="009A4C31"/>
    <w:rsid w:val="00A02E63"/>
    <w:rsid w:val="00AD2A26"/>
    <w:rsid w:val="00C455C8"/>
    <w:rsid w:val="00CB7FEB"/>
    <w:rsid w:val="00DB54DB"/>
    <w:rsid w:val="00DC2FC4"/>
    <w:rsid w:val="00E55E53"/>
    <w:rsid w:val="00F30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DE8F8"/>
  <w15:chartTrackingRefBased/>
  <w15:docId w15:val="{77071917-D715-4E2B-A4A0-317D3A461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8266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266D"/>
    <w:rPr>
      <w:rFonts w:ascii="Times New Roman" w:eastAsia="Times New Roman" w:hAnsi="Times New Roman" w:cs="Times New Roman"/>
      <w:b/>
      <w:bCs/>
      <w:kern w:val="36"/>
      <w:sz w:val="48"/>
      <w:szCs w:val="48"/>
      <w:lang w:val="ru-BY" w:eastAsia="ru-BY"/>
    </w:rPr>
  </w:style>
  <w:style w:type="paragraph" w:styleId="a3">
    <w:name w:val="Normal (Web)"/>
    <w:basedOn w:val="a"/>
    <w:uiPriority w:val="99"/>
    <w:semiHidden/>
    <w:unhideWhenUsed/>
    <w:rsid w:val="008045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BY" w:eastAsia="ru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2732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23505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8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207545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5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03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13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27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735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44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717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3091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0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611156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04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507085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65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65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13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349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52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69299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9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79408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7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510386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8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230574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51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62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7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203629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69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479794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0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442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58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989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9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660163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26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3885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4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09965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35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2297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16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10868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84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38599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41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010042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46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2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50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093063">
                  <w:marLeft w:val="0"/>
                  <w:marRight w:val="0"/>
                  <w:marTop w:val="225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901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94677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2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8204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745</Words>
  <Characters>4249</Characters>
  <Application>Microsoft Office Word</Application>
  <DocSecurity>0</DocSecurity>
  <Lines>35</Lines>
  <Paragraphs>9</Paragraphs>
  <ScaleCrop>false</ScaleCrop>
  <Company/>
  <LinksUpToDate>false</LinksUpToDate>
  <CharactersWithSpaces>4985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Кетова Мария Андреевна</dc:creator>
  <cp:keywords/>
  <dc:description/>
  <cp:lastModifiedBy>Кетова Мария Андреевна</cp:lastModifiedBy>
  <cp:revision>2</cp:revision>
  <dcterms:created xsi:type="dcterms:W3CDTF">2022-01-04T11:10:00Z</dcterms:created>
  <dcterms:modified xsi:type="dcterms:W3CDTF">2022-01-04T11:10:00Z</dcterms:modified>
</cp:coreProperties>
</file>