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1C52C" w14:textId="090AF47B" w:rsidR="00881EB9" w:rsidRPr="00DF3949" w:rsidRDefault="00881EB9" w:rsidP="00031AA1">
      <w:pPr>
        <w:autoSpaceDE w:val="0"/>
        <w:autoSpaceDN w:val="0"/>
        <w:adjustRightInd w:val="0"/>
        <w:jc w:val="both"/>
        <w:outlineLvl w:val="0"/>
        <w:rPr>
          <w:b/>
          <w:bCs/>
          <w:sz w:val="30"/>
          <w:szCs w:val="30"/>
        </w:rPr>
      </w:pPr>
      <w:bookmarkStart w:id="0" w:name="_GoBack"/>
      <w:bookmarkEnd w:id="0"/>
      <w:r w:rsidRPr="00DF3949">
        <w:rPr>
          <w:b/>
          <w:bCs/>
          <w:sz w:val="30"/>
          <w:szCs w:val="30"/>
        </w:rPr>
        <w:t xml:space="preserve">Налоговый кодекс Республики Беларусь (ред. от </w:t>
      </w:r>
      <w:r w:rsidR="00A84D0A">
        <w:rPr>
          <w:b/>
          <w:bCs/>
          <w:sz w:val="30"/>
          <w:szCs w:val="30"/>
        </w:rPr>
        <w:t>27</w:t>
      </w:r>
      <w:r w:rsidRPr="00DF3949">
        <w:rPr>
          <w:b/>
          <w:bCs/>
          <w:sz w:val="30"/>
          <w:szCs w:val="30"/>
        </w:rPr>
        <w:t>.12.202</w:t>
      </w:r>
      <w:r w:rsidR="00A84D0A">
        <w:rPr>
          <w:b/>
          <w:bCs/>
          <w:sz w:val="30"/>
          <w:szCs w:val="30"/>
        </w:rPr>
        <w:t>3</w:t>
      </w:r>
      <w:r w:rsidRPr="00DF3949">
        <w:rPr>
          <w:b/>
          <w:bCs/>
          <w:sz w:val="30"/>
          <w:szCs w:val="30"/>
        </w:rPr>
        <w:t>)</w:t>
      </w:r>
    </w:p>
    <w:p w14:paraId="7BD5D1E4" w14:textId="77777777" w:rsidR="00881EB9" w:rsidRPr="00DF3949" w:rsidRDefault="00881EB9" w:rsidP="00031AA1">
      <w:pPr>
        <w:autoSpaceDE w:val="0"/>
        <w:autoSpaceDN w:val="0"/>
        <w:adjustRightInd w:val="0"/>
        <w:jc w:val="both"/>
        <w:outlineLvl w:val="0"/>
        <w:rPr>
          <w:b/>
          <w:bCs/>
          <w:sz w:val="30"/>
          <w:szCs w:val="30"/>
        </w:rPr>
      </w:pPr>
    </w:p>
    <w:p w14:paraId="54E21EC6" w14:textId="77777777" w:rsidR="00031AA1" w:rsidRPr="00DF3949" w:rsidRDefault="00031AA1" w:rsidP="00031AA1">
      <w:pPr>
        <w:autoSpaceDE w:val="0"/>
        <w:autoSpaceDN w:val="0"/>
        <w:adjustRightInd w:val="0"/>
        <w:jc w:val="both"/>
        <w:outlineLvl w:val="0"/>
        <w:rPr>
          <w:b/>
          <w:bCs/>
          <w:sz w:val="30"/>
          <w:szCs w:val="30"/>
        </w:rPr>
      </w:pPr>
      <w:r w:rsidRPr="00DF3949">
        <w:rPr>
          <w:b/>
          <w:bCs/>
          <w:sz w:val="30"/>
          <w:szCs w:val="30"/>
        </w:rPr>
        <w:t>Статья 136. Порядок, сроки представления налоговых деклараций (расчетов) и уплаты налога на добавленную стоимость</w:t>
      </w:r>
    </w:p>
    <w:p w14:paraId="01C387F2" w14:textId="77777777" w:rsidR="00BB6BFB" w:rsidRPr="00DF3949" w:rsidRDefault="00BB6BFB" w:rsidP="00031AA1">
      <w:pPr>
        <w:autoSpaceDE w:val="0"/>
        <w:autoSpaceDN w:val="0"/>
        <w:adjustRightInd w:val="0"/>
        <w:ind w:firstLine="567"/>
        <w:jc w:val="both"/>
        <w:rPr>
          <w:sz w:val="30"/>
          <w:szCs w:val="30"/>
        </w:rPr>
      </w:pPr>
      <w:r w:rsidRPr="00DF3949">
        <w:rPr>
          <w:sz w:val="30"/>
          <w:szCs w:val="30"/>
        </w:rPr>
        <w:t>…</w:t>
      </w:r>
    </w:p>
    <w:p w14:paraId="4543059D" w14:textId="77777777" w:rsidR="00031AA1" w:rsidRPr="00DF3949" w:rsidRDefault="00031AA1" w:rsidP="00031AA1">
      <w:pPr>
        <w:autoSpaceDE w:val="0"/>
        <w:autoSpaceDN w:val="0"/>
        <w:adjustRightInd w:val="0"/>
        <w:ind w:firstLine="567"/>
        <w:jc w:val="both"/>
        <w:rPr>
          <w:sz w:val="30"/>
          <w:szCs w:val="30"/>
        </w:rPr>
      </w:pPr>
      <w:r w:rsidRPr="00DF3949">
        <w:rPr>
          <w:sz w:val="30"/>
          <w:szCs w:val="30"/>
        </w:rPr>
        <w:t>6. При осуществлении иностранной организацией на территории Республики Беларусь деятельности через несколько постоянных представительств, возникновение которых определяется согласно статье 180 настоящего Кодекса, либо при наличии у иностранной организации на территории Республики Беларусь представительства и осуществлении деятельности на территории Республики Беларусь через одно или несколько постоянных представительств налоговая декларация (расчет) по налогу на добавленную стоимость представляется в целом по всем объектам налогообложения налогом на добавленную стоимость.</w:t>
      </w:r>
    </w:p>
    <w:p w14:paraId="373B2271" w14:textId="77777777" w:rsidR="00031AA1" w:rsidRPr="00DF3949" w:rsidRDefault="00031AA1" w:rsidP="00031AA1">
      <w:pPr>
        <w:autoSpaceDE w:val="0"/>
        <w:autoSpaceDN w:val="0"/>
        <w:adjustRightInd w:val="0"/>
        <w:ind w:firstLine="567"/>
        <w:jc w:val="both"/>
        <w:rPr>
          <w:sz w:val="30"/>
          <w:szCs w:val="30"/>
        </w:rPr>
      </w:pPr>
      <w:r w:rsidRPr="00DF3949">
        <w:rPr>
          <w:sz w:val="30"/>
          <w:szCs w:val="30"/>
        </w:rPr>
        <w:t xml:space="preserve">Налоговая декларация (расчет) по налогу на добавленную стоимость представляется в налоговый орган по месту расположения одного из постоянных представительств, в который иностранной организацией представляется налоговая декларация (расчет) по налогу на прибыль согласно </w:t>
      </w:r>
      <w:hyperlink r:id="rId7" w:history="1">
        <w:r w:rsidRPr="00DF3949">
          <w:rPr>
            <w:sz w:val="30"/>
            <w:szCs w:val="30"/>
          </w:rPr>
          <w:t>пункту 8 статьи 186</w:t>
        </w:r>
      </w:hyperlink>
      <w:r w:rsidRPr="00DF3949">
        <w:rPr>
          <w:sz w:val="30"/>
          <w:szCs w:val="30"/>
        </w:rPr>
        <w:t xml:space="preserve"> настоящего Кодекса.</w:t>
      </w:r>
    </w:p>
    <w:p w14:paraId="72A521B0" w14:textId="77777777" w:rsidR="00031AA1" w:rsidRPr="00DF3949" w:rsidRDefault="00031AA1" w:rsidP="0031754D">
      <w:pPr>
        <w:autoSpaceDE w:val="0"/>
        <w:autoSpaceDN w:val="0"/>
        <w:adjustRightInd w:val="0"/>
        <w:jc w:val="both"/>
        <w:outlineLvl w:val="0"/>
        <w:rPr>
          <w:b/>
          <w:bCs/>
          <w:sz w:val="30"/>
          <w:szCs w:val="30"/>
        </w:rPr>
      </w:pPr>
    </w:p>
    <w:p w14:paraId="440A5892" w14:textId="77777777" w:rsidR="0031754D" w:rsidRPr="00DF3949" w:rsidRDefault="0031754D" w:rsidP="0031754D">
      <w:pPr>
        <w:autoSpaceDE w:val="0"/>
        <w:autoSpaceDN w:val="0"/>
        <w:adjustRightInd w:val="0"/>
        <w:jc w:val="both"/>
        <w:outlineLvl w:val="0"/>
        <w:rPr>
          <w:sz w:val="30"/>
          <w:szCs w:val="30"/>
        </w:rPr>
      </w:pPr>
      <w:r w:rsidRPr="00DF3949">
        <w:rPr>
          <w:b/>
          <w:bCs/>
          <w:sz w:val="30"/>
          <w:szCs w:val="30"/>
        </w:rPr>
        <w:t>Статья 180. Постоянное представительство иностранной организации. Особенности определения валовой прибыли иностранными организациями, осуществляющими деятельность в Республике Беларусь через постоянное представительство</w:t>
      </w:r>
    </w:p>
    <w:p w14:paraId="5BF4A7CA" w14:textId="77777777" w:rsidR="0031754D" w:rsidRPr="00DF3949" w:rsidRDefault="0031754D" w:rsidP="0031754D">
      <w:pPr>
        <w:autoSpaceDE w:val="0"/>
        <w:autoSpaceDN w:val="0"/>
        <w:adjustRightInd w:val="0"/>
        <w:jc w:val="both"/>
        <w:rPr>
          <w:sz w:val="30"/>
          <w:szCs w:val="30"/>
        </w:rPr>
      </w:pPr>
    </w:p>
    <w:p w14:paraId="53D5C68D" w14:textId="77777777" w:rsidR="00031AA1" w:rsidRPr="00DF3949" w:rsidRDefault="00031AA1" w:rsidP="00031AA1">
      <w:pPr>
        <w:autoSpaceDE w:val="0"/>
        <w:autoSpaceDN w:val="0"/>
        <w:adjustRightInd w:val="0"/>
        <w:ind w:firstLine="539"/>
        <w:jc w:val="both"/>
        <w:rPr>
          <w:sz w:val="30"/>
          <w:szCs w:val="30"/>
        </w:rPr>
      </w:pPr>
      <w:bookmarkStart w:id="1" w:name="Par2"/>
      <w:bookmarkStart w:id="2" w:name="Par0"/>
      <w:bookmarkEnd w:id="1"/>
      <w:bookmarkEnd w:id="2"/>
      <w:r w:rsidRPr="00DF3949">
        <w:rPr>
          <w:sz w:val="30"/>
          <w:szCs w:val="30"/>
        </w:rPr>
        <w:t>1. Постоянным представительством иностранной организации, расположенным на территории Республики Беларусь, признаются:</w:t>
      </w:r>
    </w:p>
    <w:p w14:paraId="4B2EE4B7"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 xml:space="preserve">1.1. постоянное место деятельности, через которое иностранная организация полностью или частично осуществляет предпринимательскую и иную деятельность на территории Республики Беларусь, за исключением предусмотренной </w:t>
      </w:r>
      <w:hyperlink w:anchor="Par17" w:history="1">
        <w:r w:rsidRPr="00DF3949">
          <w:rPr>
            <w:sz w:val="30"/>
            <w:szCs w:val="30"/>
          </w:rPr>
          <w:t>абзацами вторым</w:t>
        </w:r>
      </w:hyperlink>
      <w:r w:rsidRPr="00DF3949">
        <w:rPr>
          <w:sz w:val="30"/>
          <w:szCs w:val="30"/>
        </w:rPr>
        <w:t xml:space="preserve"> - </w:t>
      </w:r>
      <w:hyperlink w:anchor="Par20" w:history="1">
        <w:r w:rsidRPr="00DF3949">
          <w:rPr>
            <w:sz w:val="30"/>
            <w:szCs w:val="30"/>
          </w:rPr>
          <w:t>пятым части первой пункта 5</w:t>
        </w:r>
      </w:hyperlink>
      <w:r w:rsidRPr="00DF3949">
        <w:rPr>
          <w:sz w:val="30"/>
          <w:szCs w:val="30"/>
        </w:rPr>
        <w:t xml:space="preserve"> настоящей статьи;</w:t>
      </w:r>
    </w:p>
    <w:p w14:paraId="610923FC"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 xml:space="preserve">1.2. организация или физическое лицо, осуществляющие деятельность, за исключением предусмотренной </w:t>
      </w:r>
      <w:hyperlink w:anchor="Par17" w:history="1">
        <w:r w:rsidRPr="00DF3949">
          <w:rPr>
            <w:sz w:val="30"/>
            <w:szCs w:val="30"/>
          </w:rPr>
          <w:t>абзацами вторым</w:t>
        </w:r>
      </w:hyperlink>
      <w:r w:rsidRPr="00DF3949">
        <w:rPr>
          <w:sz w:val="30"/>
          <w:szCs w:val="30"/>
        </w:rPr>
        <w:t xml:space="preserve"> - </w:t>
      </w:r>
      <w:hyperlink w:anchor="Par20" w:history="1">
        <w:r w:rsidRPr="00DF3949">
          <w:rPr>
            <w:sz w:val="30"/>
            <w:szCs w:val="30"/>
          </w:rPr>
          <w:t>пятым части первой пункта 5</w:t>
        </w:r>
      </w:hyperlink>
      <w:r w:rsidRPr="00DF3949">
        <w:rPr>
          <w:sz w:val="30"/>
          <w:szCs w:val="30"/>
        </w:rPr>
        <w:t xml:space="preserve"> настоящей статьи, от имени иностранной организации и (или) в ее интересах и (или) имеющие и использующие полномочия иностранной организации на заключение контрактов или согласование их существенных условий.</w:t>
      </w:r>
    </w:p>
    <w:p w14:paraId="36B65CC7"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 xml:space="preserve">Иностранная организация не рассматривается как имеющая постоянное представительство, если при организации и осуществлении деятельности от имени иностранной организации и (или) в ее интересах организация или </w:t>
      </w:r>
      <w:r w:rsidRPr="00DF3949">
        <w:rPr>
          <w:sz w:val="30"/>
          <w:szCs w:val="30"/>
        </w:rPr>
        <w:lastRenderedPageBreak/>
        <w:t>физическое лицо действуют в рамках осуществления своей обычной деятельности.</w:t>
      </w:r>
    </w:p>
    <w:p w14:paraId="0D121D28"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Под обычной деятельностью понимается деятельность, которая осуществляется самостоятельно и не подвергается указаниям или контролю со стороны иностранной организации и при осуществлении которой предпринимательский риск за ее результаты лежит на организации или физическом лице, а не на иностранной организации, которую они представляют.</w:t>
      </w:r>
    </w:p>
    <w:p w14:paraId="0AF5395D"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2. Если иностранная организация осуществляет предпринимательскую и иную деятельность, используя несколько постоянных мест деятельности, расположенных на территории Республики Беларусь, в каждом из которых выполняются определенные функции, направленные на получение общего результата, признание наличия постоянного представительства иностранной организации производится налоговыми органами с учетом деятельности всех постоянных мест деятельности иностранной организации, расположенных на территории Республики Беларусь.</w:t>
      </w:r>
    </w:p>
    <w:p w14:paraId="7CA6503D" w14:textId="2280E8E7" w:rsidR="00031AA1" w:rsidRPr="00DF3949" w:rsidRDefault="00031AA1" w:rsidP="00031AA1">
      <w:pPr>
        <w:autoSpaceDE w:val="0"/>
        <w:autoSpaceDN w:val="0"/>
        <w:adjustRightInd w:val="0"/>
        <w:ind w:firstLine="539"/>
        <w:jc w:val="both"/>
        <w:rPr>
          <w:sz w:val="30"/>
          <w:szCs w:val="30"/>
        </w:rPr>
      </w:pPr>
      <w:r w:rsidRPr="00DF3949">
        <w:rPr>
          <w:sz w:val="30"/>
          <w:szCs w:val="30"/>
        </w:rPr>
        <w:t>3. Если иностранная организация выполняет работы и (или) оказывает услуги на территории Республики Беларусь, место выполнения работ, оказания услуг иностранной организации с начала его существования признается постоянным представительством иностранной организации при условии, что указанная деятельность осуществляется в течение периода, превышающего сто восемьдесят дней непрерывно или в совокупности в любом двенадцатимесячном периоде, начинающемся или заканчивающемся в соответствующем налоговом периоде.</w:t>
      </w:r>
    </w:p>
    <w:p w14:paraId="50181B08" w14:textId="77777777" w:rsidR="000473A4" w:rsidRPr="00DF3949" w:rsidRDefault="000473A4" w:rsidP="000473A4">
      <w:pPr>
        <w:autoSpaceDE w:val="0"/>
        <w:autoSpaceDN w:val="0"/>
        <w:adjustRightInd w:val="0"/>
        <w:ind w:firstLine="539"/>
        <w:jc w:val="both"/>
        <w:rPr>
          <w:sz w:val="30"/>
          <w:szCs w:val="30"/>
        </w:rPr>
      </w:pPr>
      <w:r w:rsidRPr="00DF3949">
        <w:rPr>
          <w:sz w:val="30"/>
          <w:szCs w:val="30"/>
        </w:rPr>
        <w:t>Если иностранная организация выполняет работы и (или) оказывает услуги на территории Республики Беларусь в течение периода, превышающего сто восемьдесят дней непрерывно или в совокупности в любом двенадцатимесячном периоде, начинающемся или заканчивающемся в соответствующем налоговом периоде, такая деятельность с начала ее осуществления признается постоянным представительством иностранной организации, в том числе в случае ее осуществления в разных местах деятельности.</w:t>
      </w:r>
    </w:p>
    <w:p w14:paraId="136141DA"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4. Строительная площадка, монтажный или сборочный объект с начала ее (его) существования признаются постоянным представительством иностранной организации, если такие площадка или объект существуют на территории Республики Беларусь в течение периода, превышающего сто восемьдесят дней в любом двенадцатимесячном периоде, начинающемся или заканчивающемся в соответствующем налоговом периоде.</w:t>
      </w:r>
    </w:p>
    <w:p w14:paraId="15280E42"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 xml:space="preserve">К строительной площадке, монтажному или сборочному объекту иностранной организации на территории Республики Беларусь относятся место строительства новых, реконструкции (модернизации), расширения, </w:t>
      </w:r>
      <w:r w:rsidRPr="00DF3949">
        <w:rPr>
          <w:sz w:val="30"/>
          <w:szCs w:val="30"/>
        </w:rPr>
        <w:lastRenderedPageBreak/>
        <w:t>технического переоснащения и (или) ремонта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(модернизации), расширения и (или) технического переоснащения сооружений, машин и оборудования, функционирование которых требует жесткого крепления на фундаменте или к конструктивным элементам капитальных строений (зданий, сооружений).</w:t>
      </w:r>
    </w:p>
    <w:p w14:paraId="3CB7A715"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В случае осуществления проектирования объекта иными иностранными организациями за пределами Республики Беларусь в срок существования строительной площадки не включается срок выполнения таких работ.</w:t>
      </w:r>
    </w:p>
    <w:p w14:paraId="6C91B7CE"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В случае осуществления иностранной организацией проектирования объекта за пределами Республики Беларусь срок выполнения таких работ и прибыль от их выполнения не включаются соответственно в срок существования постоянного представительства такой иностранной организации в Республике Беларусь и в прибыль от осуществления деятельности через него.</w:t>
      </w:r>
    </w:p>
    <w:p w14:paraId="2D45383F"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При определении срока существования строительной площадки, монтажного или сборочного объекта время, затраченное подрядчиком на других строительных площадках и (или) объектах, которые не связаны со строительной площадкой и (или) объектом, не учитывается.</w:t>
      </w:r>
    </w:p>
    <w:p w14:paraId="538B9DA1"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Началом существования строительной площадки признается более ранняя из следующих дат:</w:t>
      </w:r>
    </w:p>
    <w:p w14:paraId="2E2B140A"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дата подписания акта о передаче площадки подрядчику (акта о допуске персонала субподрядчика для выполнения его части совокупного объема работ);</w:t>
      </w:r>
    </w:p>
    <w:p w14:paraId="45AC8259"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дата фактического начала работ.</w:t>
      </w:r>
    </w:p>
    <w:p w14:paraId="06116B73"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Окончанием существования строительной площадки является дата подписания заказчиком (застройщиком) акта сдачи-приемки работ (акта передачи объекта) или предусмотренного договором комплекса работ. Окончанием работ субподрядчика считается дата подписания акта сдачи-приемки работ генеральному подрядчику. Если акт сдачи-приемки не оформлялся или работы фактически окончились до или после подписания такого акта, строительная площадка считается прекратившей существование (работы субподрядчика считаются законченными) на дату фактического окончания подготовительных, строительных или монтажных работ, входящих в объем работ соответствующего лица на данной строительной площадке.</w:t>
      </w:r>
    </w:p>
    <w:p w14:paraId="6553C975" w14:textId="77777777" w:rsidR="00031AA1" w:rsidRPr="00DF3949" w:rsidRDefault="00031AA1" w:rsidP="00031AA1">
      <w:pPr>
        <w:autoSpaceDE w:val="0"/>
        <w:autoSpaceDN w:val="0"/>
        <w:adjustRightInd w:val="0"/>
        <w:ind w:firstLine="539"/>
        <w:jc w:val="both"/>
        <w:rPr>
          <w:sz w:val="30"/>
          <w:szCs w:val="30"/>
        </w:rPr>
      </w:pPr>
      <w:bookmarkStart w:id="3" w:name="Par16"/>
      <w:bookmarkEnd w:id="3"/>
      <w:r w:rsidRPr="00DF3949">
        <w:rPr>
          <w:sz w:val="30"/>
          <w:szCs w:val="30"/>
        </w:rPr>
        <w:t>5. Не признается постоянным представительством иностранной организации в Республике Беларусь организация, физическое лицо или место, используемое ею исключительно для одной или нескольких следующих целей:</w:t>
      </w:r>
    </w:p>
    <w:p w14:paraId="5A646D90" w14:textId="77777777" w:rsidR="00031AA1" w:rsidRPr="00DF3949" w:rsidRDefault="00031AA1" w:rsidP="00031AA1">
      <w:pPr>
        <w:autoSpaceDE w:val="0"/>
        <w:autoSpaceDN w:val="0"/>
        <w:adjustRightInd w:val="0"/>
        <w:ind w:firstLine="539"/>
        <w:jc w:val="both"/>
        <w:rPr>
          <w:sz w:val="30"/>
          <w:szCs w:val="30"/>
        </w:rPr>
      </w:pPr>
      <w:r w:rsidRPr="00DF3949">
        <w:rPr>
          <w:sz w:val="30"/>
          <w:szCs w:val="30"/>
        </w:rPr>
        <w:lastRenderedPageBreak/>
        <w:t>хранение, демонстрация или поставка товаров. Поставкой считаются доставка и отгрузка товаров без их реализации на территории Республики Беларусь через постоянное представительство иностранной организации;</w:t>
      </w:r>
    </w:p>
    <w:p w14:paraId="59CC01E8"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закупка товаров, (работ, услуг), имущественных прав для иностранной организации;</w:t>
      </w:r>
    </w:p>
    <w:p w14:paraId="0271FDE6"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сбор или распространение информации для иностранной организации;</w:t>
      </w:r>
    </w:p>
    <w:p w14:paraId="6A260125"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осуществление иных видов деятельности, если при этом деятельность в целом носит подготовительный или вспомогательный характер.</w:t>
      </w:r>
    </w:p>
    <w:p w14:paraId="4F06E92C"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 xml:space="preserve">Указанные в </w:t>
      </w:r>
      <w:hyperlink w:anchor="Par16" w:history="1">
        <w:r w:rsidRPr="00DF3949">
          <w:rPr>
            <w:sz w:val="30"/>
            <w:szCs w:val="30"/>
          </w:rPr>
          <w:t>части первой</w:t>
        </w:r>
      </w:hyperlink>
      <w:r w:rsidRPr="00DF3949">
        <w:rPr>
          <w:sz w:val="30"/>
          <w:szCs w:val="30"/>
        </w:rPr>
        <w:t xml:space="preserve"> настоящего пункта виды деятельности не приводят к образованию постоянного представительства иностранной организации на территории Республики Беларусь, даже если они осуществляются через постоянное место деятельности иностранной организации, при условии, что эти виды деятельности отдельно либо в совокупности носят подготовительный или вспомогательный характер.</w:t>
      </w:r>
    </w:p>
    <w:p w14:paraId="572C09B6"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Виды деятельности иностранной организации на территории Республики Беларусь рассматриваются как подготовительные или вспомогательные, если они носят такой характер по отношению к деятельности иностранной организации, за осуществление которой иностранная организация получает выручку.</w:t>
      </w:r>
    </w:p>
    <w:p w14:paraId="4F7D64F5"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 xml:space="preserve">6. Ввоз иностранной организацией в Республику Беларусь или вывоз из Республики Беларусь товаров, иное перемещение товаров или иного имущества при отсутствии признаков постоянного представительства иностранной организации, определенных </w:t>
      </w:r>
      <w:hyperlink w:anchor="Par0" w:history="1">
        <w:r w:rsidRPr="00DF3949">
          <w:rPr>
            <w:sz w:val="30"/>
            <w:szCs w:val="30"/>
          </w:rPr>
          <w:t>пунктом 1</w:t>
        </w:r>
      </w:hyperlink>
      <w:r w:rsidRPr="00DF3949">
        <w:rPr>
          <w:sz w:val="30"/>
          <w:szCs w:val="30"/>
        </w:rPr>
        <w:t xml:space="preserve"> настоящей статьи, не приводят к образованию постоянного представительства этой иностранной организации в Республике Беларусь.</w:t>
      </w:r>
    </w:p>
    <w:p w14:paraId="1896DCAE" w14:textId="77777777" w:rsidR="00031AA1" w:rsidRPr="00DF3949" w:rsidRDefault="00031AA1" w:rsidP="00031AA1">
      <w:pPr>
        <w:autoSpaceDE w:val="0"/>
        <w:autoSpaceDN w:val="0"/>
        <w:adjustRightInd w:val="0"/>
        <w:ind w:firstLine="539"/>
        <w:jc w:val="both"/>
        <w:rPr>
          <w:sz w:val="30"/>
          <w:szCs w:val="30"/>
        </w:rPr>
      </w:pPr>
      <w:bookmarkStart w:id="4" w:name="Par24"/>
      <w:bookmarkEnd w:id="4"/>
      <w:r w:rsidRPr="00DF3949">
        <w:rPr>
          <w:sz w:val="30"/>
          <w:szCs w:val="30"/>
        </w:rPr>
        <w:t>7. В случае, если одним из источников валовой прибыли иностранной организации является прибыль от ее деятельности на территории Республики Беларусь через постоянное представительство и эта прибыль не может быть определена исходя из документально подтвержденной выручки за вычетом документально подтвержденных затрат, валовая прибыль, подлежащая налогообложению на территории Республики Беларусь, рассчитывается как произведение валовой прибыли иностранной организации и коэффициента, позволяющего определить удельный вес прибыли, подлежащей налогообложению в Республике Беларусь.</w:t>
      </w:r>
    </w:p>
    <w:p w14:paraId="6E9CB23C"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 xml:space="preserve">Коэффициент определяется как удельный вес одного из показателей финансово-хозяйственной деятельности постоянного представительства иностранной организации на территории Республики Беларусь, согласованного иностранной организацией с налоговым органом, в общем объеме аналогичного показателя иностранной организации (затраты рабочего времени, суммы понесенных расходов или полученной выручки, отгруженная продукция, выполненные работы, оказанные услуги или иной показатель, </w:t>
      </w:r>
      <w:r w:rsidRPr="00DF3949">
        <w:rPr>
          <w:sz w:val="30"/>
          <w:szCs w:val="30"/>
        </w:rPr>
        <w:lastRenderedPageBreak/>
        <w:t>согласованный с налоговым органом). В течение налогового периода не допускается изменение принятого коэффициента исчисления валовой прибыли.</w:t>
      </w:r>
    </w:p>
    <w:p w14:paraId="0C6E9C64"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 xml:space="preserve">Если валовая прибыль иностранной организации, подлежащая налогообложению в Республике Беларусь, не может быть рассчитана в соответствии с </w:t>
      </w:r>
      <w:hyperlink w:anchor="Par24" w:history="1">
        <w:r w:rsidRPr="00DF3949">
          <w:rPr>
            <w:sz w:val="30"/>
            <w:szCs w:val="30"/>
          </w:rPr>
          <w:t>частью первой</w:t>
        </w:r>
      </w:hyperlink>
      <w:r w:rsidRPr="00DF3949">
        <w:rPr>
          <w:sz w:val="30"/>
          <w:szCs w:val="30"/>
        </w:rPr>
        <w:t xml:space="preserve"> настоящего пункта (отсутствуют сведения о валовой прибыли иностранной организации и (или) данные, необходимые для расчета коэффициента), она определяется на основании сведений о плательщиках (иных обязанных лицах), осуществляющих аналогичные виды деятельности на территории Республики Беларусь, в </w:t>
      </w:r>
      <w:hyperlink r:id="rId8" w:history="1">
        <w:r w:rsidRPr="00DF3949">
          <w:rPr>
            <w:sz w:val="30"/>
            <w:szCs w:val="30"/>
          </w:rPr>
          <w:t>порядке</w:t>
        </w:r>
      </w:hyperlink>
      <w:r w:rsidRPr="00DF3949">
        <w:rPr>
          <w:sz w:val="30"/>
          <w:szCs w:val="30"/>
        </w:rPr>
        <w:t>, установленном Советом Министров Республики Беларусь или уполномоченным им органом.</w:t>
      </w:r>
    </w:p>
    <w:p w14:paraId="0A724DB9"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 xml:space="preserve">8. При определении валовой прибыли иностранной организации в соответствии с </w:t>
      </w:r>
      <w:hyperlink w:anchor="Par24" w:history="1">
        <w:r w:rsidRPr="00DF3949">
          <w:rPr>
            <w:sz w:val="30"/>
            <w:szCs w:val="30"/>
          </w:rPr>
          <w:t>пунктом 7</w:t>
        </w:r>
      </w:hyperlink>
      <w:r w:rsidRPr="00DF3949">
        <w:rPr>
          <w:sz w:val="30"/>
          <w:szCs w:val="30"/>
        </w:rPr>
        <w:t xml:space="preserve"> настоящей статьи перенос убытков, установленный законодательством иностранного государства, резидентом которого является иностранная организация, не уменьшает валовую прибыль иностранной организации, осуществляющей деятельность на территории Республики Беларусь через постоянное представительство, подлежащую налогообложению в Республике Беларусь.</w:t>
      </w:r>
    </w:p>
    <w:p w14:paraId="5E1C57D2"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9. В затраты по производству и реализации (внереализационные расходы) иностранной организации, осуществляющей деятельность на территории Республики Беларусь через постоянное представительство, кроме затрат (внереализационных расходов), понесенных в Республике Беларусь, включаются также затраты (внереализационные расходы), понесенные за пределами Республики Беларусь, которые в соответствии с законодательством иностранного государства учитываются в нем для целей налогообложения прибыли и непосредственно связаны с осуществлением иностранной организацией деятельности на территории Республики Беларусь через постоянное представительство, включая управленческие и общеадминистративные затраты, за исключением затрат (внереализационных расходов), не учитываемых при налогообложении прибыли в соответствии с законодательством Республики Беларусь (далее в настоящей статье - зарубежные затраты).</w:t>
      </w:r>
    </w:p>
    <w:p w14:paraId="0061F42D"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Под управленческими и общеадминистративными затратами, учитываемыми в качестве зарубежных затрат при налогообложении прибыли в Республике Беларусь, понимаются затраты (внереализационные расходы), которые относятся в соответствии с законодательством о бухгалтерском учете и отчетности к управленческим расходам, косвенным общехозяйственным затратам и исходя из положений настоящей главы могут быть включены в состав затрат (внереализационных расходов) (далее в настоящей статье - управленческие и общеадминистративные зарубежные затраты).</w:t>
      </w:r>
    </w:p>
    <w:p w14:paraId="48E11081" w14:textId="60473047" w:rsidR="00031AA1" w:rsidRPr="00DF3949" w:rsidRDefault="00031AA1" w:rsidP="00031AA1">
      <w:pPr>
        <w:autoSpaceDE w:val="0"/>
        <w:autoSpaceDN w:val="0"/>
        <w:adjustRightInd w:val="0"/>
        <w:ind w:firstLine="539"/>
        <w:jc w:val="both"/>
        <w:rPr>
          <w:sz w:val="30"/>
          <w:szCs w:val="30"/>
        </w:rPr>
      </w:pPr>
      <w:r w:rsidRPr="00DF3949">
        <w:rPr>
          <w:sz w:val="30"/>
          <w:szCs w:val="30"/>
        </w:rPr>
        <w:lastRenderedPageBreak/>
        <w:t>10. Зарубежные затраты должны быть подтверждены соответствующим заключением аудиторской организации (аудитора) иностранного государства, резидентом которого является иностранная организация, либо заключением лица, осуществляющего деятельность по налоговому консультированию в иностранном государстве, резидентом которого является иностранная организ</w:t>
      </w:r>
      <w:r w:rsidR="009C08E6">
        <w:rPr>
          <w:sz w:val="30"/>
          <w:szCs w:val="30"/>
        </w:rPr>
        <w:t>ация (далее в настоящей статье –</w:t>
      </w:r>
      <w:r w:rsidRPr="00DF3949">
        <w:rPr>
          <w:sz w:val="30"/>
          <w:szCs w:val="30"/>
        </w:rPr>
        <w:t xml:space="preserve"> заключение), которое представляется налоговому органу</w:t>
      </w:r>
      <w:r w:rsidR="009C08E6">
        <w:rPr>
          <w:sz w:val="30"/>
          <w:szCs w:val="30"/>
        </w:rPr>
        <w:t>, если иное не установлено настоящим пунктом,</w:t>
      </w:r>
      <w:r w:rsidRPr="00DF3949">
        <w:rPr>
          <w:sz w:val="30"/>
          <w:szCs w:val="30"/>
        </w:rPr>
        <w:t xml:space="preserve"> не позднее срока представления налоговой </w:t>
      </w:r>
      <w:hyperlink r:id="rId9" w:history="1">
        <w:r w:rsidRPr="00DF3949">
          <w:rPr>
            <w:sz w:val="30"/>
            <w:szCs w:val="30"/>
          </w:rPr>
          <w:t>декларации</w:t>
        </w:r>
      </w:hyperlink>
      <w:r w:rsidRPr="00DF3949">
        <w:rPr>
          <w:sz w:val="30"/>
          <w:szCs w:val="30"/>
        </w:rPr>
        <w:t xml:space="preserve"> (расчета) по налогу на прибыль за налоговый период, к которому они относятся.</w:t>
      </w:r>
    </w:p>
    <w:p w14:paraId="5796EB6E" w14:textId="136DDC3D" w:rsidR="009C08E6" w:rsidRDefault="009C08E6" w:rsidP="009C08E6">
      <w:pPr>
        <w:autoSpaceDE w:val="0"/>
        <w:autoSpaceDN w:val="0"/>
        <w:adjustRightInd w:val="0"/>
        <w:ind w:firstLine="539"/>
        <w:jc w:val="both"/>
        <w:rPr>
          <w:sz w:val="30"/>
          <w:szCs w:val="30"/>
        </w:rPr>
      </w:pPr>
      <w:r w:rsidRPr="009C08E6">
        <w:rPr>
          <w:sz w:val="30"/>
          <w:szCs w:val="30"/>
        </w:rPr>
        <w:t>При прекращении иностранной организацией деятельности на территории</w:t>
      </w:r>
      <w:r>
        <w:rPr>
          <w:sz w:val="30"/>
          <w:szCs w:val="30"/>
        </w:rPr>
        <w:t xml:space="preserve"> </w:t>
      </w:r>
      <w:r w:rsidRPr="009C08E6">
        <w:rPr>
          <w:sz w:val="30"/>
          <w:szCs w:val="30"/>
        </w:rPr>
        <w:t>Республики Беларусь через постоянное представительство заключение представляется</w:t>
      </w:r>
      <w:r>
        <w:rPr>
          <w:sz w:val="30"/>
          <w:szCs w:val="30"/>
        </w:rPr>
        <w:t xml:space="preserve"> </w:t>
      </w:r>
      <w:r w:rsidRPr="009C08E6">
        <w:rPr>
          <w:sz w:val="30"/>
          <w:szCs w:val="30"/>
        </w:rPr>
        <w:t>налоговому органу не позднее месяца, следующего за месяцем ее прекращения.</w:t>
      </w:r>
    </w:p>
    <w:p w14:paraId="7D42FA81" w14:textId="335B7B53" w:rsidR="00031AA1" w:rsidRPr="00DF3949" w:rsidRDefault="00031AA1" w:rsidP="00031AA1">
      <w:pPr>
        <w:autoSpaceDE w:val="0"/>
        <w:autoSpaceDN w:val="0"/>
        <w:adjustRightInd w:val="0"/>
        <w:ind w:firstLine="539"/>
        <w:jc w:val="both"/>
        <w:rPr>
          <w:sz w:val="30"/>
          <w:szCs w:val="30"/>
        </w:rPr>
      </w:pPr>
      <w:r w:rsidRPr="00DF3949">
        <w:rPr>
          <w:sz w:val="30"/>
          <w:szCs w:val="30"/>
        </w:rPr>
        <w:t>Заключение, подтверждающее зарубежные затраты, может представляться за отчетные периоды налога на прибыль. Если зарубежные затраты подтверждены заключениями, составленными за первые три квартала налогового периода, то зарубежные затраты, относящиеся к четвертому кварталу налогового периода, могут быть подтверждены таким заключением аналогично за четвертый квартал без включения в него показателей за предыдущие кварталы налогового периода, если это не искажает итоговую годовую сумму зарубежных затрат.</w:t>
      </w:r>
    </w:p>
    <w:p w14:paraId="0D9126B2"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 xml:space="preserve">Не допускается отражение в налоговой </w:t>
      </w:r>
      <w:hyperlink r:id="rId10" w:history="1">
        <w:r w:rsidRPr="00DF3949">
          <w:rPr>
            <w:sz w:val="30"/>
            <w:szCs w:val="30"/>
          </w:rPr>
          <w:t>декларации</w:t>
        </w:r>
      </w:hyperlink>
      <w:r w:rsidRPr="00DF3949">
        <w:rPr>
          <w:sz w:val="30"/>
          <w:szCs w:val="30"/>
        </w:rPr>
        <w:t xml:space="preserve"> (расчете) по налогу на прибыль, представляемой за налоговый период, зарубежных затрат, не подтвержденных заключением.</w:t>
      </w:r>
    </w:p>
    <w:p w14:paraId="711C459D" w14:textId="27325A54" w:rsidR="00C500BC" w:rsidRPr="00DF3949" w:rsidRDefault="00C500BC" w:rsidP="00C500BC">
      <w:pPr>
        <w:autoSpaceDE w:val="0"/>
        <w:autoSpaceDN w:val="0"/>
        <w:adjustRightInd w:val="0"/>
        <w:ind w:firstLine="539"/>
        <w:jc w:val="both"/>
        <w:rPr>
          <w:sz w:val="30"/>
          <w:szCs w:val="30"/>
        </w:rPr>
      </w:pPr>
      <w:r w:rsidRPr="00DF3949">
        <w:rPr>
          <w:sz w:val="30"/>
          <w:szCs w:val="30"/>
        </w:rPr>
        <w:t>Заключение может быть представлено в налоговый орган на бумажном носителе или в электронном виде в качестве приложения к налоговой декларации (расчету) по налогу на прибыль либо к письму иностранной организации, составленному в виде электронного документа. Налоговый орган вправе направить уведомление о представлении оригинала такого заключения на бумажном носителе. Заключение представляется в тот налоговый орган, в который представляется налоговая декларация (расчет) по налогу на прибыль.</w:t>
      </w:r>
    </w:p>
    <w:p w14:paraId="083596B4" w14:textId="77777777" w:rsidR="00C500BC" w:rsidRPr="00DF3949" w:rsidRDefault="00C500BC" w:rsidP="00C500BC">
      <w:pPr>
        <w:autoSpaceDE w:val="0"/>
        <w:autoSpaceDN w:val="0"/>
        <w:adjustRightInd w:val="0"/>
        <w:ind w:firstLine="539"/>
        <w:jc w:val="both"/>
        <w:rPr>
          <w:sz w:val="30"/>
          <w:szCs w:val="30"/>
        </w:rPr>
      </w:pPr>
      <w:r w:rsidRPr="00DF3949">
        <w:rPr>
          <w:sz w:val="30"/>
          <w:szCs w:val="30"/>
        </w:rPr>
        <w:t>Не требуется подтверждение зарубежных затрат иностранной организации заключением при одновременном соблюдении следующих условий:</w:t>
      </w:r>
    </w:p>
    <w:p w14:paraId="0AE33609" w14:textId="77777777" w:rsidR="00C500BC" w:rsidRPr="00DF3949" w:rsidRDefault="00C500BC" w:rsidP="00C500BC">
      <w:pPr>
        <w:autoSpaceDE w:val="0"/>
        <w:autoSpaceDN w:val="0"/>
        <w:adjustRightInd w:val="0"/>
        <w:ind w:firstLine="539"/>
        <w:jc w:val="both"/>
        <w:rPr>
          <w:sz w:val="30"/>
          <w:szCs w:val="30"/>
        </w:rPr>
      </w:pPr>
      <w:r w:rsidRPr="00DF3949">
        <w:rPr>
          <w:sz w:val="30"/>
          <w:szCs w:val="30"/>
        </w:rPr>
        <w:t>затраты определены на основании первичных учетных документов, составленных на территории Республики Беларусь с соблюдением требований законодательства Республики Беларусь о бухгалтерском учете и отчетности;</w:t>
      </w:r>
    </w:p>
    <w:p w14:paraId="499CA50D" w14:textId="77777777" w:rsidR="00C500BC" w:rsidRPr="00DF3949" w:rsidRDefault="00C500BC" w:rsidP="00C500BC">
      <w:pPr>
        <w:autoSpaceDE w:val="0"/>
        <w:autoSpaceDN w:val="0"/>
        <w:adjustRightInd w:val="0"/>
        <w:ind w:firstLine="539"/>
        <w:jc w:val="both"/>
        <w:rPr>
          <w:sz w:val="30"/>
          <w:szCs w:val="30"/>
        </w:rPr>
      </w:pPr>
      <w:r w:rsidRPr="00DF3949">
        <w:rPr>
          <w:sz w:val="30"/>
          <w:szCs w:val="30"/>
        </w:rPr>
        <w:lastRenderedPageBreak/>
        <w:t>информация, содержащаяся в первичных учетных документах, указанных в абзаце втором настоящей части, в отношении деятельности, приводящей к возникновению на территории Республики Беларусь постоянного представительства такой иностранной организации, отражена в регистрах бухгалтерского учета, ведение и хранение которых осуществляются на территории Республики Беларусь.</w:t>
      </w:r>
    </w:p>
    <w:p w14:paraId="148629A6" w14:textId="0BE1E23F" w:rsidR="00031AA1" w:rsidRPr="00DF3949" w:rsidRDefault="00C500BC" w:rsidP="00C500BC">
      <w:pPr>
        <w:autoSpaceDE w:val="0"/>
        <w:autoSpaceDN w:val="0"/>
        <w:adjustRightInd w:val="0"/>
        <w:ind w:firstLine="539"/>
        <w:jc w:val="both"/>
        <w:rPr>
          <w:sz w:val="30"/>
          <w:szCs w:val="30"/>
        </w:rPr>
      </w:pPr>
      <w:r w:rsidRPr="00DF3949">
        <w:rPr>
          <w:sz w:val="30"/>
          <w:szCs w:val="30"/>
        </w:rPr>
        <w:t xml:space="preserve">Положения части </w:t>
      </w:r>
      <w:r w:rsidR="009C08E6">
        <w:rPr>
          <w:sz w:val="30"/>
          <w:szCs w:val="30"/>
        </w:rPr>
        <w:t>шестой</w:t>
      </w:r>
      <w:r w:rsidRPr="00DF3949">
        <w:rPr>
          <w:sz w:val="30"/>
          <w:szCs w:val="30"/>
        </w:rPr>
        <w:t xml:space="preserve"> настоящего пункта не распространяются на управленческие и общеадминистративные затраты, учитываемые в качестве зарубежных затрат.</w:t>
      </w:r>
    </w:p>
    <w:p w14:paraId="79F87482"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11. В заключении сведения о зарубежных затратах должны содержать в том числе данные о суммах зарубежных затрат в иностранной валюте и белорусских рублях по видам зарубежных затрат с указанием:</w:t>
      </w:r>
    </w:p>
    <w:p w14:paraId="4B9A89B3"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реквизитов контрагентов (наименование (фамилия, собственное имя, отчество (если таковое имеется)), страна регистрации, учетный номер плательщика в стране регистрации или его аналог (при наличии)) и заключенных с ними договоров, на основании которых понесены зарубежные затраты;</w:t>
      </w:r>
    </w:p>
    <w:p w14:paraId="02A17637"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 xml:space="preserve">дат принятия иностранной организацией зарубежных затрат к учету для целей налогообложения в соответствии с законодательством иностранного государства и официальных курсов белорусского рубля к соответствующей иностранной валюте, установленных Национальным банком на такие даты, а при применении </w:t>
      </w:r>
      <w:hyperlink w:anchor="Par39" w:history="1">
        <w:r w:rsidRPr="00DF3949">
          <w:rPr>
            <w:sz w:val="30"/>
            <w:szCs w:val="30"/>
          </w:rPr>
          <w:t>части второй</w:t>
        </w:r>
      </w:hyperlink>
      <w:r w:rsidRPr="00DF3949">
        <w:rPr>
          <w:sz w:val="30"/>
          <w:szCs w:val="30"/>
        </w:rPr>
        <w:t xml:space="preserve"> или </w:t>
      </w:r>
      <w:hyperlink w:anchor="Par40" w:history="1">
        <w:r w:rsidRPr="00DF3949">
          <w:rPr>
            <w:sz w:val="30"/>
            <w:szCs w:val="30"/>
          </w:rPr>
          <w:t>части третьей пункта 12</w:t>
        </w:r>
      </w:hyperlink>
      <w:r w:rsidRPr="00DF3949">
        <w:rPr>
          <w:sz w:val="30"/>
          <w:szCs w:val="30"/>
        </w:rPr>
        <w:t xml:space="preserve"> настоящей статьи - дат и курсов согласно их положениям.</w:t>
      </w:r>
    </w:p>
    <w:p w14:paraId="0740DBD3"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 xml:space="preserve">Положения абзаца второго части первой настоящего пункта не распространяются на управленческие и общеадминистративные затраты, учитываемые в качестве зарубежных затрат, если их сумма сформирована в порядке, определенном </w:t>
      </w:r>
      <w:hyperlink w:anchor="Par43" w:history="1">
        <w:r w:rsidRPr="00DF3949">
          <w:rPr>
            <w:sz w:val="30"/>
            <w:szCs w:val="30"/>
          </w:rPr>
          <w:t>пунктом 13</w:t>
        </w:r>
      </w:hyperlink>
      <w:r w:rsidRPr="00DF3949">
        <w:rPr>
          <w:sz w:val="30"/>
          <w:szCs w:val="30"/>
        </w:rPr>
        <w:t xml:space="preserve"> настоящей статьи.</w:t>
      </w:r>
    </w:p>
    <w:p w14:paraId="5E3DD7D6"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12. Пересчет зарубежных затрат в белорусские рубли производится по официальному курсу белорусского рубля к соответствующей иностранной валюте, установленному Национальным банком на дату принятия их в иностранном государстве к учету для целей налогообложения, если иное не установлено настоящим пунктом.</w:t>
      </w:r>
    </w:p>
    <w:p w14:paraId="058E27B2" w14:textId="77777777" w:rsidR="00031AA1" w:rsidRPr="00DF3949" w:rsidRDefault="00031AA1" w:rsidP="00031AA1">
      <w:pPr>
        <w:autoSpaceDE w:val="0"/>
        <w:autoSpaceDN w:val="0"/>
        <w:adjustRightInd w:val="0"/>
        <w:ind w:firstLine="539"/>
        <w:jc w:val="both"/>
        <w:rPr>
          <w:sz w:val="30"/>
          <w:szCs w:val="30"/>
        </w:rPr>
      </w:pPr>
      <w:bookmarkStart w:id="5" w:name="Par39"/>
      <w:bookmarkEnd w:id="5"/>
      <w:r w:rsidRPr="00DF3949">
        <w:rPr>
          <w:sz w:val="30"/>
          <w:szCs w:val="30"/>
        </w:rPr>
        <w:t xml:space="preserve">Если законодательством иностранного государства не предусмотрены ведение налогового учета для целей налогообложения прибыли (о чем должно быть указано в заключении со ссылкой на акты законодательства иностранного государства) и (или) признание объектом налогообложения прибыли, полученной иностранной организацией от осуществления деятельности через постоянное представительство, расположенное в Республике Беларусь, то пересчет зарубежных затрат в белорусские рубли производится по официальному курсу белорусского рубля к соответствующей иностранной валюте, установленному Национальным </w:t>
      </w:r>
      <w:r w:rsidRPr="00DF3949">
        <w:rPr>
          <w:sz w:val="30"/>
          <w:szCs w:val="30"/>
        </w:rPr>
        <w:lastRenderedPageBreak/>
        <w:t>банком на дату принятия их в иностранном государстве к бухгалтерскому учету.</w:t>
      </w:r>
    </w:p>
    <w:p w14:paraId="39957EA1" w14:textId="77777777" w:rsidR="00031AA1" w:rsidRPr="00DF3949" w:rsidRDefault="00031AA1" w:rsidP="00031AA1">
      <w:pPr>
        <w:autoSpaceDE w:val="0"/>
        <w:autoSpaceDN w:val="0"/>
        <w:adjustRightInd w:val="0"/>
        <w:ind w:firstLine="539"/>
        <w:jc w:val="both"/>
        <w:rPr>
          <w:sz w:val="30"/>
          <w:szCs w:val="30"/>
        </w:rPr>
      </w:pPr>
      <w:bookmarkStart w:id="6" w:name="Par40"/>
      <w:bookmarkEnd w:id="6"/>
      <w:r w:rsidRPr="00DF3949">
        <w:rPr>
          <w:sz w:val="30"/>
          <w:szCs w:val="30"/>
        </w:rPr>
        <w:t>Если в отношении управленческих и общеадминистративных зарубежных затрат в заключении отсутствует информация о дате принятия их в иностранном государстве к учету, однако указаны месяцы, кварталы, в которых они понесены, то для целей настоящего пункта пересчет управленческих и общеадминистративных зарубежных затрат в белорусские рубли производится по официальному курсу белорусского рубля к соответствующей иностранной валюте, установленному Национальным банком:</w:t>
      </w:r>
    </w:p>
    <w:p w14:paraId="3727AB59"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 xml:space="preserve">на последний день указанного в </w:t>
      </w:r>
      <w:hyperlink r:id="rId11" w:history="1">
        <w:r w:rsidRPr="00DF3949">
          <w:rPr>
            <w:sz w:val="30"/>
            <w:szCs w:val="30"/>
          </w:rPr>
          <w:t>части первой пункта 2 статьи 185</w:t>
        </w:r>
      </w:hyperlink>
      <w:r w:rsidRPr="00DF3949">
        <w:rPr>
          <w:sz w:val="30"/>
          <w:szCs w:val="30"/>
        </w:rPr>
        <w:t xml:space="preserve"> настоящего Кодекса отчетного периода, в котором они были приняты в иностранном государстве к учету для целей налогообложения (при этом суммы таких затрат должны быть указаны по календарным кварталам в заключении);</w:t>
      </w:r>
    </w:p>
    <w:p w14:paraId="07E54C67"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на дату прекращения иностранной организацией деятельности на территории Республики Беларусь через соответствующее постоянное представительство, если такие затраты приходятся на календарный квартал, в котором иностранной организацией деятельность на территории Республики Беларусь через соответствующее постоянное представительство прекращена.</w:t>
      </w:r>
    </w:p>
    <w:p w14:paraId="02B0C172" w14:textId="77777777" w:rsidR="00031AA1" w:rsidRPr="00DF3949" w:rsidRDefault="00031AA1" w:rsidP="00031AA1">
      <w:pPr>
        <w:autoSpaceDE w:val="0"/>
        <w:autoSpaceDN w:val="0"/>
        <w:adjustRightInd w:val="0"/>
        <w:ind w:firstLine="539"/>
        <w:jc w:val="both"/>
        <w:rPr>
          <w:sz w:val="30"/>
          <w:szCs w:val="30"/>
        </w:rPr>
      </w:pPr>
      <w:bookmarkStart w:id="7" w:name="Par43"/>
      <w:bookmarkEnd w:id="7"/>
      <w:r w:rsidRPr="00DF3949">
        <w:rPr>
          <w:sz w:val="30"/>
          <w:szCs w:val="30"/>
        </w:rPr>
        <w:t>13. Если зарубежные затраты являются частью общей суммы затрат, понесенных иностранной организацией за пределами Республики Беларусь (затраты понесены не только для постоянного представительства в Республике Беларусь), в заключении должно быть указано, в каком размере (части, проценте) эти затраты относятся к осуществлению деятельности на территории Республики Беларусь через постоянное представительство и по какому признаку определяется этот размер (часть, процент).</w:t>
      </w:r>
    </w:p>
    <w:p w14:paraId="51F9E477"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 xml:space="preserve">14. При включении в валовую прибыль иностранной организации, осуществляющей деятельность на территории Республики Беларусь через постоянное представительство, доходов, с которых в соответствии с </w:t>
      </w:r>
      <w:hyperlink r:id="rId12" w:history="1">
        <w:r w:rsidRPr="00DF3949">
          <w:rPr>
            <w:sz w:val="30"/>
            <w:szCs w:val="30"/>
          </w:rPr>
          <w:t>главой 17</w:t>
        </w:r>
      </w:hyperlink>
      <w:r w:rsidRPr="00DF3949">
        <w:rPr>
          <w:sz w:val="30"/>
          <w:szCs w:val="30"/>
        </w:rPr>
        <w:t xml:space="preserve"> настоящего Кодекса был удержан и перечислен в бюджет налог на доходы иностранных организаций, не осуществляющих деятельность в Республике Беларусь, через постоянное представительство, сумма налога на прибыль, подлежащая уплате в бюджет, уменьшается на сумму удержанного и перечисленного налога на доходы иностранных организаций, не осуществляющих деятельность в Республике Беларусь.</w:t>
      </w:r>
    </w:p>
    <w:p w14:paraId="7ABE8FF5"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 xml:space="preserve">В случае, если сумма удержанного в налоговом периоде налога на доходы иностранных организаций, не осуществляющих деятельность в Республике Беларусь, превышает сумму налога на прибыль за этот период, сумма превышения уплаченного налога на доходы иностранных организаций, не осуществляющих деятельность в Республике Беларусь, подлежит зачету в </w:t>
      </w:r>
      <w:r w:rsidRPr="00DF3949">
        <w:rPr>
          <w:sz w:val="30"/>
          <w:szCs w:val="30"/>
        </w:rPr>
        <w:lastRenderedPageBreak/>
        <w:t xml:space="preserve">счет предстоящих платежей иностранной организации, осуществляющей деятельность через постоянное представительство, либо возврату ей в соответствии со </w:t>
      </w:r>
      <w:hyperlink r:id="rId13" w:history="1">
        <w:r w:rsidRPr="00DF3949">
          <w:rPr>
            <w:sz w:val="30"/>
            <w:szCs w:val="30"/>
          </w:rPr>
          <w:t>статьей 66</w:t>
        </w:r>
      </w:hyperlink>
      <w:r w:rsidRPr="00DF3949">
        <w:rPr>
          <w:sz w:val="30"/>
          <w:szCs w:val="30"/>
        </w:rPr>
        <w:t xml:space="preserve"> настоящего Кодекса.</w:t>
      </w:r>
    </w:p>
    <w:p w14:paraId="7BA59BF7" w14:textId="77777777" w:rsidR="00031AA1" w:rsidRPr="00DF3949" w:rsidRDefault="00031AA1" w:rsidP="00031AA1">
      <w:pPr>
        <w:autoSpaceDE w:val="0"/>
        <w:autoSpaceDN w:val="0"/>
        <w:adjustRightInd w:val="0"/>
        <w:ind w:firstLine="539"/>
        <w:jc w:val="both"/>
        <w:rPr>
          <w:sz w:val="30"/>
          <w:szCs w:val="30"/>
        </w:rPr>
      </w:pPr>
      <w:r w:rsidRPr="00DF3949">
        <w:rPr>
          <w:sz w:val="30"/>
          <w:szCs w:val="30"/>
        </w:rPr>
        <w:t>Документом, подтверждающим перечисление в бюджет налога на доходы иностранных организаций, не осуществляющих деятельность в Республике Беларусь, является справка об уплате налога на доходы иностранных организаций, не осуществляющих деятельность в Республике Беларусь, выдаваемая по установленной форме налоговым органом по месту постановки на учет соответствующего налогового агента.</w:t>
      </w:r>
    </w:p>
    <w:p w14:paraId="1B5D5D93" w14:textId="77777777" w:rsidR="0031754D" w:rsidRPr="00DF3949" w:rsidRDefault="0031754D" w:rsidP="0031754D">
      <w:pPr>
        <w:autoSpaceDE w:val="0"/>
        <w:autoSpaceDN w:val="0"/>
        <w:adjustRightInd w:val="0"/>
        <w:ind w:firstLine="540"/>
        <w:jc w:val="both"/>
        <w:rPr>
          <w:sz w:val="30"/>
          <w:szCs w:val="30"/>
        </w:rPr>
      </w:pPr>
    </w:p>
    <w:p w14:paraId="67DB9A34" w14:textId="77777777" w:rsidR="00521087" w:rsidRPr="00DF3949" w:rsidRDefault="00521087" w:rsidP="00521087">
      <w:pPr>
        <w:autoSpaceDE w:val="0"/>
        <w:autoSpaceDN w:val="0"/>
        <w:adjustRightInd w:val="0"/>
        <w:jc w:val="both"/>
        <w:outlineLvl w:val="0"/>
        <w:rPr>
          <w:sz w:val="30"/>
          <w:szCs w:val="30"/>
        </w:rPr>
      </w:pPr>
      <w:r w:rsidRPr="00DF3949">
        <w:rPr>
          <w:b/>
          <w:bCs/>
          <w:sz w:val="30"/>
          <w:szCs w:val="30"/>
        </w:rPr>
        <w:t>Статья 186. Порядок исчисления налога на прибыль. Сроки представления налоговых деклараций (расчетов) и уплаты налога на прибыль</w:t>
      </w:r>
    </w:p>
    <w:p w14:paraId="6EB7B9DE" w14:textId="77777777" w:rsidR="0031754D" w:rsidRPr="00DF3949" w:rsidRDefault="00521087" w:rsidP="0031754D">
      <w:pPr>
        <w:autoSpaceDE w:val="0"/>
        <w:autoSpaceDN w:val="0"/>
        <w:adjustRightInd w:val="0"/>
        <w:ind w:firstLine="540"/>
        <w:jc w:val="both"/>
        <w:rPr>
          <w:sz w:val="30"/>
          <w:szCs w:val="30"/>
        </w:rPr>
      </w:pPr>
      <w:r w:rsidRPr="00DF3949">
        <w:rPr>
          <w:sz w:val="30"/>
          <w:szCs w:val="30"/>
        </w:rPr>
        <w:t>…</w:t>
      </w:r>
    </w:p>
    <w:p w14:paraId="196278F4" w14:textId="77777777" w:rsidR="00031AA1" w:rsidRPr="00DF3949" w:rsidRDefault="00882C8E" w:rsidP="0031754D">
      <w:pPr>
        <w:autoSpaceDE w:val="0"/>
        <w:autoSpaceDN w:val="0"/>
        <w:adjustRightInd w:val="0"/>
        <w:ind w:firstLine="540"/>
        <w:jc w:val="both"/>
        <w:rPr>
          <w:sz w:val="30"/>
          <w:szCs w:val="30"/>
        </w:rPr>
      </w:pPr>
      <w:r w:rsidRPr="00DF3949">
        <w:rPr>
          <w:sz w:val="30"/>
          <w:szCs w:val="30"/>
        </w:rPr>
        <w:t>6</w:t>
      </w:r>
      <w:r w:rsidR="00881EB9" w:rsidRPr="00DF3949">
        <w:rPr>
          <w:sz w:val="30"/>
          <w:szCs w:val="30"/>
        </w:rPr>
        <w:t>. Налоговая декларация (расчет) по налогу на прибыль по итогам истекшего отчетного периода, если иное не установлено настоящей статьей, представляется в налоговые органы не позднее 20-го числа месяца, следующего за истекшим отчетным периодом, независимо от наличия либо отсутствия объектов налогообложения. Налоговая декларация (расчет) по налогу на прибыль за четвертый квартал налогового периода представляется в срок, установленный пунктом 7 настоящей статьи.</w:t>
      </w:r>
    </w:p>
    <w:p w14:paraId="71C6F37E" w14:textId="77777777" w:rsidR="00882C8E" w:rsidRPr="00DF3949" w:rsidRDefault="00882C8E" w:rsidP="00882C8E">
      <w:pPr>
        <w:autoSpaceDE w:val="0"/>
        <w:autoSpaceDN w:val="0"/>
        <w:adjustRightInd w:val="0"/>
        <w:ind w:firstLine="539"/>
        <w:jc w:val="both"/>
        <w:rPr>
          <w:sz w:val="30"/>
          <w:szCs w:val="30"/>
        </w:rPr>
      </w:pPr>
      <w:r w:rsidRPr="00DF3949">
        <w:rPr>
          <w:sz w:val="30"/>
          <w:szCs w:val="30"/>
        </w:rPr>
        <w:t>Не требуется представление налоговой декларации (расчета) по налогу на прибыль за истекший отчетный период:</w:t>
      </w:r>
    </w:p>
    <w:p w14:paraId="78781438" w14:textId="77777777" w:rsidR="00882C8E" w:rsidRPr="00DF3949" w:rsidRDefault="00882C8E" w:rsidP="00882C8E">
      <w:pPr>
        <w:autoSpaceDE w:val="0"/>
        <w:autoSpaceDN w:val="0"/>
        <w:adjustRightInd w:val="0"/>
        <w:ind w:firstLine="539"/>
        <w:jc w:val="both"/>
        <w:rPr>
          <w:sz w:val="30"/>
          <w:szCs w:val="30"/>
        </w:rPr>
      </w:pPr>
      <w:r w:rsidRPr="00DF3949">
        <w:rPr>
          <w:sz w:val="30"/>
          <w:szCs w:val="30"/>
        </w:rPr>
        <w:t>…</w:t>
      </w:r>
    </w:p>
    <w:p w14:paraId="31AC9477" w14:textId="77777777" w:rsidR="00882C8E" w:rsidRPr="00DF3949" w:rsidRDefault="00882C8E" w:rsidP="00882C8E">
      <w:pPr>
        <w:autoSpaceDE w:val="0"/>
        <w:autoSpaceDN w:val="0"/>
        <w:adjustRightInd w:val="0"/>
        <w:ind w:firstLine="539"/>
        <w:jc w:val="both"/>
        <w:rPr>
          <w:sz w:val="30"/>
          <w:szCs w:val="30"/>
        </w:rPr>
      </w:pPr>
      <w:r w:rsidRPr="00DF3949">
        <w:rPr>
          <w:sz w:val="30"/>
          <w:szCs w:val="30"/>
        </w:rPr>
        <w:t xml:space="preserve">иностранными организациями, деятельность которых в таком отчетном периоде согласно </w:t>
      </w:r>
      <w:hyperlink r:id="rId14" w:history="1">
        <w:r w:rsidRPr="00DF3949">
          <w:rPr>
            <w:sz w:val="30"/>
            <w:szCs w:val="30"/>
          </w:rPr>
          <w:t>статье 180</w:t>
        </w:r>
      </w:hyperlink>
      <w:r w:rsidRPr="00DF3949">
        <w:rPr>
          <w:sz w:val="30"/>
          <w:szCs w:val="30"/>
        </w:rPr>
        <w:t xml:space="preserve"> настоящего Кодекса не рассматривается как деятельность на территории Республики Беларусь через постоянное представительство.</w:t>
      </w:r>
    </w:p>
    <w:p w14:paraId="44C87744" w14:textId="77777777" w:rsidR="00882C8E" w:rsidRPr="00DF3949" w:rsidRDefault="00882C8E" w:rsidP="00882C8E">
      <w:pPr>
        <w:autoSpaceDE w:val="0"/>
        <w:autoSpaceDN w:val="0"/>
        <w:adjustRightInd w:val="0"/>
        <w:ind w:firstLine="540"/>
        <w:jc w:val="both"/>
        <w:rPr>
          <w:sz w:val="30"/>
          <w:szCs w:val="30"/>
        </w:rPr>
      </w:pPr>
      <w:r w:rsidRPr="00DF3949">
        <w:rPr>
          <w:sz w:val="30"/>
          <w:szCs w:val="30"/>
        </w:rPr>
        <w:t>7. Налоговая декларация (расчет) по налогу на прибыль по итогам истекшего налогового периода представляется в налоговые органы не позднее 20 марта года, следующего за истекшим налоговым периодом, независимо от наличия либо отсутствия объектов налогообложения.</w:t>
      </w:r>
    </w:p>
    <w:p w14:paraId="599443F8" w14:textId="77777777" w:rsidR="00882C8E" w:rsidRPr="00DF3949" w:rsidRDefault="00882C8E" w:rsidP="00882C8E">
      <w:pPr>
        <w:autoSpaceDE w:val="0"/>
        <w:autoSpaceDN w:val="0"/>
        <w:adjustRightInd w:val="0"/>
        <w:ind w:firstLine="539"/>
        <w:jc w:val="both"/>
        <w:rPr>
          <w:sz w:val="30"/>
          <w:szCs w:val="30"/>
        </w:rPr>
      </w:pPr>
      <w:r w:rsidRPr="00DF3949">
        <w:rPr>
          <w:sz w:val="30"/>
          <w:szCs w:val="30"/>
        </w:rPr>
        <w:t>8. Представление налоговых деклараций (расчетов) по налогу на прибыль иностранных организаций осуществляется с учетом следующих особенностей:</w:t>
      </w:r>
    </w:p>
    <w:p w14:paraId="280059E3" w14:textId="77777777" w:rsidR="00882C8E" w:rsidRPr="00DF3949" w:rsidRDefault="00882C8E" w:rsidP="00882C8E">
      <w:pPr>
        <w:autoSpaceDE w:val="0"/>
        <w:autoSpaceDN w:val="0"/>
        <w:adjustRightInd w:val="0"/>
        <w:ind w:firstLine="539"/>
        <w:jc w:val="both"/>
        <w:rPr>
          <w:sz w:val="30"/>
          <w:szCs w:val="30"/>
        </w:rPr>
      </w:pPr>
      <w:r w:rsidRPr="00DF3949">
        <w:rPr>
          <w:sz w:val="30"/>
          <w:szCs w:val="30"/>
        </w:rPr>
        <w:t xml:space="preserve">8.1. при осуществлении иностранной организацией на территории Республики Беларусь деятельности через несколько постоянных представительств, возникающих в порядке, определенном </w:t>
      </w:r>
      <w:hyperlink r:id="rId15" w:history="1">
        <w:r w:rsidRPr="00DF3949">
          <w:rPr>
            <w:sz w:val="30"/>
            <w:szCs w:val="30"/>
          </w:rPr>
          <w:t>статьей 180</w:t>
        </w:r>
      </w:hyperlink>
      <w:r w:rsidRPr="00DF3949">
        <w:rPr>
          <w:sz w:val="30"/>
          <w:szCs w:val="30"/>
        </w:rPr>
        <w:t xml:space="preserve"> настоящего Кодекса, либо при наличии у иностранной организации на территории Республики Беларусь представительства и осуществлении деятельности на территории Республики Беларусь через одно или несколько </w:t>
      </w:r>
      <w:r w:rsidRPr="00DF3949">
        <w:rPr>
          <w:sz w:val="30"/>
          <w:szCs w:val="30"/>
        </w:rPr>
        <w:lastRenderedPageBreak/>
        <w:t>постоянных представительств иностранная организация самостоятельно выбирает постоянное представительство, по месту расположения которого она будет представлять в налоговый орган налоговую декларацию (расчет) по налогу на прибыль (с отражением в ней показателей отдельно по каждому из постоянных представительств и представительству, расположенных на территории Республики Беларусь).</w:t>
      </w:r>
    </w:p>
    <w:p w14:paraId="3085164F" w14:textId="77777777" w:rsidR="00882C8E" w:rsidRPr="00DF3949" w:rsidRDefault="00882C8E" w:rsidP="00882C8E">
      <w:pPr>
        <w:autoSpaceDE w:val="0"/>
        <w:autoSpaceDN w:val="0"/>
        <w:adjustRightInd w:val="0"/>
        <w:ind w:firstLine="539"/>
        <w:jc w:val="both"/>
        <w:rPr>
          <w:sz w:val="30"/>
          <w:szCs w:val="30"/>
        </w:rPr>
      </w:pPr>
      <w:r w:rsidRPr="00DF3949">
        <w:rPr>
          <w:sz w:val="30"/>
          <w:szCs w:val="30"/>
        </w:rPr>
        <w:t>О своем выборе иностранная организация уведомляет каждый налоговый орган, в котором она состоит на учете. Уведомление направляется по установленной форме на бумажном носителе или по установленным форматам в виде электронного документа (далее в настоящем пункте - уведомление).</w:t>
      </w:r>
    </w:p>
    <w:p w14:paraId="7CB59B0E" w14:textId="77777777" w:rsidR="00882C8E" w:rsidRPr="00DF3949" w:rsidRDefault="00882C8E" w:rsidP="00882C8E">
      <w:pPr>
        <w:autoSpaceDE w:val="0"/>
        <w:autoSpaceDN w:val="0"/>
        <w:adjustRightInd w:val="0"/>
        <w:ind w:firstLine="539"/>
        <w:jc w:val="both"/>
        <w:rPr>
          <w:sz w:val="30"/>
          <w:szCs w:val="30"/>
        </w:rPr>
      </w:pPr>
      <w:r w:rsidRPr="00DF3949">
        <w:rPr>
          <w:sz w:val="30"/>
          <w:szCs w:val="30"/>
        </w:rPr>
        <w:t>Уведомление направляется:</w:t>
      </w:r>
    </w:p>
    <w:p w14:paraId="5E0A576E" w14:textId="77777777" w:rsidR="00882C8E" w:rsidRPr="00DF3949" w:rsidRDefault="00882C8E" w:rsidP="00882C8E">
      <w:pPr>
        <w:autoSpaceDE w:val="0"/>
        <w:autoSpaceDN w:val="0"/>
        <w:adjustRightInd w:val="0"/>
        <w:ind w:firstLine="539"/>
        <w:jc w:val="both"/>
        <w:rPr>
          <w:sz w:val="30"/>
          <w:szCs w:val="30"/>
        </w:rPr>
      </w:pPr>
      <w:r w:rsidRPr="00DF3949">
        <w:rPr>
          <w:sz w:val="30"/>
          <w:szCs w:val="30"/>
        </w:rPr>
        <w:t xml:space="preserve">в срок не позднее десяти рабочих дней с даты представления в налоговый орган в соответствии с </w:t>
      </w:r>
      <w:hyperlink r:id="rId16" w:history="1">
        <w:r w:rsidRPr="00DF3949">
          <w:rPr>
            <w:sz w:val="30"/>
            <w:szCs w:val="30"/>
          </w:rPr>
          <w:t>пунктом 3 статьи 70</w:t>
        </w:r>
      </w:hyperlink>
      <w:r w:rsidRPr="00DF3949">
        <w:rPr>
          <w:sz w:val="30"/>
          <w:szCs w:val="30"/>
        </w:rPr>
        <w:t xml:space="preserve"> настоящего Кодекса сообщения об осуществлении деятельности через второе и последующее постоянное представительство;</w:t>
      </w:r>
    </w:p>
    <w:p w14:paraId="4DC8EDCD" w14:textId="77777777" w:rsidR="00882C8E" w:rsidRPr="00DF3949" w:rsidRDefault="00882C8E" w:rsidP="00882C8E">
      <w:pPr>
        <w:autoSpaceDE w:val="0"/>
        <w:autoSpaceDN w:val="0"/>
        <w:adjustRightInd w:val="0"/>
        <w:ind w:firstLine="539"/>
        <w:jc w:val="both"/>
        <w:rPr>
          <w:sz w:val="30"/>
          <w:szCs w:val="30"/>
        </w:rPr>
      </w:pPr>
      <w:r w:rsidRPr="00DF3949">
        <w:rPr>
          <w:sz w:val="30"/>
          <w:szCs w:val="30"/>
        </w:rPr>
        <w:t xml:space="preserve">в срок не позднее десяти рабочих дней с даты представления в налоговый орган в соответствии с </w:t>
      </w:r>
      <w:hyperlink r:id="rId17" w:history="1">
        <w:r w:rsidRPr="00DF3949">
          <w:rPr>
            <w:sz w:val="30"/>
            <w:szCs w:val="30"/>
          </w:rPr>
          <w:t>пунктом 3 статьи 70</w:t>
        </w:r>
      </w:hyperlink>
      <w:r w:rsidRPr="00DF3949">
        <w:rPr>
          <w:sz w:val="30"/>
          <w:szCs w:val="30"/>
        </w:rPr>
        <w:t xml:space="preserve"> настоящего Кодекса сообщения об осуществлении деятельности через постоянное представительство при наличии у иностранной организации на территории Республики Беларусь представительства;</w:t>
      </w:r>
    </w:p>
    <w:p w14:paraId="3057BF52" w14:textId="77777777" w:rsidR="00882C8E" w:rsidRPr="00DF3949" w:rsidRDefault="00882C8E" w:rsidP="00882C8E">
      <w:pPr>
        <w:autoSpaceDE w:val="0"/>
        <w:autoSpaceDN w:val="0"/>
        <w:adjustRightInd w:val="0"/>
        <w:ind w:firstLine="539"/>
        <w:jc w:val="both"/>
        <w:rPr>
          <w:sz w:val="30"/>
          <w:szCs w:val="30"/>
        </w:rPr>
      </w:pPr>
      <w:r w:rsidRPr="00DF3949">
        <w:rPr>
          <w:sz w:val="30"/>
          <w:szCs w:val="30"/>
        </w:rPr>
        <w:t>не позднее 20 апреля 2021 года – в отношении постоянных представительств и представительства, показатели по которым подлежат отражению в налоговых декларациях (расчетах) по налогу на прибыль по итогам первого квартала 2021 года.</w:t>
      </w:r>
    </w:p>
    <w:p w14:paraId="31536B35" w14:textId="77777777" w:rsidR="00882C8E" w:rsidRPr="00DF3949" w:rsidRDefault="00882C8E" w:rsidP="00882C8E">
      <w:pPr>
        <w:autoSpaceDE w:val="0"/>
        <w:autoSpaceDN w:val="0"/>
        <w:adjustRightInd w:val="0"/>
        <w:ind w:firstLine="539"/>
        <w:jc w:val="both"/>
        <w:rPr>
          <w:sz w:val="30"/>
          <w:szCs w:val="30"/>
        </w:rPr>
      </w:pPr>
      <w:r w:rsidRPr="00DF3949">
        <w:rPr>
          <w:sz w:val="30"/>
          <w:szCs w:val="30"/>
        </w:rPr>
        <w:t xml:space="preserve">Принятое иностранной организацией решение о выборе не подлежит изменению до прекращения деятельности через постоянное представительство, по месту расположения которого она приняла решение представлять налоговую </w:t>
      </w:r>
      <w:hyperlink r:id="rId18" w:history="1">
        <w:r w:rsidRPr="00DF3949">
          <w:rPr>
            <w:sz w:val="30"/>
            <w:szCs w:val="30"/>
          </w:rPr>
          <w:t>декларацию</w:t>
        </w:r>
      </w:hyperlink>
      <w:r w:rsidRPr="00DF3949">
        <w:rPr>
          <w:sz w:val="30"/>
          <w:szCs w:val="30"/>
        </w:rPr>
        <w:t xml:space="preserve"> (расчет) по налогу на прибыль.</w:t>
      </w:r>
    </w:p>
    <w:p w14:paraId="68448F7E" w14:textId="77777777" w:rsidR="00882C8E" w:rsidRPr="00DF3949" w:rsidRDefault="00882C8E" w:rsidP="00882C8E">
      <w:pPr>
        <w:autoSpaceDE w:val="0"/>
        <w:autoSpaceDN w:val="0"/>
        <w:adjustRightInd w:val="0"/>
        <w:ind w:firstLine="539"/>
        <w:jc w:val="both"/>
        <w:rPr>
          <w:sz w:val="30"/>
          <w:szCs w:val="30"/>
        </w:rPr>
      </w:pPr>
      <w:r w:rsidRPr="00DF3949">
        <w:rPr>
          <w:sz w:val="30"/>
          <w:szCs w:val="30"/>
        </w:rPr>
        <w:t xml:space="preserve">При прекращении иностранной организацией деятельности на территории Республики Беларусь через постоянное представительство, по месту расположения которого в соответствии с частью первой настоящего подпункта осуществлялось представление налоговой </w:t>
      </w:r>
      <w:hyperlink r:id="rId19" w:history="1">
        <w:r w:rsidRPr="00DF3949">
          <w:rPr>
            <w:sz w:val="30"/>
            <w:szCs w:val="30"/>
          </w:rPr>
          <w:t>декларации</w:t>
        </w:r>
      </w:hyperlink>
      <w:r w:rsidRPr="00DF3949">
        <w:rPr>
          <w:sz w:val="30"/>
          <w:szCs w:val="30"/>
        </w:rPr>
        <w:t xml:space="preserve"> (расчета) по налогу на прибыль, но при продолжении осуществления деятельности через иное постоянное представительство (иные постоянные представительства) иностранная организация вместе с налоговой декларацией (расчетом) по налогу на прибыль, в котором указана дата прекращения деятельности, представляет в налоговые органы новое уведомление с указанием постоянного представительства, по месту расположения которого она будет представлять в налоговый орган налоговую декларацию (расчет) по налогу на прибыль;</w:t>
      </w:r>
    </w:p>
    <w:p w14:paraId="2941BA4E" w14:textId="77777777" w:rsidR="00882C8E" w:rsidRPr="00DF3949" w:rsidRDefault="00882C8E" w:rsidP="00882C8E">
      <w:pPr>
        <w:autoSpaceDE w:val="0"/>
        <w:autoSpaceDN w:val="0"/>
        <w:adjustRightInd w:val="0"/>
        <w:ind w:firstLine="539"/>
        <w:jc w:val="both"/>
        <w:rPr>
          <w:sz w:val="30"/>
          <w:szCs w:val="30"/>
        </w:rPr>
      </w:pPr>
      <w:r w:rsidRPr="00DF3949">
        <w:rPr>
          <w:sz w:val="30"/>
          <w:szCs w:val="30"/>
        </w:rPr>
        <w:lastRenderedPageBreak/>
        <w:t xml:space="preserve">8.2. иностранная организация, открывшая представительство, не позднее 20 марта года, следующего за истекшим налоговым периодом, представляет в налоговый орган копию письменного отчета о деятельности представительства иностранной организации, составленного в соответствии с законодательством, и, если иное не предусмотрено подпунктом 8.1 настоящего пункта и пунктом 4 статьи 44 настоящего Кодекса, налоговую </w:t>
      </w:r>
      <w:hyperlink r:id="rId20" w:history="1">
        <w:r w:rsidRPr="00DF3949">
          <w:rPr>
            <w:sz w:val="30"/>
            <w:szCs w:val="30"/>
          </w:rPr>
          <w:t>декларацию</w:t>
        </w:r>
      </w:hyperlink>
      <w:r w:rsidRPr="00DF3949">
        <w:rPr>
          <w:sz w:val="30"/>
          <w:szCs w:val="30"/>
        </w:rPr>
        <w:t xml:space="preserve"> (расчет) по налогу на прибыль за налоговый период.</w:t>
      </w:r>
    </w:p>
    <w:p w14:paraId="5994FA88" w14:textId="77777777" w:rsidR="00D95875" w:rsidRPr="00DF3949" w:rsidRDefault="00D95875" w:rsidP="00D95875">
      <w:pPr>
        <w:autoSpaceDE w:val="0"/>
        <w:autoSpaceDN w:val="0"/>
        <w:adjustRightInd w:val="0"/>
        <w:ind w:firstLine="540"/>
        <w:jc w:val="both"/>
        <w:rPr>
          <w:sz w:val="30"/>
          <w:szCs w:val="30"/>
        </w:rPr>
      </w:pPr>
      <w:r w:rsidRPr="00DF3949">
        <w:rPr>
          <w:sz w:val="30"/>
          <w:szCs w:val="30"/>
        </w:rPr>
        <w:t>9. Уплата налога на прибыль производится:</w:t>
      </w:r>
    </w:p>
    <w:p w14:paraId="435C1616" w14:textId="77777777" w:rsidR="00D95875" w:rsidRPr="00DF3949" w:rsidRDefault="00D95875" w:rsidP="00D95875">
      <w:pPr>
        <w:autoSpaceDE w:val="0"/>
        <w:autoSpaceDN w:val="0"/>
        <w:adjustRightInd w:val="0"/>
        <w:ind w:firstLine="540"/>
        <w:jc w:val="both"/>
        <w:rPr>
          <w:sz w:val="30"/>
          <w:szCs w:val="30"/>
        </w:rPr>
      </w:pPr>
      <w:r w:rsidRPr="00DF3949">
        <w:rPr>
          <w:sz w:val="30"/>
          <w:szCs w:val="30"/>
        </w:rPr>
        <w:t>9.1. в течение налогового периода по итогам истекшего отчетного периода – не позднее 22-го числа месяца, следующего за истекшим отчетным периодом.</w:t>
      </w:r>
    </w:p>
    <w:p w14:paraId="3EC82C4C" w14:textId="77777777" w:rsidR="00D95875" w:rsidRPr="00DF3949" w:rsidRDefault="00D95875" w:rsidP="00D95875">
      <w:pPr>
        <w:autoSpaceDE w:val="0"/>
        <w:autoSpaceDN w:val="0"/>
        <w:adjustRightInd w:val="0"/>
        <w:ind w:firstLine="540"/>
        <w:jc w:val="both"/>
        <w:rPr>
          <w:sz w:val="30"/>
          <w:szCs w:val="30"/>
        </w:rPr>
      </w:pPr>
      <w:r w:rsidRPr="00DF3949">
        <w:rPr>
          <w:sz w:val="30"/>
          <w:szCs w:val="30"/>
        </w:rPr>
        <w:t>Уплата налога на прибыль за четвертый квартал налогового периода производится не позднее 22 декабря этого периода в размере двух третей суммы налога на прибыль, исчисленной исходя из суммы налога на прибыль за третий квартал налогового периода с последующим перерасчетом в целом за налоговый период и исчислением суммы налога на прибыль к доплате или уменьшению не позднее 22 марта года, следующего за истекшим налоговым периодом;</w:t>
      </w:r>
    </w:p>
    <w:p w14:paraId="20584570" w14:textId="77777777" w:rsidR="00D95875" w:rsidRPr="00DF3949" w:rsidRDefault="00D95875" w:rsidP="00D95875">
      <w:pPr>
        <w:autoSpaceDE w:val="0"/>
        <w:autoSpaceDN w:val="0"/>
        <w:adjustRightInd w:val="0"/>
        <w:ind w:firstLine="540"/>
        <w:jc w:val="both"/>
        <w:rPr>
          <w:sz w:val="30"/>
          <w:szCs w:val="30"/>
        </w:rPr>
      </w:pPr>
      <w:r w:rsidRPr="00DF3949">
        <w:rPr>
          <w:sz w:val="30"/>
          <w:szCs w:val="30"/>
        </w:rPr>
        <w:t>9.2. …</w:t>
      </w:r>
    </w:p>
    <w:p w14:paraId="756CADC1" w14:textId="77777777" w:rsidR="00D95875" w:rsidRPr="00DF3949" w:rsidRDefault="00D95875" w:rsidP="00D95875">
      <w:pPr>
        <w:autoSpaceDE w:val="0"/>
        <w:autoSpaceDN w:val="0"/>
        <w:adjustRightInd w:val="0"/>
        <w:ind w:firstLine="540"/>
        <w:jc w:val="both"/>
        <w:rPr>
          <w:sz w:val="30"/>
          <w:szCs w:val="30"/>
        </w:rPr>
      </w:pPr>
      <w:r w:rsidRPr="00DF3949">
        <w:rPr>
          <w:sz w:val="30"/>
          <w:szCs w:val="30"/>
        </w:rPr>
        <w:t>9.3. по итогам истекшего налогового периода – не позднее 22 марта года, следующего за истекшим налоговым периодом.</w:t>
      </w:r>
    </w:p>
    <w:p w14:paraId="6552BDAC" w14:textId="77777777" w:rsidR="00882C8E" w:rsidRPr="00DF3949" w:rsidRDefault="00800BF7" w:rsidP="0031754D">
      <w:pPr>
        <w:autoSpaceDE w:val="0"/>
        <w:autoSpaceDN w:val="0"/>
        <w:adjustRightInd w:val="0"/>
        <w:ind w:firstLine="540"/>
        <w:jc w:val="both"/>
        <w:rPr>
          <w:sz w:val="30"/>
          <w:szCs w:val="30"/>
        </w:rPr>
      </w:pPr>
      <w:r w:rsidRPr="00DF3949">
        <w:rPr>
          <w:sz w:val="30"/>
          <w:szCs w:val="30"/>
        </w:rPr>
        <w:t>…</w:t>
      </w:r>
    </w:p>
    <w:p w14:paraId="3243535D" w14:textId="77777777" w:rsidR="00800BF7" w:rsidRPr="00DF3949" w:rsidRDefault="00800BF7" w:rsidP="00800BF7">
      <w:pPr>
        <w:autoSpaceDE w:val="0"/>
        <w:autoSpaceDN w:val="0"/>
        <w:adjustRightInd w:val="0"/>
        <w:ind w:firstLine="540"/>
        <w:jc w:val="both"/>
        <w:rPr>
          <w:sz w:val="30"/>
          <w:szCs w:val="30"/>
        </w:rPr>
      </w:pPr>
      <w:r w:rsidRPr="00DF3949">
        <w:rPr>
          <w:sz w:val="30"/>
          <w:szCs w:val="30"/>
        </w:rPr>
        <w:t>12. Сумма уплаченного в бюджет налога на прибыль иностранной организацией подтверждается справкой, выдаваемой налоговым органом по месту нахождения постоянного представительства иностранной организации по установленной форме.</w:t>
      </w:r>
    </w:p>
    <w:sectPr w:rsidR="00800BF7" w:rsidRPr="00DF3949" w:rsidSect="00C74D39">
      <w:headerReference w:type="even" r:id="rId21"/>
      <w:headerReference w:type="default" r:id="rId22"/>
      <w:pgSz w:w="11906" w:h="16838"/>
      <w:pgMar w:top="1134" w:right="567" w:bottom="113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083A6" w14:textId="77777777" w:rsidR="003F0753" w:rsidRDefault="003F0753">
      <w:r>
        <w:separator/>
      </w:r>
    </w:p>
  </w:endnote>
  <w:endnote w:type="continuationSeparator" w:id="0">
    <w:p w14:paraId="42037E79" w14:textId="77777777" w:rsidR="003F0753" w:rsidRDefault="003F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B4D9F" w14:textId="77777777" w:rsidR="003F0753" w:rsidRDefault="003F0753">
      <w:r>
        <w:separator/>
      </w:r>
    </w:p>
  </w:footnote>
  <w:footnote w:type="continuationSeparator" w:id="0">
    <w:p w14:paraId="21288DBE" w14:textId="77777777" w:rsidR="003F0753" w:rsidRDefault="003F0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BE940" w14:textId="77777777" w:rsidR="004F3D03" w:rsidRDefault="00157B16" w:rsidP="00434B94">
    <w:pPr>
      <w:pStyle w:val="a4"/>
      <w:framePr w:wrap="around" w:vAnchor="text" w:hAnchor="margin" w:xAlign="center" w:y="1"/>
      <w:rPr>
        <w:rStyle w:val="a5"/>
      </w:rPr>
    </w:pPr>
    <w:r>
      <w:rPr>
        <w:rStyle w:val="a5"/>
      </w:rPr>
      <w:fldChar w:fldCharType="begin"/>
    </w:r>
    <w:r w:rsidR="004F3D03">
      <w:rPr>
        <w:rStyle w:val="a5"/>
      </w:rPr>
      <w:instrText xml:space="preserve">PAGE  </w:instrText>
    </w:r>
    <w:r>
      <w:rPr>
        <w:rStyle w:val="a5"/>
      </w:rPr>
      <w:fldChar w:fldCharType="end"/>
    </w:r>
  </w:p>
  <w:p w14:paraId="77400860" w14:textId="77777777" w:rsidR="004F3D03" w:rsidRDefault="004F3D0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2E04" w14:textId="0626A4EF" w:rsidR="00434B94" w:rsidRPr="00F54928" w:rsidRDefault="00157B16" w:rsidP="00434B94">
    <w:pPr>
      <w:pStyle w:val="a4"/>
      <w:framePr w:wrap="around" w:vAnchor="text" w:hAnchor="margin" w:xAlign="center" w:y="1"/>
      <w:jc w:val="center"/>
      <w:rPr>
        <w:rStyle w:val="a5"/>
        <w:sz w:val="28"/>
        <w:szCs w:val="28"/>
      </w:rPr>
    </w:pPr>
    <w:r w:rsidRPr="00F54928">
      <w:rPr>
        <w:rStyle w:val="a5"/>
        <w:sz w:val="28"/>
        <w:szCs w:val="28"/>
      </w:rPr>
      <w:fldChar w:fldCharType="begin"/>
    </w:r>
    <w:r w:rsidR="00434B94" w:rsidRPr="00F54928">
      <w:rPr>
        <w:rStyle w:val="a5"/>
        <w:sz w:val="28"/>
        <w:szCs w:val="28"/>
      </w:rPr>
      <w:instrText xml:space="preserve">PAGE  </w:instrText>
    </w:r>
    <w:r w:rsidRPr="00F54928">
      <w:rPr>
        <w:rStyle w:val="a5"/>
        <w:sz w:val="28"/>
        <w:szCs w:val="28"/>
      </w:rPr>
      <w:fldChar w:fldCharType="separate"/>
    </w:r>
    <w:r w:rsidR="009C08E6">
      <w:rPr>
        <w:rStyle w:val="a5"/>
        <w:noProof/>
        <w:sz w:val="28"/>
        <w:szCs w:val="28"/>
      </w:rPr>
      <w:t>11</w:t>
    </w:r>
    <w:r w:rsidRPr="00F54928">
      <w:rPr>
        <w:rStyle w:val="a5"/>
        <w:sz w:val="28"/>
        <w:szCs w:val="28"/>
      </w:rPr>
      <w:fldChar w:fldCharType="end"/>
    </w:r>
  </w:p>
  <w:p w14:paraId="291A2CE4" w14:textId="77777777" w:rsidR="004F3D03" w:rsidRDefault="004F3D03" w:rsidP="00434B94">
    <w:pPr>
      <w:pStyle w:val="a4"/>
      <w:framePr w:wrap="around" w:vAnchor="text" w:hAnchor="margin" w:xAlign="center" w:y="1"/>
      <w:jc w:val="center"/>
      <w:rPr>
        <w:rStyle w:val="a5"/>
      </w:rPr>
    </w:pPr>
  </w:p>
  <w:p w14:paraId="6C38EDB5" w14:textId="77777777" w:rsidR="004F3D03" w:rsidRDefault="004F3D03" w:rsidP="00434B94">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394"/>
    <w:rsid w:val="00000D6B"/>
    <w:rsid w:val="00001B48"/>
    <w:rsid w:val="000044F0"/>
    <w:rsid w:val="00015880"/>
    <w:rsid w:val="0002287A"/>
    <w:rsid w:val="00031AA1"/>
    <w:rsid w:val="000473A4"/>
    <w:rsid w:val="000567A4"/>
    <w:rsid w:val="00060FAB"/>
    <w:rsid w:val="00071055"/>
    <w:rsid w:val="000A2427"/>
    <w:rsid w:val="000A3AA1"/>
    <w:rsid w:val="000A4439"/>
    <w:rsid w:val="000A55E5"/>
    <w:rsid w:val="000A6675"/>
    <w:rsid w:val="000B2EF1"/>
    <w:rsid w:val="000B5C2D"/>
    <w:rsid w:val="000C5470"/>
    <w:rsid w:val="000C59F0"/>
    <w:rsid w:val="000D403D"/>
    <w:rsid w:val="000E2242"/>
    <w:rsid w:val="000E45AB"/>
    <w:rsid w:val="000E5B64"/>
    <w:rsid w:val="000E600B"/>
    <w:rsid w:val="000E6A68"/>
    <w:rsid w:val="000F5E88"/>
    <w:rsid w:val="00106723"/>
    <w:rsid w:val="00113640"/>
    <w:rsid w:val="00135691"/>
    <w:rsid w:val="00136570"/>
    <w:rsid w:val="00136C81"/>
    <w:rsid w:val="00137A9E"/>
    <w:rsid w:val="00144F37"/>
    <w:rsid w:val="00151C0A"/>
    <w:rsid w:val="00157B16"/>
    <w:rsid w:val="00162118"/>
    <w:rsid w:val="00163533"/>
    <w:rsid w:val="00174E45"/>
    <w:rsid w:val="00183FC7"/>
    <w:rsid w:val="00192B7E"/>
    <w:rsid w:val="001A0343"/>
    <w:rsid w:val="001A05B2"/>
    <w:rsid w:val="001A2F1D"/>
    <w:rsid w:val="001A47B2"/>
    <w:rsid w:val="001B5C02"/>
    <w:rsid w:val="001C1A53"/>
    <w:rsid w:val="001C2E77"/>
    <w:rsid w:val="001C3BDC"/>
    <w:rsid w:val="001D2421"/>
    <w:rsid w:val="001F3AE9"/>
    <w:rsid w:val="00206394"/>
    <w:rsid w:val="002102D8"/>
    <w:rsid w:val="002112A5"/>
    <w:rsid w:val="00212EBF"/>
    <w:rsid w:val="00223FE8"/>
    <w:rsid w:val="00226939"/>
    <w:rsid w:val="002309D8"/>
    <w:rsid w:val="00231EB9"/>
    <w:rsid w:val="00254715"/>
    <w:rsid w:val="002753E9"/>
    <w:rsid w:val="0028353B"/>
    <w:rsid w:val="0028584B"/>
    <w:rsid w:val="002862A3"/>
    <w:rsid w:val="00294B68"/>
    <w:rsid w:val="00294CC2"/>
    <w:rsid w:val="002A22DB"/>
    <w:rsid w:val="002A24D9"/>
    <w:rsid w:val="002E4905"/>
    <w:rsid w:val="002E5397"/>
    <w:rsid w:val="002F00DE"/>
    <w:rsid w:val="002F7B08"/>
    <w:rsid w:val="002F7C62"/>
    <w:rsid w:val="00304265"/>
    <w:rsid w:val="00304F76"/>
    <w:rsid w:val="00306263"/>
    <w:rsid w:val="00311BE6"/>
    <w:rsid w:val="00312277"/>
    <w:rsid w:val="0031754D"/>
    <w:rsid w:val="00317AF3"/>
    <w:rsid w:val="003230C2"/>
    <w:rsid w:val="0032392F"/>
    <w:rsid w:val="00323B51"/>
    <w:rsid w:val="00336EB9"/>
    <w:rsid w:val="00342179"/>
    <w:rsid w:val="00345A13"/>
    <w:rsid w:val="003510C8"/>
    <w:rsid w:val="00357433"/>
    <w:rsid w:val="0036101A"/>
    <w:rsid w:val="00361E8E"/>
    <w:rsid w:val="00372467"/>
    <w:rsid w:val="00372C61"/>
    <w:rsid w:val="00377577"/>
    <w:rsid w:val="00380971"/>
    <w:rsid w:val="00380D4F"/>
    <w:rsid w:val="0039243D"/>
    <w:rsid w:val="003936A5"/>
    <w:rsid w:val="003968FC"/>
    <w:rsid w:val="003A098F"/>
    <w:rsid w:val="003A378E"/>
    <w:rsid w:val="003A6F42"/>
    <w:rsid w:val="003B3A33"/>
    <w:rsid w:val="003B4124"/>
    <w:rsid w:val="003C3679"/>
    <w:rsid w:val="003D3F0F"/>
    <w:rsid w:val="003E0139"/>
    <w:rsid w:val="003E270F"/>
    <w:rsid w:val="003E4562"/>
    <w:rsid w:val="003F063B"/>
    <w:rsid w:val="003F0753"/>
    <w:rsid w:val="003F19EF"/>
    <w:rsid w:val="004040F8"/>
    <w:rsid w:val="00405C84"/>
    <w:rsid w:val="004070CF"/>
    <w:rsid w:val="00415A68"/>
    <w:rsid w:val="00415D1C"/>
    <w:rsid w:val="00420F55"/>
    <w:rsid w:val="00426A12"/>
    <w:rsid w:val="004326B6"/>
    <w:rsid w:val="00432DA2"/>
    <w:rsid w:val="00433EC8"/>
    <w:rsid w:val="0043487B"/>
    <w:rsid w:val="00434B94"/>
    <w:rsid w:val="00442200"/>
    <w:rsid w:val="004441CE"/>
    <w:rsid w:val="004617AB"/>
    <w:rsid w:val="00462182"/>
    <w:rsid w:val="004677D8"/>
    <w:rsid w:val="00474427"/>
    <w:rsid w:val="00475599"/>
    <w:rsid w:val="00484A5A"/>
    <w:rsid w:val="0048602C"/>
    <w:rsid w:val="004937D2"/>
    <w:rsid w:val="004A57ED"/>
    <w:rsid w:val="004A6484"/>
    <w:rsid w:val="004C1907"/>
    <w:rsid w:val="004C3B50"/>
    <w:rsid w:val="004C5B03"/>
    <w:rsid w:val="004D3051"/>
    <w:rsid w:val="004D6347"/>
    <w:rsid w:val="004E034D"/>
    <w:rsid w:val="004F310F"/>
    <w:rsid w:val="004F3998"/>
    <w:rsid w:val="004F3D03"/>
    <w:rsid w:val="00501B5A"/>
    <w:rsid w:val="0050403D"/>
    <w:rsid w:val="00505FF7"/>
    <w:rsid w:val="00507A56"/>
    <w:rsid w:val="005113DE"/>
    <w:rsid w:val="005147AD"/>
    <w:rsid w:val="00521087"/>
    <w:rsid w:val="00523AF0"/>
    <w:rsid w:val="005339BF"/>
    <w:rsid w:val="005353D7"/>
    <w:rsid w:val="00551487"/>
    <w:rsid w:val="00551D41"/>
    <w:rsid w:val="005531BA"/>
    <w:rsid w:val="005577B9"/>
    <w:rsid w:val="00563260"/>
    <w:rsid w:val="00564BFA"/>
    <w:rsid w:val="005848CF"/>
    <w:rsid w:val="005A254F"/>
    <w:rsid w:val="005B6B55"/>
    <w:rsid w:val="005C11BD"/>
    <w:rsid w:val="005D2460"/>
    <w:rsid w:val="005D5149"/>
    <w:rsid w:val="005D607F"/>
    <w:rsid w:val="005E407F"/>
    <w:rsid w:val="005F2D8B"/>
    <w:rsid w:val="00600D7C"/>
    <w:rsid w:val="0064372E"/>
    <w:rsid w:val="00644BBB"/>
    <w:rsid w:val="00646261"/>
    <w:rsid w:val="006508D8"/>
    <w:rsid w:val="00654C92"/>
    <w:rsid w:val="00656417"/>
    <w:rsid w:val="00656FC8"/>
    <w:rsid w:val="00671872"/>
    <w:rsid w:val="0068516C"/>
    <w:rsid w:val="00686CDA"/>
    <w:rsid w:val="006903D1"/>
    <w:rsid w:val="006A2899"/>
    <w:rsid w:val="006B2F2B"/>
    <w:rsid w:val="006B3F40"/>
    <w:rsid w:val="006B5F3F"/>
    <w:rsid w:val="006B7FE9"/>
    <w:rsid w:val="006C5217"/>
    <w:rsid w:val="006C5A83"/>
    <w:rsid w:val="006D060E"/>
    <w:rsid w:val="006D24E4"/>
    <w:rsid w:val="006D3DF5"/>
    <w:rsid w:val="006D5329"/>
    <w:rsid w:val="006E2660"/>
    <w:rsid w:val="006E7B89"/>
    <w:rsid w:val="006F07BD"/>
    <w:rsid w:val="0070502E"/>
    <w:rsid w:val="00705060"/>
    <w:rsid w:val="007070D1"/>
    <w:rsid w:val="007132E6"/>
    <w:rsid w:val="007161F6"/>
    <w:rsid w:val="0072165D"/>
    <w:rsid w:val="00723BC7"/>
    <w:rsid w:val="00727696"/>
    <w:rsid w:val="0073573D"/>
    <w:rsid w:val="0073624E"/>
    <w:rsid w:val="0074446C"/>
    <w:rsid w:val="00754256"/>
    <w:rsid w:val="0075451B"/>
    <w:rsid w:val="007554C3"/>
    <w:rsid w:val="0075574F"/>
    <w:rsid w:val="00774B53"/>
    <w:rsid w:val="007766C1"/>
    <w:rsid w:val="00776DC7"/>
    <w:rsid w:val="00782107"/>
    <w:rsid w:val="0078493B"/>
    <w:rsid w:val="00787711"/>
    <w:rsid w:val="0079463B"/>
    <w:rsid w:val="00797155"/>
    <w:rsid w:val="007A1321"/>
    <w:rsid w:val="007A3DE4"/>
    <w:rsid w:val="007A506F"/>
    <w:rsid w:val="007A5EA4"/>
    <w:rsid w:val="007A744C"/>
    <w:rsid w:val="007C1400"/>
    <w:rsid w:val="007E1B28"/>
    <w:rsid w:val="007F075E"/>
    <w:rsid w:val="007F5CBD"/>
    <w:rsid w:val="00800BF7"/>
    <w:rsid w:val="00804361"/>
    <w:rsid w:val="00824192"/>
    <w:rsid w:val="00834FF6"/>
    <w:rsid w:val="00844A0B"/>
    <w:rsid w:val="00853948"/>
    <w:rsid w:val="00853FC0"/>
    <w:rsid w:val="00856B51"/>
    <w:rsid w:val="00863A5F"/>
    <w:rsid w:val="00872615"/>
    <w:rsid w:val="00873DDA"/>
    <w:rsid w:val="008757FB"/>
    <w:rsid w:val="008810E0"/>
    <w:rsid w:val="00881EB9"/>
    <w:rsid w:val="00882C8E"/>
    <w:rsid w:val="008849A5"/>
    <w:rsid w:val="00886D77"/>
    <w:rsid w:val="008932F5"/>
    <w:rsid w:val="00893751"/>
    <w:rsid w:val="008A2C77"/>
    <w:rsid w:val="008A53BE"/>
    <w:rsid w:val="008C3C51"/>
    <w:rsid w:val="008C68E4"/>
    <w:rsid w:val="008D35BE"/>
    <w:rsid w:val="008D4E2A"/>
    <w:rsid w:val="008E1400"/>
    <w:rsid w:val="008E3104"/>
    <w:rsid w:val="008E7BE8"/>
    <w:rsid w:val="008F08CD"/>
    <w:rsid w:val="008F30E9"/>
    <w:rsid w:val="00902F8F"/>
    <w:rsid w:val="0092571C"/>
    <w:rsid w:val="0095013C"/>
    <w:rsid w:val="00955654"/>
    <w:rsid w:val="009560A1"/>
    <w:rsid w:val="00960FE7"/>
    <w:rsid w:val="0096173E"/>
    <w:rsid w:val="00961972"/>
    <w:rsid w:val="00961E49"/>
    <w:rsid w:val="0096521F"/>
    <w:rsid w:val="00965820"/>
    <w:rsid w:val="00975B18"/>
    <w:rsid w:val="0097725D"/>
    <w:rsid w:val="00981B2D"/>
    <w:rsid w:val="009917E9"/>
    <w:rsid w:val="009B14E4"/>
    <w:rsid w:val="009B66EA"/>
    <w:rsid w:val="009B6E8E"/>
    <w:rsid w:val="009B7506"/>
    <w:rsid w:val="009C08E6"/>
    <w:rsid w:val="009C68F5"/>
    <w:rsid w:val="009D0B15"/>
    <w:rsid w:val="009D1F02"/>
    <w:rsid w:val="009D6AFD"/>
    <w:rsid w:val="009E0909"/>
    <w:rsid w:val="00A2411A"/>
    <w:rsid w:val="00A27436"/>
    <w:rsid w:val="00A322F2"/>
    <w:rsid w:val="00A336CA"/>
    <w:rsid w:val="00A373AA"/>
    <w:rsid w:val="00A46359"/>
    <w:rsid w:val="00A501B0"/>
    <w:rsid w:val="00A50C20"/>
    <w:rsid w:val="00A515EB"/>
    <w:rsid w:val="00A531BA"/>
    <w:rsid w:val="00A53238"/>
    <w:rsid w:val="00A551FD"/>
    <w:rsid w:val="00A8255E"/>
    <w:rsid w:val="00A84D0A"/>
    <w:rsid w:val="00A85DB8"/>
    <w:rsid w:val="00A91A56"/>
    <w:rsid w:val="00AB14D4"/>
    <w:rsid w:val="00AB6545"/>
    <w:rsid w:val="00AC7B64"/>
    <w:rsid w:val="00AC7F7F"/>
    <w:rsid w:val="00AD7E91"/>
    <w:rsid w:val="00AE0780"/>
    <w:rsid w:val="00AE2D69"/>
    <w:rsid w:val="00AE3A82"/>
    <w:rsid w:val="00AE592A"/>
    <w:rsid w:val="00AE6ADE"/>
    <w:rsid w:val="00AF0C82"/>
    <w:rsid w:val="00AF395B"/>
    <w:rsid w:val="00B0323E"/>
    <w:rsid w:val="00B06C6F"/>
    <w:rsid w:val="00B07D45"/>
    <w:rsid w:val="00B10FE9"/>
    <w:rsid w:val="00B14C7A"/>
    <w:rsid w:val="00B24CAF"/>
    <w:rsid w:val="00B2699B"/>
    <w:rsid w:val="00B45227"/>
    <w:rsid w:val="00B51473"/>
    <w:rsid w:val="00B57CF8"/>
    <w:rsid w:val="00B71788"/>
    <w:rsid w:val="00B80B64"/>
    <w:rsid w:val="00B83668"/>
    <w:rsid w:val="00B84ADA"/>
    <w:rsid w:val="00B851E6"/>
    <w:rsid w:val="00B909CD"/>
    <w:rsid w:val="00B943E2"/>
    <w:rsid w:val="00B950A0"/>
    <w:rsid w:val="00B964E5"/>
    <w:rsid w:val="00BA222C"/>
    <w:rsid w:val="00BA3E45"/>
    <w:rsid w:val="00BA3E59"/>
    <w:rsid w:val="00BA631A"/>
    <w:rsid w:val="00BA70F5"/>
    <w:rsid w:val="00BA7197"/>
    <w:rsid w:val="00BB04EC"/>
    <w:rsid w:val="00BB6AC0"/>
    <w:rsid w:val="00BB6BFB"/>
    <w:rsid w:val="00BC03BD"/>
    <w:rsid w:val="00BC216C"/>
    <w:rsid w:val="00BE09E6"/>
    <w:rsid w:val="00BE1FFB"/>
    <w:rsid w:val="00BE4023"/>
    <w:rsid w:val="00BE49A5"/>
    <w:rsid w:val="00BE7458"/>
    <w:rsid w:val="00BF0E57"/>
    <w:rsid w:val="00BF16CE"/>
    <w:rsid w:val="00BF33F8"/>
    <w:rsid w:val="00BF631C"/>
    <w:rsid w:val="00BF65C9"/>
    <w:rsid w:val="00C17545"/>
    <w:rsid w:val="00C212C4"/>
    <w:rsid w:val="00C25BC3"/>
    <w:rsid w:val="00C3428D"/>
    <w:rsid w:val="00C35241"/>
    <w:rsid w:val="00C37630"/>
    <w:rsid w:val="00C45351"/>
    <w:rsid w:val="00C459E2"/>
    <w:rsid w:val="00C4648F"/>
    <w:rsid w:val="00C4663E"/>
    <w:rsid w:val="00C478A6"/>
    <w:rsid w:val="00C47B9C"/>
    <w:rsid w:val="00C500BC"/>
    <w:rsid w:val="00C50B4A"/>
    <w:rsid w:val="00C5129B"/>
    <w:rsid w:val="00C53EA5"/>
    <w:rsid w:val="00C55452"/>
    <w:rsid w:val="00C57112"/>
    <w:rsid w:val="00C64E60"/>
    <w:rsid w:val="00C65ECF"/>
    <w:rsid w:val="00C74D39"/>
    <w:rsid w:val="00C80253"/>
    <w:rsid w:val="00C80546"/>
    <w:rsid w:val="00C80949"/>
    <w:rsid w:val="00C80EFD"/>
    <w:rsid w:val="00C8498B"/>
    <w:rsid w:val="00C84D43"/>
    <w:rsid w:val="00C85B28"/>
    <w:rsid w:val="00C86228"/>
    <w:rsid w:val="00C90EEC"/>
    <w:rsid w:val="00C918E0"/>
    <w:rsid w:val="00C922F6"/>
    <w:rsid w:val="00CA0821"/>
    <w:rsid w:val="00CA4281"/>
    <w:rsid w:val="00CB6020"/>
    <w:rsid w:val="00CB688F"/>
    <w:rsid w:val="00CC1AB0"/>
    <w:rsid w:val="00CC323D"/>
    <w:rsid w:val="00CC56C0"/>
    <w:rsid w:val="00CD2B6E"/>
    <w:rsid w:val="00CD7846"/>
    <w:rsid w:val="00CE5B1A"/>
    <w:rsid w:val="00CE5CFA"/>
    <w:rsid w:val="00CF6869"/>
    <w:rsid w:val="00CF75F5"/>
    <w:rsid w:val="00D02BF1"/>
    <w:rsid w:val="00D06A96"/>
    <w:rsid w:val="00D10345"/>
    <w:rsid w:val="00D11180"/>
    <w:rsid w:val="00D14FAA"/>
    <w:rsid w:val="00D23A13"/>
    <w:rsid w:val="00D248F7"/>
    <w:rsid w:val="00D36BB5"/>
    <w:rsid w:val="00D37F6B"/>
    <w:rsid w:val="00D432B9"/>
    <w:rsid w:val="00D47070"/>
    <w:rsid w:val="00D47236"/>
    <w:rsid w:val="00D50749"/>
    <w:rsid w:val="00D51A8A"/>
    <w:rsid w:val="00D527D9"/>
    <w:rsid w:val="00D57ACE"/>
    <w:rsid w:val="00D60382"/>
    <w:rsid w:val="00D612CF"/>
    <w:rsid w:val="00D664F4"/>
    <w:rsid w:val="00D67BC6"/>
    <w:rsid w:val="00D755A6"/>
    <w:rsid w:val="00D7564A"/>
    <w:rsid w:val="00D82AA7"/>
    <w:rsid w:val="00D82AB0"/>
    <w:rsid w:val="00D913F3"/>
    <w:rsid w:val="00D95875"/>
    <w:rsid w:val="00D961F8"/>
    <w:rsid w:val="00DA0EF4"/>
    <w:rsid w:val="00DB04CB"/>
    <w:rsid w:val="00DB0A32"/>
    <w:rsid w:val="00DB37D9"/>
    <w:rsid w:val="00DB42E7"/>
    <w:rsid w:val="00DD43A1"/>
    <w:rsid w:val="00DD72D4"/>
    <w:rsid w:val="00DE5133"/>
    <w:rsid w:val="00DF002C"/>
    <w:rsid w:val="00DF3949"/>
    <w:rsid w:val="00E002C7"/>
    <w:rsid w:val="00E13BB8"/>
    <w:rsid w:val="00E14860"/>
    <w:rsid w:val="00E169F2"/>
    <w:rsid w:val="00E2536E"/>
    <w:rsid w:val="00E513B0"/>
    <w:rsid w:val="00E63B44"/>
    <w:rsid w:val="00E674AC"/>
    <w:rsid w:val="00E70F6E"/>
    <w:rsid w:val="00E72FFA"/>
    <w:rsid w:val="00E75DDF"/>
    <w:rsid w:val="00E80083"/>
    <w:rsid w:val="00E81624"/>
    <w:rsid w:val="00E84F7D"/>
    <w:rsid w:val="00E853CA"/>
    <w:rsid w:val="00E9118E"/>
    <w:rsid w:val="00EA3870"/>
    <w:rsid w:val="00EB2114"/>
    <w:rsid w:val="00EB2F68"/>
    <w:rsid w:val="00EB4A02"/>
    <w:rsid w:val="00EB4CCA"/>
    <w:rsid w:val="00EB5F35"/>
    <w:rsid w:val="00EC335A"/>
    <w:rsid w:val="00EC700C"/>
    <w:rsid w:val="00EE4997"/>
    <w:rsid w:val="00EE4B90"/>
    <w:rsid w:val="00EE511D"/>
    <w:rsid w:val="00EF2F45"/>
    <w:rsid w:val="00EF64BE"/>
    <w:rsid w:val="00EF661E"/>
    <w:rsid w:val="00EF6C6B"/>
    <w:rsid w:val="00F04EED"/>
    <w:rsid w:val="00F10B6D"/>
    <w:rsid w:val="00F11B6C"/>
    <w:rsid w:val="00F12061"/>
    <w:rsid w:val="00F12E82"/>
    <w:rsid w:val="00F143BD"/>
    <w:rsid w:val="00F23015"/>
    <w:rsid w:val="00F27417"/>
    <w:rsid w:val="00F307B5"/>
    <w:rsid w:val="00F32382"/>
    <w:rsid w:val="00F33408"/>
    <w:rsid w:val="00F34FBC"/>
    <w:rsid w:val="00F42FD6"/>
    <w:rsid w:val="00F51ACE"/>
    <w:rsid w:val="00F52CCB"/>
    <w:rsid w:val="00F5342E"/>
    <w:rsid w:val="00F54928"/>
    <w:rsid w:val="00F62012"/>
    <w:rsid w:val="00F71B87"/>
    <w:rsid w:val="00F74782"/>
    <w:rsid w:val="00F804F4"/>
    <w:rsid w:val="00F8669E"/>
    <w:rsid w:val="00F87941"/>
    <w:rsid w:val="00F90458"/>
    <w:rsid w:val="00F94A7B"/>
    <w:rsid w:val="00F97580"/>
    <w:rsid w:val="00FC211B"/>
    <w:rsid w:val="00FC5CC5"/>
    <w:rsid w:val="00FD0333"/>
    <w:rsid w:val="00FD0852"/>
    <w:rsid w:val="00FD3264"/>
    <w:rsid w:val="00FD3FD3"/>
    <w:rsid w:val="00FE4848"/>
    <w:rsid w:val="00FE6987"/>
    <w:rsid w:val="00FF03E0"/>
    <w:rsid w:val="00FF34B3"/>
    <w:rsid w:val="00FF4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4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75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BA631A"/>
    <w:pPr>
      <w:shd w:val="clear" w:color="auto" w:fill="000080"/>
    </w:pPr>
    <w:rPr>
      <w:rFonts w:ascii="Tahoma" w:hAnsi="Tahoma" w:cs="Tahoma"/>
    </w:rPr>
  </w:style>
  <w:style w:type="paragraph" w:customStyle="1" w:styleId="ConsPlusTitle">
    <w:name w:val="ConsPlusTitle"/>
    <w:rsid w:val="007A1321"/>
    <w:pPr>
      <w:autoSpaceDE w:val="0"/>
      <w:autoSpaceDN w:val="0"/>
      <w:adjustRightInd w:val="0"/>
    </w:pPr>
    <w:rPr>
      <w:b/>
      <w:bCs/>
      <w:sz w:val="30"/>
      <w:szCs w:val="30"/>
    </w:rPr>
  </w:style>
  <w:style w:type="paragraph" w:customStyle="1" w:styleId="ConsPlusNormal">
    <w:name w:val="ConsPlusNormal"/>
    <w:rsid w:val="00FF34B3"/>
    <w:pPr>
      <w:autoSpaceDE w:val="0"/>
      <w:autoSpaceDN w:val="0"/>
      <w:adjustRightInd w:val="0"/>
      <w:ind w:firstLine="720"/>
    </w:pPr>
    <w:rPr>
      <w:rFonts w:ascii="Arial" w:hAnsi="Arial" w:cs="Arial"/>
    </w:rPr>
  </w:style>
  <w:style w:type="paragraph" w:styleId="a4">
    <w:name w:val="header"/>
    <w:basedOn w:val="a"/>
    <w:rsid w:val="004F3D03"/>
    <w:pPr>
      <w:tabs>
        <w:tab w:val="center" w:pos="4677"/>
        <w:tab w:val="right" w:pos="9355"/>
      </w:tabs>
    </w:pPr>
  </w:style>
  <w:style w:type="character" w:styleId="a5">
    <w:name w:val="page number"/>
    <w:basedOn w:val="a0"/>
    <w:rsid w:val="004F3D03"/>
  </w:style>
  <w:style w:type="paragraph" w:styleId="a6">
    <w:name w:val="footer"/>
    <w:basedOn w:val="a"/>
    <w:rsid w:val="004F3D03"/>
    <w:pPr>
      <w:tabs>
        <w:tab w:val="center" w:pos="4677"/>
        <w:tab w:val="right" w:pos="9355"/>
      </w:tabs>
    </w:pPr>
  </w:style>
  <w:style w:type="character" w:customStyle="1" w:styleId="FontStyle40">
    <w:name w:val="Font Style40"/>
    <w:rsid w:val="00CF75F5"/>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0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67A83137A8D61458F744E70AC0628CC0B3A615942F89BAC0EC627845FFF196D1FF7695D491616255B689491207460D24DAFC8675C60978A343E5E2B2E2Q8N" TargetMode="External"/><Relationship Id="rId13" Type="http://schemas.openxmlformats.org/officeDocument/2006/relationships/hyperlink" Target="consultantplus://offline/ref=8367A83137A8D61458F744E70AC0628CC0B3A615942F88BAC1E8647845FFF196D1FF7695D491616255B68A40140E460D24DAFC8675C60978A343E5E2B2E2Q8N" TargetMode="External"/><Relationship Id="rId18" Type="http://schemas.openxmlformats.org/officeDocument/2006/relationships/hyperlink" Target="consultantplus://offline/ref=4808204DBDF6F3231B4BEB013BA1DCE381F561F189C9125F3231EB429231250E606E6E0B26EE64FEDF1816948C1066D2277EE4479CD904800652D88828x7T4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ED3D231677E55D0A8A094AB4BE9C91A285CAA0071BC110FEAC6D7791828F093A520411A6B8C23683655A7BA8FAC8D8AD0517665D6F44CE619AC342148F48O9N" TargetMode="External"/><Relationship Id="rId12" Type="http://schemas.openxmlformats.org/officeDocument/2006/relationships/hyperlink" Target="consultantplus://offline/ref=8367A83137A8D61458F744E70AC0628CC0B3A615942F89B9C7E8627845FFF196D1FF7695D491616255B2894C140E460D24DAFC8675C60978A343E5E2B2E2Q8N" TargetMode="External"/><Relationship Id="rId17" Type="http://schemas.openxmlformats.org/officeDocument/2006/relationships/hyperlink" Target="consultantplus://offline/ref=4808204DBDF6F3231B4BEB013BA1DCE381F561F189C9125E3A30E1429231250E606E6E0B26EE64FEDF1813968B1E66D2277EE4479CD904800652D88828x7T4N" TargetMode="External"/><Relationship Id="rId2" Type="http://schemas.openxmlformats.org/officeDocument/2006/relationships/styles" Target="styles.xml"/><Relationship Id="rId16" Type="http://schemas.openxmlformats.org/officeDocument/2006/relationships/hyperlink" Target="consultantplus://offline/ref=4808204DBDF6F3231B4BEB013BA1DCE381F561F189C9125E3A30E1429231250E606E6E0B26EE64FEDF1813968B1E66D2277EE4479CD904800652D88828x7T4N" TargetMode="External"/><Relationship Id="rId20" Type="http://schemas.openxmlformats.org/officeDocument/2006/relationships/hyperlink" Target="consultantplus://offline/ref=4808204DBDF6F3231B4BEB013BA1DCE381F561F189C9125F3231EB429231250E606E6E0B26EE64FEDF1816948C1066D2277EE4479CD904800652D88828x7T4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367A83137A8D61458F744E70AC0628CC0B3A615942F89B9C7E8627845FFF196D1FF7695D491616255B2894C1101460D24DAFC8675C60978A343E5E2B2E2Q8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808204DBDF6F3231B4BEB013BA1DCE381F561F189C9125E3937EF429231250E606E6E0B26EE64FEDF1C17948E1F66D2277EE4479CD904800652D88828x7T4N" TargetMode="External"/><Relationship Id="rId23" Type="http://schemas.openxmlformats.org/officeDocument/2006/relationships/fontTable" Target="fontTable.xml"/><Relationship Id="rId10" Type="http://schemas.openxmlformats.org/officeDocument/2006/relationships/hyperlink" Target="consultantplus://offline/ref=8367A83137A8D61458F744E70AC0628CC0B3A615942F89B8CCEE667845FFF196D1FF7695D491616255B6884A140F460D24DAFC8675C60978A343E5E2B2E2Q8N" TargetMode="External"/><Relationship Id="rId19" Type="http://schemas.openxmlformats.org/officeDocument/2006/relationships/hyperlink" Target="consultantplus://offline/ref=4808204DBDF6F3231B4BEB013BA1DCE381F561F189C9125F3231EB429231250E606E6E0B26EE64FEDF1816948C1066D2277EE4479CD904800652D88828x7T4N" TargetMode="External"/><Relationship Id="rId4" Type="http://schemas.openxmlformats.org/officeDocument/2006/relationships/webSettings" Target="webSettings.xml"/><Relationship Id="rId9" Type="http://schemas.openxmlformats.org/officeDocument/2006/relationships/hyperlink" Target="consultantplus://offline/ref=8367A83137A8D61458F744E70AC0628CC0B3A615942F89B8CCEE667845FFF196D1FF7695D491616255B6884A140F460D24DAFC8675C60978A343E5E2B2E2Q8N" TargetMode="External"/><Relationship Id="rId14" Type="http://schemas.openxmlformats.org/officeDocument/2006/relationships/hyperlink" Target="consultantplus://offline/ref=DA0E80FD35FFE710A32FE9DE154C032888E63677C6DD9050AA5A0217C702CD242269FDD0FC2B1941C363D61E4D59C127401AD0172C572865ABCAE71F6CsDS5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5EFEE-3CF9-476B-BE55-2B9C8EEE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4266</Words>
  <Characters>24320</Characters>
  <Application>Microsoft Office Word</Application>
  <DocSecurity>0</DocSecurity>
  <Lines>202</Lines>
  <Paragraphs>57</Paragraphs>
  <ScaleCrop>false</ScaleCrop>
  <Company/>
  <LinksUpToDate>false</LinksUpToDate>
  <CharactersWithSpaces>28529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2024-01-08T07:42:00Z</dcterms:created>
  <dcterms:modified xsi:type="dcterms:W3CDTF">2024-01-08T07:42:00Z</dcterms:modified>
</cp:coreProperties>
</file>