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EA4C9" w14:textId="77777777" w:rsidR="00BE6F04" w:rsidRPr="00BE6F04" w:rsidRDefault="00BE6F04" w:rsidP="00BE6F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ru-BY" w:eastAsia="ru-BY"/>
        </w:rPr>
        <w:t>УКАЗ ПРЕЗИДЕНТА РЕСПУБЛИКИ БЕЛАРУСЬ</w:t>
      </w: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br/>
        <w:t>16 апреля 2002 г. № 208</w:t>
      </w:r>
    </w:p>
    <w:p w14:paraId="410464C6" w14:textId="77777777" w:rsidR="00BE6F04" w:rsidRPr="00BE6F04" w:rsidRDefault="00BE6F04" w:rsidP="00BE6F04">
      <w:pPr>
        <w:shd w:val="clear" w:color="auto" w:fill="FFFFFF"/>
        <w:spacing w:before="240" w:after="240" w:line="240" w:lineRule="auto"/>
        <w:ind w:right="2268"/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ru-BY" w:eastAsia="ru-BY"/>
        </w:rPr>
      </w:pPr>
      <w:r w:rsidRPr="00BE6F04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ru-BY" w:eastAsia="ru-BY"/>
        </w:rPr>
        <w:t>О создании свободной экономической зоны «</w:t>
      </w:r>
      <w:proofErr w:type="spellStart"/>
      <w:r w:rsidRPr="00BE6F04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ru-BY" w:eastAsia="ru-BY"/>
        </w:rPr>
        <w:t>Гродноинвест</w:t>
      </w:r>
      <w:proofErr w:type="spellEnd"/>
      <w:r w:rsidRPr="00BE6F04">
        <w:rPr>
          <w:rFonts w:ascii="Open Sans" w:eastAsia="Times New Roman" w:hAnsi="Open Sans" w:cs="Open Sans"/>
          <w:b/>
          <w:bCs/>
          <w:color w:val="000000"/>
          <w:sz w:val="28"/>
          <w:szCs w:val="28"/>
          <w:lang w:val="ru-BY" w:eastAsia="ru-BY"/>
        </w:rPr>
        <w:t>»</w:t>
      </w:r>
    </w:p>
    <w:p w14:paraId="609ACAC8" w14:textId="77777777" w:rsidR="00BE6F04" w:rsidRPr="00BE6F04" w:rsidRDefault="00BE6F04" w:rsidP="00BE6F04">
      <w:pPr>
        <w:shd w:val="clear" w:color="auto" w:fill="FFFFFF"/>
        <w:spacing w:after="0" w:line="240" w:lineRule="auto"/>
        <w:ind w:left="1021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Изменения и дополнения:</w:t>
      </w:r>
    </w:p>
    <w:p w14:paraId="2D62461B" w14:textId="77777777" w:rsidR="00BE6F04" w:rsidRPr="00BE6F04" w:rsidRDefault="00BE6F04" w:rsidP="00BE6F0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Указ Президента Республики Беларусь от 9 июня 2005 г. № 262 (Национальный реестр правовых актов Республики Беларусь, 2005 г., № 92, 1/6516) &lt;P30500262&gt;;</w:t>
      </w:r>
    </w:p>
    <w:p w14:paraId="2E283F6B" w14:textId="77777777" w:rsidR="00BE6F04" w:rsidRPr="00BE6F04" w:rsidRDefault="00BE6F04" w:rsidP="00BE6F0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Указ Президента Республики Беларусь от 17 марта 2009 г. № 134 (Национальный реестр правовых актов Республики Беларусь, 2009 г., № 70, 1/10542) &lt;P30900134&gt;;</w:t>
      </w:r>
    </w:p>
    <w:p w14:paraId="5915BBE5" w14:textId="77777777" w:rsidR="00BE6F04" w:rsidRPr="00BE6F04" w:rsidRDefault="00BE6F04" w:rsidP="00BE6F0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Указ Президента Республики Беларусь от 15 июня 2009 г. № 309 (Национальный реестр правовых актов Республики Беларусь, 2009 г., № 148, 1/10777) &lt;P30900309&gt;;</w:t>
      </w:r>
    </w:p>
    <w:p w14:paraId="31D619BB" w14:textId="77777777" w:rsidR="00BE6F04" w:rsidRPr="00BE6F04" w:rsidRDefault="00BE6F04" w:rsidP="00BE6F0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Указ Президента Республики Беларусь от 26 мая 2011 г. № 220 (Национальный реестр правовых актов Республики Беларусь, 2011 г., № 61, 1/12567) &lt;P31100220&gt;;</w:t>
      </w:r>
    </w:p>
    <w:p w14:paraId="7DA5F718" w14:textId="77777777" w:rsidR="00BE6F04" w:rsidRPr="00BE6F04" w:rsidRDefault="00BE6F04" w:rsidP="00BE6F0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Указ Президента Республики Беларусь от 22 октября 2012 г. № 481 (Национальный правовой Интернет-портал Республики Беларусь, 25.10.2012, 1/13834) &lt;P31200481&gt;;</w:t>
      </w:r>
    </w:p>
    <w:p w14:paraId="63053D97" w14:textId="77777777" w:rsidR="00BE6F04" w:rsidRPr="00BE6F04" w:rsidRDefault="00BE6F04" w:rsidP="00BE6F0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Указ Президента Республики Беларусь от 30 апреля 2015 г. № 182 (Национальный правовой Интернет-портал Республики Беларусь, 05.05.2015, 1/15774) &lt;P31500182&gt;;</w:t>
      </w:r>
    </w:p>
    <w:p w14:paraId="5B18BD05" w14:textId="77777777" w:rsidR="00BE6F04" w:rsidRPr="00BE6F04" w:rsidRDefault="00BE6F04" w:rsidP="00BE6F0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Указ Президента Республики Беларусь от 30 декабря 2016 г. № 508 (Национальный правовой Интернет-портал Республики Беларусь, 05.01.2017, 1/16833) &lt;P31600508&gt;;</w:t>
      </w:r>
    </w:p>
    <w:p w14:paraId="5F18499F" w14:textId="77777777" w:rsidR="00BE6F04" w:rsidRPr="00BE6F04" w:rsidRDefault="00BE6F04" w:rsidP="00BE6F04">
      <w:pPr>
        <w:shd w:val="clear" w:color="auto" w:fill="FFFFFF"/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Указ Президента Республики Беларусь от 22 августа 2018 г. № 346 (Национальный правовой Интернет-портал Республики Беларусь, 28.08.2018, 1/17899) &lt;P31800346&gt;</w:t>
      </w:r>
    </w:p>
    <w:p w14:paraId="41CD4CAD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p w14:paraId="7C03629C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 целях привлечения отечественных и иностранных инвестиций для дальнейшего развития ориентированных на экспорт производств, основанных на новых и высоких технологиях, обеспечения благоприятных условий для структурной перестройки национальной экономики, эффективного использования имеющихся производственных мощностей </w:t>
      </w:r>
      <w:r w:rsidRPr="00BE6F04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val="ru-BY" w:eastAsia="ru-BY"/>
        </w:rPr>
        <w:t>постановляю:</w:t>
      </w:r>
    </w:p>
    <w:p w14:paraId="28EAEBBE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1. Создать свободную экономическую зону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Гродноинвест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 на срок по 31 декабря 2049 г. общей площадью 4195,04 гектара в границах согласно приложению.</w:t>
      </w:r>
    </w:p>
    <w:p w14:paraId="57628F3F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2. Установить, что:</w:t>
      </w:r>
    </w:p>
    <w:p w14:paraId="7B1E38B4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2.1. свободная экономическая зона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Гродноинвест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 (далее – СЭЗ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Гродноинвест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») является комплексной зоной;</w:t>
      </w:r>
    </w:p>
    <w:p w14:paraId="517242E8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2.2. финансирование развития СЭЗ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Гродноинвест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в том числе производственной, инженерной, транспортной и иной инфраструктуры, включая содержание администрации СЭЗ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Гродноинвест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 и другие предусмотренные законодательством расходы для обеспечения функционирования зоны, осуществляется за счет средств республиканского бюджета и фонда развития СЭЗ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Гродноинвест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иных источников, не запрещенных законодательством.</w:t>
      </w:r>
    </w:p>
    <w:p w14:paraId="277D9F51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Фонд развития СЭЗ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Гродноинвест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 формируется за счет арендной платы за земельные участки, расположенные в границах СЭЗ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Гродноинвест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» и специального туристско-рекреационного парка «Августовский канал» и предоставляемые в аренду их резидентам, арендной платы за имущество, которое находится в оперативном управлении </w:t>
      </w: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администрации СЭЗ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Гродноинвест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а также за счет поступлений в соответствии с договорами об условиях деятельности в СЭЗ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Гродноинвест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 и специальном туристско-рекреационном парке «Августовский канал».</w:t>
      </w:r>
    </w:p>
    <w:p w14:paraId="1955A285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Иные источники формирования указанного фонда и направления расходования его средств определяются Советом Министров Республики Беларусь.</w:t>
      </w:r>
    </w:p>
    <w:p w14:paraId="054895B9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3. Совету Министров Республики Беларусь:</w:t>
      </w:r>
    </w:p>
    <w:p w14:paraId="4CA47FAC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3.1. в двухмесячный срок утвердить положения:</w:t>
      </w:r>
    </w:p>
    <w:p w14:paraId="5DC2BC6E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о свободной экономической зоне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Гродноинвест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»;</w:t>
      </w:r>
    </w:p>
    <w:p w14:paraId="12C3A4BA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об администрации свободной экономической зоны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Гродноинвест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»;</w:t>
      </w:r>
    </w:p>
    <w:p w14:paraId="76932219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3.2. в трехмесячный срок решить вопрос о передаче в установленном порядке в оперативное управление администрации свободной экономической зоны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Гродноинвест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 имущества, находящегося в республиканской собственности.</w:t>
      </w:r>
    </w:p>
    <w:p w14:paraId="05901192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4. Рекомендовать местным Советам депутатов устанавливать для резидентов свободной экономической зоны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Гродноинвест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 ограниченный перечень и пониженные ставки налогов и сборов.</w:t>
      </w:r>
    </w:p>
    <w:p w14:paraId="02FEC484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5. Местным исполнительным и распорядительным органам, действующим на территории свободной экономической зоны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Гродноинвест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делегировать администрации этой зоны полномочия на изъятие в установленном порядке и предоставление ее резидентам в аренду земельных участков в границах зоны.</w:t>
      </w:r>
    </w:p>
    <w:p w14:paraId="02C5B175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6. Настоящий Указ вступает в силу со дня его официального опубликования.</w:t>
      </w:r>
    </w:p>
    <w:p w14:paraId="75357D24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3"/>
        <w:gridCol w:w="10807"/>
      </w:tblGrid>
      <w:tr w:rsidR="00BE6F04" w:rsidRPr="00BE6F04" w14:paraId="4C936C2D" w14:textId="77777777" w:rsidTr="00BE6F04">
        <w:tc>
          <w:tcPr>
            <w:tcW w:w="115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EC24A" w14:textId="77777777" w:rsidR="00BE6F04" w:rsidRPr="00BE6F04" w:rsidRDefault="00BE6F04" w:rsidP="00BE6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BE6F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BY" w:eastAsia="ru-BY"/>
              </w:rPr>
              <w:t>Президент Республики Беларусь</w:t>
            </w:r>
          </w:p>
        </w:tc>
        <w:tc>
          <w:tcPr>
            <w:tcW w:w="1153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405896" w14:textId="77777777" w:rsidR="00BE6F04" w:rsidRPr="00BE6F04" w:rsidRDefault="00BE6F04" w:rsidP="00BE6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proofErr w:type="spellStart"/>
            <w:r w:rsidRPr="00BE6F04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BY" w:eastAsia="ru-BY"/>
              </w:rPr>
              <w:t>А.Лукашенко</w:t>
            </w:r>
            <w:proofErr w:type="spellEnd"/>
          </w:p>
        </w:tc>
      </w:tr>
    </w:tbl>
    <w:p w14:paraId="4EA9D396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4"/>
        <w:gridCol w:w="5446"/>
      </w:tblGrid>
      <w:tr w:rsidR="00BE6F04" w:rsidRPr="00BE6F04" w14:paraId="16531EF0" w14:textId="77777777" w:rsidTr="00BE6F04">
        <w:tc>
          <w:tcPr>
            <w:tcW w:w="1731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70824" w14:textId="77777777" w:rsidR="00BE6F04" w:rsidRPr="00BE6F04" w:rsidRDefault="00BE6F04" w:rsidP="00BE6F0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</w:pPr>
            <w:r w:rsidRPr="00BE6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BY" w:eastAsia="ru-BY"/>
              </w:rPr>
              <w:t> </w:t>
            </w:r>
          </w:p>
        </w:tc>
        <w:tc>
          <w:tcPr>
            <w:tcW w:w="576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04770" w14:textId="77777777" w:rsidR="00BE6F04" w:rsidRPr="00BE6F04" w:rsidRDefault="00BE6F04" w:rsidP="00BE6F04">
            <w:pPr>
              <w:spacing w:after="28" w:line="240" w:lineRule="auto"/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</w:pPr>
            <w:r w:rsidRPr="00BE6F04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t>Приложение</w:t>
            </w:r>
          </w:p>
          <w:p w14:paraId="16715EEB" w14:textId="77777777" w:rsidR="00BE6F04" w:rsidRPr="00BE6F04" w:rsidRDefault="00BE6F04" w:rsidP="00BE6F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</w:pPr>
            <w:r w:rsidRPr="00BE6F04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t>к Указу Президента</w:t>
            </w:r>
            <w:r w:rsidRPr="00BE6F04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br/>
              <w:t>Республики Беларусь</w:t>
            </w:r>
            <w:r w:rsidRPr="00BE6F04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br/>
              <w:t>16.04.2002 № 208</w:t>
            </w:r>
            <w:r w:rsidRPr="00BE6F04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br/>
              <w:t>(в редакции</w:t>
            </w:r>
            <w:r w:rsidRPr="00BE6F04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br/>
              <w:t>Указа Президента</w:t>
            </w:r>
            <w:r w:rsidRPr="00BE6F04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br/>
              <w:t>Республики Беларусь</w:t>
            </w:r>
            <w:r w:rsidRPr="00BE6F04">
              <w:rPr>
                <w:rFonts w:ascii="Times New Roman" w:eastAsia="Times New Roman" w:hAnsi="Times New Roman" w:cs="Times New Roman"/>
                <w:color w:val="000000"/>
                <w:lang w:val="ru-BY" w:eastAsia="ru-BY"/>
              </w:rPr>
              <w:br/>
              <w:t>22.08.2018 № 346)</w:t>
            </w:r>
          </w:p>
        </w:tc>
      </w:tr>
    </w:tbl>
    <w:p w14:paraId="0DD68E32" w14:textId="77777777" w:rsidR="00BE6F04" w:rsidRPr="00BE6F04" w:rsidRDefault="00BE6F04" w:rsidP="00BE6F0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BY" w:eastAsia="ru-BY"/>
        </w:rPr>
        <w:t>Границы свободной экономической зоны «</w:t>
      </w:r>
      <w:proofErr w:type="spellStart"/>
      <w:r w:rsidRPr="00BE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BY" w:eastAsia="ru-BY"/>
        </w:rPr>
        <w:t>Гродноинвест</w:t>
      </w:r>
      <w:proofErr w:type="spellEnd"/>
      <w:r w:rsidRPr="00BE6F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BY" w:eastAsia="ru-BY"/>
        </w:rPr>
        <w:t>»</w:t>
      </w:r>
    </w:p>
    <w:p w14:paraId="7B19BFB2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Участок № 1 (район 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Грандичи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) площадью 401,9 га расположен на северной окраине и в центральной части г. Гродно и включает два обособленных сектора:</w:t>
      </w:r>
    </w:p>
    <w:p w14:paraId="25DBFDF6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1 площадью 396,4 га расположен на северной окраине г. Гродно, с севера ограничен ул. Мясницкой, включая земли открытого акционерного общества «Гродненский мясокомбинат», с северо-востока – железнодорожными подъездными путями к предприятиям северного промышленного района г. Гродно, с востока – ул. Дзержинского, с юга – землями производственных баз, организаций г. Гродно, открытого акционерного общества «Радиоволна», с запада – ул. Горького, включая земли открытого акционерного общества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Красносельскстройматериалы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северо-запада – ул. 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Грандичской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, включая земли жилого сектора;</w:t>
      </w:r>
    </w:p>
    <w:p w14:paraId="03AA883C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2 площадью 5,5 га расположен в центральной части г. Гродно, с северо-запада и севера ограничен кварталом многоквартирной жилой застройки по ул. Терешковой, хозяйственными строениями учебно-опытного сельскохозяйственного производственного кооператива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Путришки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 и учреждения образования «Гродненский государственный аграрный университет», с востока – ул. Тимирязева, с юга – проездом, перспективной улицей (продолжение ул. Островского), землями унитарного жилищного ремонтно-эксплуатационного предприятия Ленинского района г. Гродно, с запада – землями, отведенными под перспективную застройку г. Гродно, ул. Дзержинского.</w:t>
      </w:r>
    </w:p>
    <w:p w14:paraId="40390C4F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Участок № 2 площадью 149,16 га расположен в районе дер. Гожа Гродненского района и включает два обособленных сектора:</w:t>
      </w:r>
    </w:p>
    <w:p w14:paraId="679A1A79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1 (район Новая Гожа) площадью 85,37 га расположен в границах бывшего военного городка (дер. Новая Гожа), с севера, востока, юга и запада ограничен землями сельскохозяйственного производственного кооператива «ГОЖА», государственного лесохозяйственного учреждения «Гродненский лесхоз»;</w:t>
      </w:r>
    </w:p>
    <w:p w14:paraId="1DF683C1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сектор 2 (район 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Райста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) площадью 63,79 га расположен севернее дер. Гожа, с севера ограничен землями сельскохозяйственного производственного кооператива «ГОЖА», с востока – землями государственного лесохозяйственного учреждения «Гродненский лесхоз», с юга – землями дер. Гожа, с запада – землями дер. 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Райста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Гродненского района, республиканского унитарного предприятия автомобильных дорог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Гродноавтодор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 (автомобильная дорога Р-42).</w:t>
      </w:r>
    </w:p>
    <w:p w14:paraId="152936E4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3 площадью 520,22 га расположен на южной окраине г. Гродно и включает три обособленных сектора:</w:t>
      </w:r>
    </w:p>
    <w:p w14:paraId="692B9002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сектор 1 (район 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Колбасино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) площадью 401,5 га с севера ограничен улицами Соколовского, Суворова и Индустриальной, включая земли открытого акционерного общества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Гродножилстрой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востока – переулками Победы и 1-м Дальним, улицами Февральской, Издательской и Славинского, с юга – землями транспортного республиканского унитарного предприятия «Барановичское отделение Белорусской железной дороги», открытого акционерного общества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Гроднооптторг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гродненского торгового областного унитарного предприятия «Бакалея», ул. Суворова, с запада – землями гаражного потребительского кооператива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Фолюш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», улицами Ольги 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Соломовой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, Репина и Индустриальной. В участок не включены земли с индивидуальной жилой застройкой, ограниченные улицами Суворова, Сокольской, 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Окульной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, Пучкова, Усова, Матросова, Космодемьянской и Западной;</w:t>
      </w:r>
    </w:p>
    <w:p w14:paraId="47408BFF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сектор 2 (район ул. Победы) площадью 112,5 га с севера и северо-востока ограничен улицами 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Счастного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и Гая, включая земли открытого акционерного общества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Белкард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востока – землями данного общества, границей учреждения образования «Гродненский государственный профессиональный лицей строителей № 1», просп. Янки Купалы, ул. Пестрака, с юга – ул. Томина, с запада – землями совместного общества с ограниченной ответственностью «Конте Спа», гаражных потребительских кооперативов «Весенний сад» и «Луч-Аргон», православного и католического кладбищ, открытых акционерных обществ «Агрокомбинат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Скидельский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 и «Гродненский стеклозавод», с северо-запада – землями открытых акционерных обществ «Гродненский стеклозавод» и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Белкард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»;</w:t>
      </w:r>
    </w:p>
    <w:p w14:paraId="1247855D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3 (район Консервный завод) площадью 6,22 га расположен на землях унитарного дочернего предприятия «Гродненский консервный завод» гродненского областного унитарного предприятия пищевой промышленности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Гроднопищепром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землях г. Гродно и землях граждан, с севера ограничен землями г. Гродно, с востока – землями граждан, с юга и запада – землями коммунального производственного сельскохозяйственного унитарного предприятия «Гродненская птицефабрика».</w:t>
      </w:r>
    </w:p>
    <w:p w14:paraId="5CD3FE73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Участок № 4 (район 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Аульс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) площадью 347,78 га расположен на восточной окраине г. Гродно, с севера ограничен землями транспортного республиканского унитарного предприятия «Барановичское отделение Белорусской железной дороги», включает с северо-запада земли станции 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Аульс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объединенной станции Гродно транспортного республиканского унитарного предприятия «Барановичское отделение Белорусской железной дороги», с востока и юга – землями учебно-опытного сельскохозяйственного производственного кооператива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Путришки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запада – землями гродненского республиканского унитарного предприятия электроэнергетики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Гродноэнерго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 (цех топливоподачи), частного производственного унитарного предприятия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Гродновторчермет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».</w:t>
      </w:r>
    </w:p>
    <w:p w14:paraId="4BD56E6C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5 площадью 745,53 га расположен на территории Гродненского района и включает три обособленных сектора:</w:t>
      </w:r>
    </w:p>
    <w:p w14:paraId="55FA0D9C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сектор 1 (район Обухово) площадью 290,53 га включает земли республиканского унитарного предприятия по аэронавигационному обслуживанию воздушного движения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Белаэронавигация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 и открытого акционерного общества «Авиакомпания Гродно», с севера, востока, юга и запада ограничен землями сельскохозяйственного производственного кооператива «Обухово», с юго-запада – землями государственного лесохозяйственного учреждения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Скидельский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лесхоз»;</w:t>
      </w:r>
    </w:p>
    <w:p w14:paraId="74E8F47B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2 площадью 245 га расположен северо-западнее дер. 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Брузги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Одельского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сельсовета Гродненского района, включает участок железной дороги Гродно – Белосток транспортного республиканского унитарного предприятия «Барановичское отделение Белорусской железной дороги» и республиканский пункт таможенного оформления «Брузги-1», с севера и востока ограничен землями государственного лесохозяйственного учреждения «Гродненский лесхоз», с юга – землями коммунального производственного сельскохозяйственного унитарного предприятия «Гродненская птицефабрика», государственного лесохозяйственного учреждения «Гродненский лесхоз», землями дер. 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Брузги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Одельского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сельсовета Гродненского района, с запада – землями государственного лесохозяйственного учреждения «Гродненский лесхоз», коммунального производственного сельскохозяйственного унитарного предприятия «Гродненская птицефабрика», Государственной границей Республики Беларусь с Республикой Польша;</w:t>
      </w:r>
    </w:p>
    <w:p w14:paraId="27F81895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3 площадью 210 га расположен юго-западнее дер. 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Брузги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Одельского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сельсовета Гродненского района, включает участок республиканского унитарного предприятия автомобильных дорог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Гродноавтодор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 (автомобильная дорога М-6/Е28 Минск – Гродно – граница Республики Польша (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Брузги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), республиканский пункт таможенного оформления «Брузги-2» и земли запаса Гродненского райисполкома, с севера, востока и юга ограничен землями государственного лесохозяйственного учреждения «Гродненский лесхоз», с запада – Государственной границей Республики Беларусь с Республикой Польша.</w:t>
      </w:r>
    </w:p>
    <w:p w14:paraId="73D3D661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6 площадью 544,70 га расположен в г. Лиде и на прилегающих землях Лидского района и включает три обособленных сектора:</w:t>
      </w:r>
    </w:p>
    <w:p w14:paraId="20D447AB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1 «Западный» площадью 173,58 га расположен на западной окраине г. Лиды и части прилегающих земель Лидского района, с севера ограничен землями коммунального сельскохозяйственного унитарного предприятия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Ёдки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-Агро», с востока – ул. Машерова г. Лиды, с юго-востока – участком железной дороги Лида – Мосты – Молодечно транспортного республиканского унитарного предприятия «Барановичское отделение Белорусской железной дороги», исключая дер. Долина Третьяковского сельсовета Лидского района, с юго-запада – землями очистных сооружений Лидского городского унитарного предприятия жилищно-коммунального хозяйства, с запада и северо-запада – землями дер. 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Островля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и православного кладбища Третьяковского сельсовета Лидского района;</w:t>
      </w:r>
    </w:p>
    <w:p w14:paraId="0ACE2B7D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сектор 2 «Северный» площадью 318,68 га расположен на северной окраине г. Лиды и части прилегающих земель Лидского района, с севера ограничен участком автомобильной дороги Новицкие – 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Бернути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коммунального проектно-ремонтно-строительного унитарного предприятия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Гроднооблдорстрой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», с востока – участком железной дороги Барановичи – Лида – 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Стасилай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транспортного республиканского унитарного предприятия «Барановичское отделение Белорусской железной дороги», землями республиканского унитарного предприятия автомобильных дорог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Гродноавтодор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» (автомобильная дорога М-11), с юга – железнодорожными подъездными путями открытого акционерного общества «Лидский мясокомбинат», землями гаражно-строительного потребительского кооператива «ИНДУСТРИАЛЬНЫЙ-24», государственного лесохозяйственного учреждения «Лидский лесхоз», землями общего пользования Лидского райисполкома, с запада – ул. Булата г. Лиды, землями коммунального сельскохозяйственного производственного унитарного предприятия «Лидская птицефабрика», государственного лесохозяйственного учреждения </w:t>
      </w: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«Лидский лесхоз», республиканского унитарного предприятия автомобильных дорог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Гродноавтодор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 (автомобильная дорога М-11);</w:t>
      </w:r>
    </w:p>
    <w:p w14:paraId="22670F03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3 «Восточный» площадью 52,44 га расположен на восточной окраине г. Лиды в существующей промышленной зоне, с севера ограничен землями транспортного республиканского унитарного предприятия «Барановичское отделение Белорусской железной дороги» и далее по границе государственного лесохозяйственного учреждения «Лидский лесхоз», с востока – землями Лидского горисполкома, с юга – ул. Химиков, с запада – ул. Игнатова.</w:t>
      </w:r>
    </w:p>
    <w:p w14:paraId="66B7AD32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7 площадью 79,02 га расположен в г. Мосты и на прилегающих землях Мостовского района и включает четыре обособленных сектора:</w:t>
      </w:r>
    </w:p>
    <w:p w14:paraId="2F7C3F77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1 площадью 43 га расположен в южной части г. Мосты, включает земли производственного участка открытого акционерного общества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Мостовдрев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севера ограничен улицами Заводской и Советской, с востока – пер. Заводским, с юга – р. Неман, с запада – зоной усадебной застройки;</w:t>
      </w:r>
    </w:p>
    <w:p w14:paraId="4C9B8C13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2 площадью 4,7 га расположен в центральной части г. Мосты, включает земли цеха мягкой мебели открытого акционерного общества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Мостовдрев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севера ограничен ул. Гастелло, с востока – городской жилой застройкой, с юга – землями отделения открытого акционерного общества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Белагропромбанк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 г. Мосты и Мостовского райисполкома (здание районного военного комиссариата), с запада – зоной усадебной застройки;</w:t>
      </w:r>
    </w:p>
    <w:p w14:paraId="06599890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3 площадью 6,29 га расположен в промышленной зоне в северо-западной части г. Мосты, с севера ограничен землями транспортного республиканского унитарного предприятия «Барановичское отделение Белорусской железной дороги», с востока – землями совместного общества с ограниченной ответственностью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Байдимэкс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общества с ограниченной ответственностью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Виренс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юга – землями г. Мосты, с запада – землями общества с ограниченной ответственностью «БУДЭКСТАН»;</w:t>
      </w:r>
    </w:p>
    <w:p w14:paraId="363E6FC1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4 площадью 25,03 га расположен в коммунально-складской зоне в северной части г. Мосты, с севера и востока ограничен землями мостовского районного унитарного сельскохозяйственного предприятия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Мостовчанка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юга – землями Мостовского райисполкома, транспортного республиканского унитарного предприятия «Барановичское отделение Белорусской железной дороги», с северо-запада – землями государственного лесохозяйственного учреждения «Щучинский лесхоз».</w:t>
      </w:r>
    </w:p>
    <w:p w14:paraId="145215BC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8 площадью 57,3 га расположен в промышленной зоне в юго-западной части г. 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Новогрудка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, с севера и северо-запада ограничен ул. Мицкевича, землями г. 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Новогрудка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, с северо-востока – землями учреждения образования «Новогрудский государственный аграрный колледж», ул. Советской, с юга – землями 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Ясюкевича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Александра Михайловича, гаражно-строительного потребительского кооператива «Заводской г. Новогрудок», открытого акционерного общества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Кошелево-агро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юга-запада – ул. Мицкевича.</w:t>
      </w:r>
    </w:p>
    <w:p w14:paraId="2C187FE0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9 площадью 136,92 га расположен в г. Слониме и на прилегающих землях Слонимского района и включает три обособленных сектора:</w:t>
      </w:r>
    </w:p>
    <w:p w14:paraId="42EE7F27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1 площадью 55,92 га расположен в промышленной зоне на западной окраине г. Слонима, с севера и востока ограничен землями сельскохозяйственного производственного кооператива «Дружба-Агро», с юго-востока, юга и юго-запада – землями Слонимского райисполкома, с запада – землями Слонимского райисполкома, сельскохозяйственного производственного кооператива «Дружба-Агро»;</w:t>
      </w:r>
    </w:p>
    <w:p w14:paraId="5290DFA5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2 площадью 51 га расположен в центральной части г. Слонима в промышленной зоне, с севера ограничен усадебной застройкой по ул. Космонавтов и далее ул. 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Загородней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, с востока – ул. Островского, с юга – приусадебными участками застройки по ул. Котовского, землями Слонимского райисполкома, открытого акционерного общества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Гроднооблавтотранс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 (филиал «Автобусный парк № 3 г. Слоним»), с запада – прибрежной и природоохранной зоной р. 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Щара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;</w:t>
      </w:r>
    </w:p>
    <w:p w14:paraId="1AE0AD09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сектор 3 площадью 30 га расположен на восточной окраине г. Слонима, с севера ограничен прибрежной и водоохранной зонами р. Исса, с востока – оз. Альбертин, землями общего пользования г. Слонима, с юга – землями транспортного республиканского унитарного предприятия «Барановичское отделение Белорусской железной дороги», с запада – ул. Фабричной.</w:t>
      </w:r>
    </w:p>
    <w:p w14:paraId="385B01EB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10 площадью 38,81 га расположен в г. Щучине и на прилегающих землях Щучинского района и включает три обособленных сектора:</w:t>
      </w:r>
    </w:p>
    <w:p w14:paraId="1665716F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1 площадью 6,71 га расположен в центральной части г. Щучина, включает земли производственной территории открытого акционерного общества «Щучинский завод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Автопровод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севера ограничен ул. Молодежной, с востока – ул. Советской, с юга – парковой зоной г. Щучина, с запада – ул. Чайковского;</w:t>
      </w:r>
    </w:p>
    <w:p w14:paraId="4CBD79BA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2 площадью 2,02 га расположен в западной части г. Щучина, с севера ограничен очистными сооружениями г. Щучина, с юга – ул. Мичурина, с юго-запада – землями производственной базы Щучинского района, электрическими сетями гродненского республиканского унитарного предприятия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Гродноэнерго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»;</w:t>
      </w:r>
    </w:p>
    <w:p w14:paraId="1BF3BC93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3 площадью 30,08 га расположен с юго-восточной стороны от г. Щучина, с севера, востока и юга ограничен землями государственного учреждения по охране и использованию имущества «Авиатор» Щучинского района, с запада – землями гаражного потребительского кооператива «Тимирязева-1» и землями г. Щучина.</w:t>
      </w:r>
    </w:p>
    <w:p w14:paraId="70960B5F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Участок № 11 площадью 751,87 га расположен в г. Сморгони и на прилегающих землях Сморгонского района и включает три обособленных сектора:</w:t>
      </w:r>
    </w:p>
    <w:p w14:paraId="473F2FA7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1 площадью 537,11 га расположен на севере г. Сморгони, с севера ограничен землями гродненского республиканского унитарного предприятия электроэнергетики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Гродноэнерго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», с востока – землями автомобильной дороги Н-6478 Сморгонь – 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Девятни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 – Жодишки коммунального проектно-ремонтно-строительного унитарного предприятия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Гроднооблдорстрой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производственного коммунального унитарного предприятия «Совхоз Сморгонский», государственного опытного лесохозяйственного учреждения «Сморгонский опытный лесхоз», с юга – просп. Индустриальным г. Сморгони, землями государственного опытного лесохозяйственного учреждения «Сморгонский опытный лесхоз» и дер. 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Корени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Кореневского сельсовета, с запада – землями государственного опытного лесохозяйственного учреждения «Сморгонский опытный лесхоз», гродненского республиканского унитарного предприятия электроэнергетики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Гродноэнерго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»;</w:t>
      </w:r>
    </w:p>
    <w:p w14:paraId="5E13E21F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сектор 2 площадью 200,19 га расположен на юго-западе г. Сморгони в промышленной зоне, с севера ограничен пер. Комсомольским, землями граждан по улицам Комсомольской и Якуба Коласа, с востока – прибрежной полосой р. 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Оксна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, с юга – улицами Гагарина, Автомобильной и Железнодорожной, землями граждан по ул. Привокзальной и участком железной дороги Минск – Вильнюс транспортного республиканского унитарного предприятия «МИНСКОЕ ОТДЕЛЕНИЕ БЕЛОРУССКОЙ ЖЕЛЕЗНОЙ ДОРОГИ», с запада – землями республиканского унитарного предприятия автомобильных дорог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Гродноавтодор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 (автомобильная дорога Р-106);</w:t>
      </w:r>
    </w:p>
    <w:p w14:paraId="3BD6B1E7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сектор 3 площадью 14,57 га расположен в западной части Сморгонского района, на территории 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аг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. Солы 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Сольского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сельсовета, с севера и юга ограничен землями 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Сольского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сельсовета, с востока – землями коммунального проектно-ремонтно-строительного унитарного предприятия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Гроднооблдорстрой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с юго-запада – землями государственного опытного лесохозяйственного учреждения «Сморгонский опытный лесхоз», с запада – землями коммунального сельскохозяйственного унитарного предприятия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АгроСолы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государственного опытного лесохозяйственного учреждения «Сморгонский опытный лесхоз».</w:t>
      </w:r>
    </w:p>
    <w:p w14:paraId="3673C150" w14:textId="77777777" w:rsidR="00BE6F04" w:rsidRPr="00BE6F04" w:rsidRDefault="00BE6F04" w:rsidP="00BE6F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</w:pP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Участок № 12 площадью 421,83 га расположен в западной части Свислочского района, с севера ограничен землями открытого акционерного общества «Акр-Агро», общества с ограниченной ответственностью «Дуброва 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Трэйдинг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», автомобильной дорогой Н-6408 Свислочь – 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Туббольница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коммунального проектно-ремонтно-строительного </w:t>
      </w:r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lastRenderedPageBreak/>
        <w:t>унитарного предприятия «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Гроднооблдорстрой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», землями крестьянского (фермерского) хозяйства «Свислочские овощи», землями г. Свислочи Свислочского района, землями железной дороги Андреевичи – Свислочь – Государственная граница Республики Беларусь с Республикой Польша транспортного республиканского унитарного предприятия «Барановичское отделение Белорусской железной дороги», с востока – землями открытого акционерного общества «Акр-Агро», землями пос. </w:t>
      </w:r>
      <w:proofErr w:type="spellStart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>Мельново</w:t>
      </w:r>
      <w:proofErr w:type="spellEnd"/>
      <w:r w:rsidRPr="00BE6F04">
        <w:rPr>
          <w:rFonts w:ascii="Times New Roman" w:eastAsia="Times New Roman" w:hAnsi="Times New Roman" w:cs="Times New Roman"/>
          <w:color w:val="000000"/>
          <w:sz w:val="24"/>
          <w:szCs w:val="24"/>
          <w:lang w:val="ru-BY" w:eastAsia="ru-BY"/>
        </w:rPr>
        <w:t xml:space="preserve"> Свислочского сельсовета, с юга – землями открытого акционерного общества «Волковысский мясокомбинат», государственного лесохозяйственного учреждения «Волковысский лесхоз», с запада – землями железной дороги Андреевичи – Свислочь – Государственная граница Республики Беларусь с Республикой Польша транспортного республиканского унитарного предприятия «Барановичское отделение Белорусской железной дороги», землями крестьянского (фермерского) хозяйства Лях В.И., государственного лесохозяйственного учреждения «Волковысский лесхоз».</w:t>
      </w:r>
    </w:p>
    <w:p w14:paraId="2FB183A7" w14:textId="77777777" w:rsidR="00891F9D" w:rsidRPr="00BE6F04" w:rsidRDefault="00891F9D">
      <w:pPr>
        <w:rPr>
          <w:lang w:val="ru-BY"/>
        </w:rPr>
      </w:pPr>
    </w:p>
    <w:sectPr w:rsidR="00891F9D" w:rsidRPr="00BE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8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F04"/>
    <w:rsid w:val="00891F9D"/>
    <w:rsid w:val="00B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CF58"/>
  <w15:chartTrackingRefBased/>
  <w15:docId w15:val="{DAFF9D0B-F3D2-4BE2-9F6E-BE5A0F70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BE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name">
    <w:name w:val="name"/>
    <w:basedOn w:val="a0"/>
    <w:rsid w:val="00BE6F04"/>
  </w:style>
  <w:style w:type="character" w:customStyle="1" w:styleId="promulgator">
    <w:name w:val="promulgator"/>
    <w:basedOn w:val="a0"/>
    <w:rsid w:val="00BE6F04"/>
  </w:style>
  <w:style w:type="character" w:customStyle="1" w:styleId="datepr">
    <w:name w:val="datepr"/>
    <w:basedOn w:val="a0"/>
    <w:rsid w:val="00BE6F04"/>
  </w:style>
  <w:style w:type="character" w:customStyle="1" w:styleId="number">
    <w:name w:val="number"/>
    <w:basedOn w:val="a0"/>
    <w:rsid w:val="00BE6F04"/>
  </w:style>
  <w:style w:type="paragraph" w:customStyle="1" w:styleId="title">
    <w:name w:val="title"/>
    <w:basedOn w:val="a"/>
    <w:rsid w:val="00BE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i">
    <w:name w:val="changei"/>
    <w:basedOn w:val="a"/>
    <w:rsid w:val="00BE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changeadd">
    <w:name w:val="changeadd"/>
    <w:basedOn w:val="a"/>
    <w:rsid w:val="00BE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preamble">
    <w:name w:val="preamble"/>
    <w:basedOn w:val="a"/>
    <w:rsid w:val="00BE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razr">
    <w:name w:val="razr"/>
    <w:basedOn w:val="a0"/>
    <w:rsid w:val="00BE6F04"/>
  </w:style>
  <w:style w:type="paragraph" w:customStyle="1" w:styleId="point">
    <w:name w:val="point"/>
    <w:basedOn w:val="a"/>
    <w:rsid w:val="00BE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underpoint">
    <w:name w:val="underpoint"/>
    <w:basedOn w:val="a"/>
    <w:rsid w:val="00BE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newncpi">
    <w:name w:val="newncpi"/>
    <w:basedOn w:val="a"/>
    <w:rsid w:val="00BE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post">
    <w:name w:val="post"/>
    <w:basedOn w:val="a0"/>
    <w:rsid w:val="00BE6F04"/>
  </w:style>
  <w:style w:type="character" w:customStyle="1" w:styleId="pers">
    <w:name w:val="pers"/>
    <w:basedOn w:val="a0"/>
    <w:rsid w:val="00BE6F04"/>
  </w:style>
  <w:style w:type="paragraph" w:customStyle="1" w:styleId="append1">
    <w:name w:val="append1"/>
    <w:basedOn w:val="a"/>
    <w:rsid w:val="00BE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append">
    <w:name w:val="append"/>
    <w:basedOn w:val="a"/>
    <w:rsid w:val="00BE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titlep">
    <w:name w:val="titlep"/>
    <w:basedOn w:val="a"/>
    <w:rsid w:val="00BE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3255</Words>
  <Characters>18560</Characters>
  <Application>Microsoft Office Word</Application>
  <DocSecurity>0</DocSecurity>
  <Lines>154</Lines>
  <Paragraphs>43</Paragraphs>
  <ScaleCrop>false</ScaleCrop>
  <Company/>
  <LinksUpToDate>false</LinksUpToDate>
  <CharactersWithSpaces>21772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Боруля Дарья Вадимовна</dc:creator>
  <cp:keywords/>
  <dc:description/>
  <cp:lastModifiedBy>Боруля Дарья Вадимовна</cp:lastModifiedBy>
  <cp:revision>1</cp:revision>
  <dcterms:created xsi:type="dcterms:W3CDTF">2021-12-23T05:19:00Z</dcterms:created>
  <dcterms:modified xsi:type="dcterms:W3CDTF">2021-12-23T05:19:00Z</dcterms:modified>
</cp:coreProperties>
</file>