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585F" w14:textId="77777777" w:rsidR="00CE6FBC" w:rsidRPr="00CE6FBC" w:rsidRDefault="00CE6FBC" w:rsidP="00CE6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BY" w:eastAsia="ru-BY"/>
        </w:rPr>
        <w:t>УКАЗ ПРЕЗИДЕНТА РЕСПУБЛИКИ БЕЛАРУСЬ</w:t>
      </w: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br/>
        <w:t>31 января 2002 г. № 66</w:t>
      </w:r>
    </w:p>
    <w:p w14:paraId="7C9F0B6D" w14:textId="77777777" w:rsidR="00CE6FBC" w:rsidRPr="00CE6FBC" w:rsidRDefault="00CE6FBC" w:rsidP="00CE6FBC">
      <w:pPr>
        <w:shd w:val="clear" w:color="auto" w:fill="FFFFFF"/>
        <w:spacing w:before="240" w:after="240" w:line="240" w:lineRule="auto"/>
        <w:ind w:right="2268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ru-BY" w:eastAsia="ru-BY"/>
        </w:rPr>
      </w:pPr>
      <w:r w:rsidRPr="00CE6FBC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ru-BY" w:eastAsia="ru-BY"/>
        </w:rPr>
        <w:t>О создании свободной экономической зоны «Могилев»</w:t>
      </w:r>
    </w:p>
    <w:p w14:paraId="7C864968" w14:textId="77777777" w:rsidR="00CE6FBC" w:rsidRPr="00CE6FBC" w:rsidRDefault="00CE6FBC" w:rsidP="00CE6FBC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Изменения и дополнения:</w:t>
      </w:r>
    </w:p>
    <w:p w14:paraId="46BB21E0" w14:textId="77777777" w:rsidR="00CE6FBC" w:rsidRPr="00CE6FBC" w:rsidRDefault="00CE6FBC" w:rsidP="00CE6FBC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9 июня 2005 г. № 262 (Национальный реестр правовых актов Республики Беларусь, 2005 г., № 92, 1/6516) &lt;P30500262&gt;;</w:t>
      </w:r>
    </w:p>
    <w:p w14:paraId="140F7B66" w14:textId="77777777" w:rsidR="00CE6FBC" w:rsidRPr="00CE6FBC" w:rsidRDefault="00CE6FBC" w:rsidP="00CE6FBC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15 ноября 2007 г. № 573 (Национальный реестр правовых актов Республики Беларусь, 2007 г., № 276, 1/9094) &lt;P30700573&gt;;</w:t>
      </w:r>
    </w:p>
    <w:p w14:paraId="30FDB68C" w14:textId="77777777" w:rsidR="00CE6FBC" w:rsidRPr="00CE6FBC" w:rsidRDefault="00CE6FBC" w:rsidP="00CE6FBC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31 марта 2009 г. № 161 (Национальный реестр правовых актов Республики Беларусь, 2009 г., № 83, 1/10584) &lt;P30900161&gt;;</w:t>
      </w:r>
    </w:p>
    <w:p w14:paraId="1050DF12" w14:textId="77777777" w:rsidR="00CE6FBC" w:rsidRPr="00CE6FBC" w:rsidRDefault="00CE6FBC" w:rsidP="00CE6FBC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15 июня 2009 г. № 309 (Национальный реестр правовых актов Республики Беларусь, 2009 г., № 148, 1/10777) &lt;P30900309&gt;;</w:t>
      </w:r>
    </w:p>
    <w:p w14:paraId="098A7096" w14:textId="77777777" w:rsidR="00CE6FBC" w:rsidRPr="00CE6FBC" w:rsidRDefault="00CE6FBC" w:rsidP="00CE6FBC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26 декабря 2011 г. № 597 (Национальный реестр правовых актов Республики Беларусь, 2011 г., № 144, 1/13172) &lt;P31100597&gt;;</w:t>
      </w:r>
    </w:p>
    <w:p w14:paraId="1F0DE311" w14:textId="77777777" w:rsidR="00CE6FBC" w:rsidRPr="00CE6FBC" w:rsidRDefault="00CE6FBC" w:rsidP="00CE6FBC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22 октября 2012 г. № 481 (Национальный правовой Интернет-портал Республики Беларусь, 25.10.2012, 1/13834) &lt;P31200481&gt;;</w:t>
      </w:r>
    </w:p>
    <w:p w14:paraId="72CCBBF8" w14:textId="77777777" w:rsidR="00CE6FBC" w:rsidRPr="00CE6FBC" w:rsidRDefault="00CE6FBC" w:rsidP="00CE6FBC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30 декабря 2016 г. № 508 (Национальный правовой Интернет-портал Республики Беларусь, 05.01.2017, 1/16833) &lt;P31600508&gt;;</w:t>
      </w:r>
    </w:p>
    <w:p w14:paraId="33540D29" w14:textId="77777777" w:rsidR="00CE6FBC" w:rsidRPr="00CE6FBC" w:rsidRDefault="00CE6FBC" w:rsidP="00CE6FBC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22 августа 2018 г. № 346 (Национальный правовой Интернет-портал Республики Беларусь, 28.08.2018, 1/17899) &lt;P31800346&gt;</w:t>
      </w:r>
    </w:p>
    <w:p w14:paraId="3A899F4F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4CB16321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 целях привлечения отечественных и иностранных инвестиций для дальнейшего развития ориентированных на экспорт производств, обеспечения благоприятных условий для структурной перестройки национальной экономики, эффективного использования имеющихся производственных мощностей </w:t>
      </w:r>
      <w:r w:rsidRPr="00CE6FB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BY" w:eastAsia="ru-BY"/>
        </w:rPr>
        <w:t>постановляю:</w:t>
      </w:r>
    </w:p>
    <w:p w14:paraId="4C34C320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 Создать свободную экономическую зону «Могилев» на срок по 31 декабря 2049 г. общей площадью 3339,3669 гектара в границах согласно приложению.</w:t>
      </w:r>
    </w:p>
    <w:p w14:paraId="1F2E902C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 Установить, что:</w:t>
      </w:r>
    </w:p>
    <w:p w14:paraId="585DB0E3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2.1. свободная экономическая зона «Могилев» (далее – СЭЗ «Могилев») является комплексной зоной;</w:t>
      </w:r>
    </w:p>
    <w:p w14:paraId="1D57EA8E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2.2. финансирование развития СЭЗ «Могилев», в том числе производственной, инженерной, транспортной и иной инфраструктуры, включая содержание администрации СЭЗ «Могилев» и другие предусмотренные законодательством расходы для обеспечения функционирования зоны, осуществляется за счет средств республиканского бюджета и фонда развития СЭЗ «Могилев», иных источников, не запрещенных законодательством.</w:t>
      </w:r>
    </w:p>
    <w:p w14:paraId="50CE0740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Фонд развития СЭЗ «Могилев» формируется за счет арендной платы за земельные участки, расположенные в границах СЭЗ «Могилев» и предоставляемые в аренду ее резидентам, за имущество, находящееся в оперативном управлении администрации СЭЗ «Могилев», а также за счет поступлений в соответствии с договорами об условиях деятельности в СЭЗ «Могилев».</w:t>
      </w:r>
    </w:p>
    <w:p w14:paraId="0AF90EE6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Иные источники формирования указанного фонда и направления расходования его средств определяются Советом Министров Республики Беларусь.</w:t>
      </w:r>
    </w:p>
    <w:p w14:paraId="0FBD4F92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 Совету Министров Республики Беларусь:</w:t>
      </w:r>
    </w:p>
    <w:p w14:paraId="6CA2487D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3.1. в двухмесячный срок утвердить положения:</w:t>
      </w:r>
    </w:p>
    <w:p w14:paraId="28C3C2F2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 свободной экономической зоне «Могилев»;</w:t>
      </w:r>
    </w:p>
    <w:p w14:paraId="791A882A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об администрации свободной экономической зоны «Могилев»;</w:t>
      </w:r>
    </w:p>
    <w:p w14:paraId="09E6B3B0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3.2. в трехмесячный срок решить вопрос о передаче в установленном порядке в оперативное управление администрации данной зоны имущества, находящегося в республиканской собственности.</w:t>
      </w:r>
    </w:p>
    <w:p w14:paraId="7288274C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4. Рекомендовать местным Советам депутатов устанавливать для резидентов свободной экономической зоны «Могилев» ограниченный перечень и пониженные ставки налогов, сборов и отчислений.</w:t>
      </w:r>
    </w:p>
    <w:p w14:paraId="6C588FEF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5. Местным исполнительным и распорядительным органам, действующим на территории свободной экономической зоны «Могилев», делегировать администрации этой зоны полномочия на изъятие в установленном порядке и предоставление резидентам данной зоны в аренду земельных участков в границах зоны.</w:t>
      </w:r>
    </w:p>
    <w:p w14:paraId="1C96B172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6. Настоящий Указ вступает в силу со дня его официального опубликования.</w:t>
      </w:r>
    </w:p>
    <w:p w14:paraId="5C22325C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  <w:gridCol w:w="10807"/>
      </w:tblGrid>
      <w:tr w:rsidR="00CE6FBC" w:rsidRPr="00CE6FBC" w14:paraId="6424D61A" w14:textId="77777777" w:rsidTr="00CE6FBC"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2EC5C" w14:textId="77777777" w:rsidR="00CE6FBC" w:rsidRPr="00CE6FBC" w:rsidRDefault="00CE6FBC" w:rsidP="00CE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E6F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BY" w:eastAsia="ru-BY"/>
              </w:rPr>
              <w:t>Президент Республики Беларусь</w:t>
            </w:r>
          </w:p>
        </w:tc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23F57" w14:textId="77777777" w:rsidR="00CE6FBC" w:rsidRPr="00CE6FBC" w:rsidRDefault="00CE6FBC" w:rsidP="00CE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CE6F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BY" w:eastAsia="ru-BY"/>
              </w:rPr>
              <w:t>А.Лукашенко</w:t>
            </w:r>
            <w:proofErr w:type="spellEnd"/>
          </w:p>
        </w:tc>
      </w:tr>
    </w:tbl>
    <w:p w14:paraId="74369A0E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4"/>
        <w:gridCol w:w="5446"/>
      </w:tblGrid>
      <w:tr w:rsidR="00CE6FBC" w:rsidRPr="00CE6FBC" w14:paraId="60ABB7A4" w14:textId="77777777" w:rsidTr="00CE6FBC">
        <w:tc>
          <w:tcPr>
            <w:tcW w:w="173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0F987" w14:textId="77777777" w:rsidR="00CE6FBC" w:rsidRPr="00CE6FBC" w:rsidRDefault="00CE6FBC" w:rsidP="00CE6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E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576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1A65B" w14:textId="77777777" w:rsidR="00CE6FBC" w:rsidRPr="00CE6FBC" w:rsidRDefault="00CE6FBC" w:rsidP="00CE6FBC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</w:pPr>
            <w:r w:rsidRPr="00CE6FBC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Приложение</w:t>
            </w:r>
          </w:p>
          <w:p w14:paraId="4EC7C3B4" w14:textId="77777777" w:rsidR="00CE6FBC" w:rsidRPr="00CE6FBC" w:rsidRDefault="00CE6FBC" w:rsidP="00CE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</w:pPr>
            <w:r w:rsidRPr="00CE6FBC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к Указу Президента</w:t>
            </w:r>
            <w:r w:rsidRPr="00CE6FBC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Республики Беларусь</w:t>
            </w:r>
            <w:r w:rsidRPr="00CE6FBC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31.01.2002 № 66</w:t>
            </w:r>
            <w:r w:rsidRPr="00CE6FBC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(в редакции</w:t>
            </w:r>
            <w:r w:rsidRPr="00CE6FBC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Указа Президента</w:t>
            </w:r>
            <w:r w:rsidRPr="00CE6FBC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Республики Беларусь</w:t>
            </w:r>
            <w:r w:rsidRPr="00CE6FBC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22.08.2018 № 346)</w:t>
            </w:r>
          </w:p>
        </w:tc>
      </w:tr>
    </w:tbl>
    <w:p w14:paraId="36B0F3F5" w14:textId="77777777" w:rsidR="00CE6FBC" w:rsidRPr="00CE6FBC" w:rsidRDefault="00CE6FBC" w:rsidP="00CE6FB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Границы свободной экономической зоны «Могилев»</w:t>
      </w:r>
    </w:p>
    <w:p w14:paraId="3D8BCEA1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 площадью 373 га с севера ограничен участком дороги Мосток – Дрибин – Горки (Р-123 Селец (от автомобильной дороги Р-93), землями частного сектора дер. 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Полыковичи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Полыковичского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 Могилевского района, открытого акционерного общества «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Полыковичи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ул. Крупской, с востока – улицами Крупской и Кулибина, землями жилого сектора микрорайона Соломинка, с юга – 4-м переулком Мечникова, улицами Кулибина и 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Криулина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, землями г. Могилева, с запада – землями транспортного республиканского унитарного предприятия «Могилевское отделение Белорусской железной дороги» (участок железной дороги Могилев – Орша), участком Шкловского шоссе.</w:t>
      </w:r>
    </w:p>
    <w:p w14:paraId="3782BB0C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2 площадью 182,6 га с северо-востока и востока ограничен землями открытого акционерного общества «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Полыковичи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ул. Гришина, с юга – улицами Королева и Гришина, с запада – территорией застройки частного сектора, землями транспортного республиканского унитарного предприятия «Могилевское отделение Белорусской железной дороги» (участок железной дороги Могилев – Кричев), улицами Калужской и Гришина, с северо-запада – землями государственного специализированного учебно-спортивного учреждения «Могилевский областной центр олимпийского резерва по легкой атлетике и игровым видам спорта», территорией подстанции «Могилев-220» могилевского республиканского унитарного предприятия электроэнергетики «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Могилевэнерго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».</w:t>
      </w:r>
    </w:p>
    <w:p w14:paraId="2D4E9CEB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3 площадью 65,69 га с севера ограничен землями г. Могилева, с востока – землями г. Могилева, участком Чаусского шоссе, с юга – землями г. Могилева, с запада – землями транспортного республиканского унитарного предприятия «Могилевское отделение Белорусской железной дороги» (участок железной дороги Могилев – Кричев).</w:t>
      </w:r>
    </w:p>
    <w:p w14:paraId="3BE6A9E1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Участок № 4 площадью 925,23 га с севера ограничен участком автодороги, пересекающей просп. Шмидта и соединяющейся с Гомельским шоссе, с востока – участком Гомельского шоссе, с юга – землями открытых акционерных обществ «Фирма «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Вейно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 и «Агрокомбинат «Восход», транспортного республиканского унитарного предприятия «Могилевское отделение Белорусской железной дороги» (участок железнодорожного полотна перегона станции 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Луполово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-Заднепровская), с запада – землями открытого акционерного общества «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Могилевхимволокно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государственного лесохозяйственного учреждения «Могилевский лесхоз», землями г. Могилева.</w:t>
      </w:r>
    </w:p>
    <w:p w14:paraId="1B0FF3A8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Участок № 5 площадью 78,5 га, расположенный в 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аг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Буйничи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Могилевского района, с севера ограничен землями открытого акционерного общества «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Тишовка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востока – землями транспортного республиканского унитарного предприятия «Могилевское отделение Белорусской железной дороги» (участок железной дороги Могилев – Жлобин), с юга и запада – землями открытого акционерного общества «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Тишовка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».</w:t>
      </w:r>
    </w:p>
    <w:p w14:paraId="4E03427B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Участок № 6 площадью 187,95 га с севера ограничен землями г. Могилева, с востока – землями транспортного республиканского унитарного предприятия «Могилевское отделение Белорусской железной дороги» (участок железнодорожного полотна перегона станции 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Луполово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-Заднепровская), с юга – землями открытого акционерного общества «Фирма «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Вейно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землями Могилевского района и г. Могилева.</w:t>
      </w:r>
    </w:p>
    <w:p w14:paraId="6E1A4957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7 площадью 237,03 га с севера ограничен землями г. Могилева, с востока и юга – землями открытого акционерного общества «Фирма «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Вейно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землями г. Могилева.</w:t>
      </w:r>
    </w:p>
    <w:p w14:paraId="017C7496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8 площадью 58 га с севера ограничен землями открытого акционерного общества «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Автомотосервис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и торговля-1», с востока – участком Гомельского шоссе, с юга – землями открытого акционерного общества «Фирма «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Вейно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территорией частного сектора вдоль ул. Перекопской в г. Могилеве.</w:t>
      </w:r>
    </w:p>
    <w:p w14:paraId="1E915A36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9 площадью 92,1412 га, расположенный в г. Шклове и Шкловском районе Могилевской области, с севера ограничен землями республиканского унитарного предприятия автомобильных дорог «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Могилевавтодор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(участок автомобильной дороги Шклов – Белыничи), с востока – землями транспортного республиканского унитарного предприятия «Могилевское отделение Белорусской железной дороги» (участок железной дороги Могилев – Орша), с юга – землями крестьянского (фермерского) хозяйства «Диана», с запада и северо-запада – землями крестьянского (фермерского) хозяйства «Диана», государственного лесохозяйственного учреждения «Могилевский лесхоз». В границы участка не входит земельный участок, находящийся в пользовании республиканского производственного унитарного предприятия «Семнадцать».</w:t>
      </w:r>
    </w:p>
    <w:p w14:paraId="493E9A8A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10 площадью 102,7357 га, расположенный в г. Могилеве, с севера ограничен землями общего пользования г. Могилева, с северо-востока – ул. Челюскинцев, с востока – просп. Шмидта, с юго-востока, юга и юго-запада – землями общего пользования г. Могилева, с запада и северо-запада – землями транспортного республиканского унитарного предприятия «Могилевское отделение Белорусской железной дороги».</w:t>
      </w:r>
    </w:p>
    <w:p w14:paraId="01BB8C12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11 площадью 322,02 га, расположенный в г. Бобруйске, с севера ограничен землями государственного лесохозяйственного учреждения «Бобруйский лесхоз», могилевского республиканского унитарного предприятия электроэнергетики «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Могилевэнерго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северо-востока – ул. Энергетиков, с востока – землями транспортного республиканского унитарного предприятия «Могилевское отделение Белорусской железной дороги», с юго-востока – улицами Шинной и Ленина, с юга – землями транспортного республиканского унитарного предприятия «Могилевское отделение Белорусской железной дороги», с юго-запада и запада – ул. Минской, с северо-запада – землями Бобруйского унитарного коммунального дочернего дорожно-эксплуатационного предприятия.</w:t>
      </w:r>
    </w:p>
    <w:p w14:paraId="12F947F0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Участок № 12 площадью 248 га, расположенный в г. Осиповичи, с севера ограничен землями государственного опытного лесохозяйственного учреждения «Осиповичский </w:t>
      </w: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опытный лесхоз», с северо-востока – землями государственного опытного лесохозяйственного учреждения «Осиповичский опытный лесхоз», потребительских гаражных кооперативов «Автолюбитель» № 1 и «Автолюбитель 2», открытого акционерного общества «Осиповичский комбинат бытового обслуживания» до ул. 60 лет Октября, после ул. 60 лет Октября – землями автомобильной газонаполнительной компрессорной станции г. Осиповичи Осиповичского управления магистральных газопроводов открытого акционерного общества «Газпром трансгаз Беларусь» (вдоль ул. Проектной), государственного опытного лесохозяйственного учреждения «Осиповичский опытный лесхоз», с юго-востока – пойменной территорией р. Синяя, с юга – ул. Юбилейной, с юго-запада – территорией застройки частного сектора и землями Осиповичского унитарного коммунального предприятия жилищно-коммунального хозяйства до железнодорожных подъездных путей совместного белорусско-британского открытого акционерного общества «Кровля».</w:t>
      </w:r>
    </w:p>
    <w:p w14:paraId="00497AEA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13 площадью 63,73 га, расположенный в г. Осиповичи, с севера ограничен землями общего пользования г. Осиповичи, с северо-востока, востока и юго-востока – землями транспортного республиканского унитарного предприятия «Могилевское отделение Белорусской железной дороги», с юга – ул. Потоцкого, с юго-запада – землями транспортного республиканского унитарного предприятия «Могилевское отделение Белорусской железной дороги», с запада и северо-запада – землями общего пользования г. Осиповичи.</w:t>
      </w:r>
    </w:p>
    <w:p w14:paraId="1DFD1A62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14 площадью 104,05 га, расположенный в г. Шклове, с севера ограничен землями общего пользования г. Шклова, с северо-востока – землями открытого акционерного общества «Шкловский агросервис», с востока, юго-востока и юга – землями общего пользования г. Шклова, с юго-запада – ул. Парковой, с запада – землями общего пользования г. Шклова, потребительского гаражно-строительного кооператива «Шкловский ленок», ул. 70 лет Великой Победы, с северо-запада – землями общего пользования г. Шклова и ул. 70 лет Великой Победы.</w:t>
      </w:r>
    </w:p>
    <w:p w14:paraId="11E9DE00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15 площадью 206,75 га, расположенный в районе дер. 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Никитиничи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Могилевского района, с севера и северо-востока ограничен землями сельскохозяйственного дочернего предприятия «Авангард» транспортного республиканского унитарного предприятия «Могилевское отделение Белорусской железной дороги», с востока – землями дер. 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Никитиничи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Могилевского района, с юго-востока и юга – землями сельскохозяйственного дочернего предприятия «Авангард» транспортного республиканского унитарного предприятия «Могилевское отделение Белорусской железной дороги», с юго-запада – землями государственного лесохозяйственного учреждения «Могилевский лесхоз», с запада и северо-запада – землями сельскохозяйственного дочернего предприятия «Авангард» транспортного республиканского унитарного предприятия «Могилевское отделение Белорусской железной дороги».</w:t>
      </w:r>
    </w:p>
    <w:p w14:paraId="53F650EF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16 площадью 14,33 га, расположенный в г. Бобруйске, с севера, северо-востока и востока ограничен землями транспортного республиканского унитарного предприятия «Могилевское отделение Белорусской железной дороги», с юго-востока – ул. 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Ковзана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Б.И., с юга, юго-запада, запада и северо-запада – землями государственного учреждения «Бобруйское эксплуатационное управление Вооруженных Сил».</w:t>
      </w:r>
    </w:p>
    <w:p w14:paraId="2B8BBDBD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17 площадью 22,13 га, расположенный в г. Бобруйске, с севера и северо-востока ограничен землями общего пользования г. Бобруйска, с востока и юго-востока – землями общества с ограниченной ответственностью «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ЕвроСтройРесурс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юга, юго-запада, запада и северо-запада – землями государственного лесохозяйственного учреждения «Бобруйский лесхоз».</w:t>
      </w:r>
    </w:p>
    <w:p w14:paraId="2AFAB821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Участок № 18 площадью 55,48 га, расположенный в дер. Кричев-2 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Краснобудского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 Кричевского района, с севера и востока ограничен землями государственного лесохозяйственного учреждения «Климовичский лесхоз», с юго-востока – землями общего </w:t>
      </w: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 xml:space="preserve">пользования дер. Кричев-2 </w:t>
      </w:r>
      <w:proofErr w:type="spellStart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Краснобудского</w:t>
      </w:r>
      <w:proofErr w:type="spellEnd"/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 Кричевского района, с юга и запада – землями государственного лесохозяйственного учреждения «Климовичский лесхоз».</w:t>
      </w:r>
    </w:p>
    <w:p w14:paraId="6F7693DD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3313893C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0F8497B2" w14:textId="77777777" w:rsidR="00CE6FBC" w:rsidRPr="00CE6FBC" w:rsidRDefault="00CE6FBC" w:rsidP="00CE6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CE6FBC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74A387D7" w14:textId="77777777" w:rsidR="00891F9D" w:rsidRPr="00CE6FBC" w:rsidRDefault="00891F9D">
      <w:pPr>
        <w:rPr>
          <w:lang w:val="ru-BY"/>
        </w:rPr>
      </w:pPr>
    </w:p>
    <w:sectPr w:rsidR="00891F9D" w:rsidRPr="00CE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BC"/>
    <w:rsid w:val="00891F9D"/>
    <w:rsid w:val="00C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007B"/>
  <w15:chartTrackingRefBased/>
  <w15:docId w15:val="{A41E14F9-A746-40DC-BEEE-04A0DF0D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E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CE6FBC"/>
  </w:style>
  <w:style w:type="character" w:customStyle="1" w:styleId="promulgator">
    <w:name w:val="promulgator"/>
    <w:basedOn w:val="a0"/>
    <w:rsid w:val="00CE6FBC"/>
  </w:style>
  <w:style w:type="character" w:customStyle="1" w:styleId="datepr">
    <w:name w:val="datepr"/>
    <w:basedOn w:val="a0"/>
    <w:rsid w:val="00CE6FBC"/>
  </w:style>
  <w:style w:type="character" w:customStyle="1" w:styleId="number">
    <w:name w:val="number"/>
    <w:basedOn w:val="a0"/>
    <w:rsid w:val="00CE6FBC"/>
  </w:style>
  <w:style w:type="paragraph" w:customStyle="1" w:styleId="title">
    <w:name w:val="title"/>
    <w:basedOn w:val="a"/>
    <w:rsid w:val="00CE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CE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add">
    <w:name w:val="changeadd"/>
    <w:basedOn w:val="a"/>
    <w:rsid w:val="00CE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CE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razr">
    <w:name w:val="razr"/>
    <w:basedOn w:val="a0"/>
    <w:rsid w:val="00CE6FBC"/>
  </w:style>
  <w:style w:type="paragraph" w:customStyle="1" w:styleId="point">
    <w:name w:val="point"/>
    <w:basedOn w:val="a"/>
    <w:rsid w:val="00CE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E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CE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post">
    <w:name w:val="post"/>
    <w:basedOn w:val="a0"/>
    <w:rsid w:val="00CE6FBC"/>
  </w:style>
  <w:style w:type="character" w:customStyle="1" w:styleId="pers">
    <w:name w:val="pers"/>
    <w:basedOn w:val="a0"/>
    <w:rsid w:val="00CE6FBC"/>
  </w:style>
  <w:style w:type="paragraph" w:customStyle="1" w:styleId="append1">
    <w:name w:val="append1"/>
    <w:basedOn w:val="a"/>
    <w:rsid w:val="00CE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CE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itlep">
    <w:name w:val="titlep"/>
    <w:basedOn w:val="a"/>
    <w:rsid w:val="00CE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2024</Words>
  <Characters>11538</Characters>
  <Application>Microsoft Office Word</Application>
  <DocSecurity>0</DocSecurity>
  <Lines>96</Lines>
  <Paragraphs>27</Paragraphs>
  <ScaleCrop>false</ScaleCrop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2021-12-23T05:16:00Z</dcterms:created>
  <dcterms:modified xsi:type="dcterms:W3CDTF">2021-12-23T05:17:00Z</dcterms:modified>
</cp:coreProperties>
</file>