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A4006" w14:textId="77777777" w:rsidR="00052A03" w:rsidRDefault="00052A03" w:rsidP="00052A03">
      <w:pPr>
        <w:pStyle w:val="1"/>
        <w:spacing w:before="0" w:beforeAutospacing="0" w:after="225" w:afterAutospacing="0" w:line="300" w:lineRule="atLeast"/>
        <w:rPr>
          <w:rFonts w:ascii="Arial" w:hAnsi="Arial" w:cs="Arial"/>
          <w:caps/>
          <w:color w:val="3D3D3D"/>
          <w:sz w:val="36"/>
          <w:szCs w:val="36"/>
        </w:rPr>
      </w:pPr>
      <w:r>
        <w:rPr>
          <w:rFonts w:ascii="Arial" w:hAnsi="Arial" w:cs="Arial"/>
          <w:caps/>
          <w:color w:val="3D3D3D"/>
          <w:sz w:val="36"/>
          <w:szCs w:val="36"/>
        </w:rPr>
        <w:t>2017 - ЗЕМЕЛЬНЫЙ НАЛОГ И НАЛОГ НА НЕДВИЖИМОСТЬ</w:t>
      </w:r>
    </w:p>
    <w:p w14:paraId="03072A95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</w:p>
    <w:p w14:paraId="44F9481B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Зарегистрировано в Национальном реестре правовых актов</w:t>
      </w:r>
      <w:r>
        <w:rPr>
          <w:rFonts w:ascii="Arial" w:hAnsi="Arial" w:cs="Arial"/>
          <w:color w:val="000000"/>
          <w:sz w:val="21"/>
          <w:szCs w:val="21"/>
        </w:rPr>
        <w:br/>
        <w:t>Республики Беларусь 13 декабря 2012 г. N 9/54637</w:t>
      </w:r>
      <w:r>
        <w:rPr>
          <w:rFonts w:ascii="Arial" w:hAnsi="Arial" w:cs="Arial"/>
          <w:color w:val="000000"/>
          <w:sz w:val="21"/>
          <w:szCs w:val="21"/>
        </w:rPr>
        <w:br/>
        <w:t>__________________________________________________________________________________</w:t>
      </w:r>
      <w:r w:rsidRPr="00052A03">
        <w:rPr>
          <w:rFonts w:ascii="Arial" w:hAnsi="Arial" w:cs="Arial"/>
          <w:color w:val="000000"/>
          <w:sz w:val="21"/>
          <w:szCs w:val="21"/>
          <w:lang w:val="ru-RU"/>
        </w:rPr>
        <w:t>_____</w:t>
      </w:r>
    </w:p>
    <w:p w14:paraId="2A501392" w14:textId="77777777" w:rsidR="00052A03" w:rsidRDefault="00052A03" w:rsidP="00052A03">
      <w:pPr>
        <w:pStyle w:val="a3"/>
        <w:spacing w:before="0" w:beforeAutospacing="0" w:after="225" w:afterAutospacing="0" w:line="300" w:lineRule="atLeast"/>
        <w:jc w:val="center"/>
        <w:rPr>
          <w:rFonts w:ascii="Arial" w:hAnsi="Arial" w:cs="Arial"/>
          <w:color w:val="000000"/>
          <w:sz w:val="21"/>
          <w:szCs w:val="21"/>
        </w:rPr>
      </w:pPr>
    </w:p>
    <w:p w14:paraId="5D0B97C3" w14:textId="77777777" w:rsidR="00052A03" w:rsidRDefault="00052A03" w:rsidP="00052A03">
      <w:pPr>
        <w:pStyle w:val="a3"/>
        <w:spacing w:before="0" w:beforeAutospacing="0" w:after="225" w:afterAutospacing="0" w:line="300" w:lineRule="atLeast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Style w:val="a4"/>
          <w:rFonts w:ascii="Arial" w:hAnsi="Arial" w:cs="Arial"/>
          <w:color w:val="000000"/>
          <w:sz w:val="21"/>
          <w:szCs w:val="21"/>
        </w:rPr>
        <w:t>РЕШЕНИЕ БЕЛЫНИЧСКОГО РАЙОННОГО СОВЕТА ДЕПУТАТОВ</w:t>
      </w:r>
      <w:r>
        <w:rPr>
          <w:rFonts w:ascii="Arial" w:hAnsi="Arial" w:cs="Arial"/>
          <w:b/>
          <w:bCs/>
          <w:color w:val="000000"/>
          <w:sz w:val="21"/>
          <w:szCs w:val="21"/>
        </w:rPr>
        <w:br/>
      </w:r>
      <w:r>
        <w:rPr>
          <w:rStyle w:val="a4"/>
          <w:rFonts w:ascii="Arial" w:hAnsi="Arial" w:cs="Arial"/>
          <w:color w:val="000000"/>
          <w:sz w:val="21"/>
          <w:szCs w:val="21"/>
        </w:rPr>
        <w:t>26 ноября 2012 г. N 23-3</w:t>
      </w:r>
    </w:p>
    <w:p w14:paraId="20C9F7DF" w14:textId="77777777" w:rsidR="00052A03" w:rsidRDefault="00052A03" w:rsidP="00052A03">
      <w:pPr>
        <w:pStyle w:val="a3"/>
        <w:spacing w:before="0" w:beforeAutospacing="0" w:after="225" w:afterAutospacing="0" w:line="300" w:lineRule="atLeast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Style w:val="a4"/>
          <w:rFonts w:ascii="Arial" w:hAnsi="Arial" w:cs="Arial"/>
          <w:color w:val="000000"/>
          <w:sz w:val="21"/>
          <w:szCs w:val="21"/>
        </w:rPr>
        <w:t>О СТАВКАХ НАЛОГА НА НЕДВИЖИМОСТЬ И ЗЕМЕЛЬНОГО НАЛОГА</w:t>
      </w:r>
    </w:p>
    <w:p w14:paraId="7F36EC4A" w14:textId="77777777" w:rsidR="00052A03" w:rsidRDefault="00052A03" w:rsidP="00052A03">
      <w:pPr>
        <w:pStyle w:val="a3"/>
        <w:spacing w:before="0" w:beforeAutospacing="0" w:after="225" w:afterAutospacing="0" w:line="300" w:lineRule="atLeast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(в ред. решений Белыничского райсовета от 19.11.2013 N 31-4,</w:t>
      </w:r>
      <w:r>
        <w:rPr>
          <w:rFonts w:ascii="Arial" w:hAnsi="Arial" w:cs="Arial"/>
          <w:color w:val="000000"/>
          <w:sz w:val="21"/>
          <w:szCs w:val="21"/>
        </w:rPr>
        <w:br/>
        <w:t>от 17.11.2014 N 6-2, от 09.02.2015 N 10-3, от 16.03.2015 N 12-4,</w:t>
      </w:r>
      <w:r>
        <w:rPr>
          <w:rFonts w:ascii="Arial" w:hAnsi="Arial" w:cs="Arial"/>
          <w:color w:val="000000"/>
          <w:sz w:val="21"/>
          <w:szCs w:val="21"/>
        </w:rPr>
        <w:br/>
        <w:t>от 14.12.2015 N 17-3, от 23.06.2017 N 32-4)</w:t>
      </w:r>
    </w:p>
    <w:p w14:paraId="7913E19E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На основании статей 188, 201-1 Налогового кодекса Республики Беларусь Белыничский районный Совет депутатов РЕШИЛ:</w:t>
      </w:r>
    </w:p>
    <w:p w14:paraId="0AC36BA7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1. Увеличить в два с половиной раза ставки налога на недвижимость и земельного налога для организаций и индивидуальных предпринимателей, за исключением:</w:t>
      </w:r>
    </w:p>
    <w:p w14:paraId="0605A5E3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(в ред. решения Белыничского райсовета от 09.02.2015 N 10-3)</w:t>
      </w:r>
    </w:p>
    <w:p w14:paraId="21B99C21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 потребительской кооперации;</w:t>
      </w:r>
    </w:p>
    <w:p w14:paraId="68A76D56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(абзац введен решением Белыничского райсовета от 19.11.2013 N 31-4)</w:t>
      </w:r>
    </w:p>
    <w:p w14:paraId="7A1A63CA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 жилищно-коммунального хозяйства системы Министерства жилищно-коммунального хозяйства Республики Беларусь, осуществляющих эксплуатацию жилищного фонда и (или) предоставляющих жилищно-коммунальные услуги по субсидируемым государством тарифам (ценам) на эти услуги для населения;</w:t>
      </w:r>
    </w:p>
    <w:p w14:paraId="61733DA2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(в ред. решения Белыничского райсовета от 17.11.2014 N 6-2)</w:t>
      </w:r>
    </w:p>
    <w:p w14:paraId="1D10566E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организаций, оказывающих бытовые услуги населению в сельской местности и имеющих сеть (два и более) сельских комплексных приемных пунктов по приему заказов на оказание бытовых услуг;</w:t>
      </w:r>
    </w:p>
    <w:p w14:paraId="16D086FD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общественных организаций, занимающихся благотворительной деятельностью;</w:t>
      </w:r>
    </w:p>
    <w:p w14:paraId="58D76742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абзац исключен с 1 января 2015 года. - Решение Белыничского райсовета от 16.03.2015 N 12-4;</w:t>
      </w:r>
    </w:p>
    <w:p w14:paraId="5AA13687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 общественных объединений "Белорусское товарищество инвалидов по зрению", "Белорусское общество глухих";</w:t>
      </w:r>
    </w:p>
    <w:p w14:paraId="75B5B3EE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lastRenderedPageBreak/>
        <w:t>организаций, в отношении которых принято решение об открытии ликвидационного производства;</w:t>
      </w:r>
    </w:p>
    <w:p w14:paraId="56C497F6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организаций и индивидуальных предпринимателей, в отношении которых местными Советами депутатов приняты решения о неприменении повышающих коэффициентов к ставкам налога на недвижимость и (или) земельного налога,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неувеличении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и (или) снижении ставок налога на недвижимость и (или) земельного налога;</w:t>
      </w:r>
    </w:p>
    <w:p w14:paraId="4F06A4CA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 деревообрабатывающей промышленности, акции которых переданы в управление открытого акционерного общества "Банк развития Республики Беларусь" в соответствии с решением Президента Республики Беларусь.</w:t>
      </w:r>
    </w:p>
    <w:p w14:paraId="4CECACDA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(абзац введен решением Белыничского райсовета от 23.06.2017 N 32-4)</w:t>
      </w:r>
    </w:p>
    <w:p w14:paraId="2EB00E5F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2. Увеличить для физических лиц ставки:</w:t>
      </w:r>
    </w:p>
    <w:p w14:paraId="332430EC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земельного налога - в два с половиной раза;</w:t>
      </w:r>
    </w:p>
    <w:p w14:paraId="0E75A27B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налога на недвижимость - в два с половиной раза.</w:t>
      </w:r>
    </w:p>
    <w:p w14:paraId="51E70CDE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(в ред. решения Белыничского райсовета от 14.12.2015 N 17-3)</w:t>
      </w:r>
    </w:p>
    <w:p w14:paraId="27E585BA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(п. 2 в ред. решения Белыничского райсовета от 16.03.2015 N 12-4)</w:t>
      </w:r>
    </w:p>
    <w:p w14:paraId="2B480BAF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2-1. Уменьшить в два раза ставки налога на недвижимость и земельного налога:</w:t>
      </w:r>
    </w:p>
    <w:p w14:paraId="05F50D9F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организациям, оказывающим бытовые услуги населению в сельской местности и имеющим сеть (два и более) сельских комплексных приемных пунктов по приему заказов на оказание бытовых услуг;</w:t>
      </w:r>
    </w:p>
    <w:p w14:paraId="25184675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организациям деревообрабатывающей промышленности, акции которых переданы в управление открытого акционерного общества "Банк развития Республики Беларусь" в соответствии с решением Президента Республики Беларусь, в течение пяти лет, начиная с 2017 года.</w:t>
      </w:r>
    </w:p>
    <w:p w14:paraId="2F53CB19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(п. 2-1 в ред. решения Белыничского райсовета от 23.06.2017 N 32-4)</w:t>
      </w:r>
    </w:p>
    <w:p w14:paraId="3CA35AB2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3. Обнародовать (опубликовать) настоящее решение в газете "Зара над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Друццю</w:t>
      </w:r>
      <w:proofErr w:type="spellEnd"/>
      <w:r>
        <w:rPr>
          <w:rFonts w:ascii="Arial" w:hAnsi="Arial" w:cs="Arial"/>
          <w:color w:val="000000"/>
          <w:sz w:val="21"/>
          <w:szCs w:val="21"/>
        </w:rPr>
        <w:t>".</w:t>
      </w:r>
    </w:p>
    <w:p w14:paraId="61DB259F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4. Настоящее решение вступает в силу с 1 января 2013 г.</w:t>
      </w:r>
    </w:p>
    <w:p w14:paraId="2F3F1F20" w14:textId="77777777" w:rsidR="00052A03" w:rsidRDefault="00052A03" w:rsidP="00052A03">
      <w:pPr>
        <w:pStyle w:val="a3"/>
        <w:spacing w:before="0" w:beforeAutospacing="0" w:after="225" w:afterAutospacing="0" w:line="300" w:lineRule="atLeast"/>
        <w:rPr>
          <w:rFonts w:ascii="Arial" w:hAnsi="Arial" w:cs="Arial"/>
          <w:color w:val="000000"/>
          <w:sz w:val="21"/>
          <w:szCs w:val="21"/>
        </w:rPr>
      </w:pPr>
    </w:p>
    <w:p w14:paraId="2399EAB7" w14:textId="77777777" w:rsidR="00052A03" w:rsidRDefault="00052A03" w:rsidP="00052A03">
      <w:pPr>
        <w:spacing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2"/>
        <w:gridCol w:w="4673"/>
      </w:tblGrid>
      <w:tr w:rsidR="00052A03" w14:paraId="56D22402" w14:textId="77777777" w:rsidTr="00052A03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2CE2B05" w14:textId="77777777" w:rsidR="00052A03" w:rsidRDefault="00052A03">
            <w:pPr>
              <w:pStyle w:val="a3"/>
              <w:spacing w:before="0" w:beforeAutospacing="0" w:after="225" w:afterAutospacing="0"/>
            </w:pPr>
            <w:r>
              <w:t>Заместитель председателя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A555608" w14:textId="77777777" w:rsidR="00052A03" w:rsidRDefault="00052A03">
            <w:pPr>
              <w:pStyle w:val="a3"/>
              <w:spacing w:before="0" w:beforeAutospacing="0" w:after="225" w:afterAutospacing="0"/>
              <w:jc w:val="right"/>
            </w:pPr>
            <w:proofErr w:type="spellStart"/>
            <w:r>
              <w:t>В.М.Котов</w:t>
            </w:r>
            <w:proofErr w:type="spellEnd"/>
          </w:p>
        </w:tc>
      </w:tr>
    </w:tbl>
    <w:p w14:paraId="09E9DE48" w14:textId="56BC35EB" w:rsidR="00DB54DB" w:rsidRPr="00052A03" w:rsidRDefault="00052A03" w:rsidP="00052A03">
      <w:hyperlink r:id="rId4" w:tooltip="Справочная информация" w:history="1">
        <w:r>
          <w:rPr>
            <w:rFonts w:ascii="Arial" w:hAnsi="Arial" w:cs="Arial"/>
            <w:color w:val="0000FF"/>
            <w:sz w:val="21"/>
            <w:szCs w:val="21"/>
          </w:rPr>
          <w:br/>
        </w:r>
      </w:hyperlink>
    </w:p>
    <w:sectPr w:rsidR="00DB54DB" w:rsidRPr="00052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84D"/>
    <w:rsid w:val="00032048"/>
    <w:rsid w:val="00052A03"/>
    <w:rsid w:val="00063D7C"/>
    <w:rsid w:val="000D4201"/>
    <w:rsid w:val="000D51CF"/>
    <w:rsid w:val="001F1F99"/>
    <w:rsid w:val="00256DE4"/>
    <w:rsid w:val="0038535E"/>
    <w:rsid w:val="00461B24"/>
    <w:rsid w:val="004D56B6"/>
    <w:rsid w:val="005D6805"/>
    <w:rsid w:val="005E24DF"/>
    <w:rsid w:val="00625BCA"/>
    <w:rsid w:val="00657B08"/>
    <w:rsid w:val="007210D9"/>
    <w:rsid w:val="0078266D"/>
    <w:rsid w:val="008045FA"/>
    <w:rsid w:val="0085084D"/>
    <w:rsid w:val="008D77DB"/>
    <w:rsid w:val="00903A35"/>
    <w:rsid w:val="009A1DBD"/>
    <w:rsid w:val="009A4C31"/>
    <w:rsid w:val="00A02E63"/>
    <w:rsid w:val="00AD2A26"/>
    <w:rsid w:val="00C455C8"/>
    <w:rsid w:val="00CB7FEB"/>
    <w:rsid w:val="00DB54DB"/>
    <w:rsid w:val="00DC2FC4"/>
    <w:rsid w:val="00E55E53"/>
    <w:rsid w:val="00F3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DE8F8"/>
  <w15:chartTrackingRefBased/>
  <w15:docId w15:val="{77071917-D715-4E2B-A4A0-317D3A461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8266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266D"/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paragraph" w:styleId="a3">
    <w:name w:val="Normal (Web)"/>
    <w:basedOn w:val="a"/>
    <w:uiPriority w:val="99"/>
    <w:semiHidden/>
    <w:unhideWhenUsed/>
    <w:rsid w:val="008045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BY"/>
    </w:rPr>
  </w:style>
  <w:style w:type="character" w:styleId="a4">
    <w:name w:val="Strong"/>
    <w:basedOn w:val="a0"/>
    <w:uiPriority w:val="22"/>
    <w:qFormat/>
    <w:rsid w:val="00052A0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2732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23505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8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20754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03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13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27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73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4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71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3091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0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611156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0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50708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65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65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1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349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5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69299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9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79408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7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510386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8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23057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51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2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7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03629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9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47979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0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442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58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989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9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660163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26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388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09965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3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2297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16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10868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8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8599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4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10042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46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50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093063">
                  <w:marLeft w:val="0"/>
                  <w:marRight w:val="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901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94677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2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820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7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70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60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460163">
                  <w:marLeft w:val="0"/>
                  <w:marRight w:val="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816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39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8670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35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699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nalog.gov.by/ru/referenc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529</Words>
  <Characters>3017</Characters>
  <Application>Microsoft Office Word</Application>
  <DocSecurity>0</DocSecurity>
  <Lines>25</Lines>
  <Paragraphs>7</Paragraphs>
  <ScaleCrop>false</ScaleCrop>
  <Company/>
  <LinksUpToDate>false</LinksUpToDate>
  <CharactersWithSpaces>3539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Кетова Мария Андреевна</dc:creator>
  <cp:keywords/>
  <dc:description/>
  <cp:lastModifiedBy>Кетова Мария Андреевна</cp:lastModifiedBy>
  <cp:revision>2</cp:revision>
  <dcterms:created xsi:type="dcterms:W3CDTF">2022-01-04T11:14:00Z</dcterms:created>
  <dcterms:modified xsi:type="dcterms:W3CDTF">2022-01-04T11:14:00Z</dcterms:modified>
</cp:coreProperties>
</file>