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D8256" w14:textId="14041690" w:rsidR="0002639F" w:rsidRDefault="0002639F" w:rsidP="00D012F3">
      <w:pPr>
        <w:tabs>
          <w:tab w:val="left" w:pos="6663"/>
        </w:tabs>
        <w:spacing w:line="240" w:lineRule="auto"/>
        <w:jc w:val="right"/>
        <w:rPr>
          <w:rFonts w:ascii="Times New Roman" w:hAnsi="Times New Roman" w:cs="Times New Roman"/>
          <w:sz w:val="30"/>
          <w:szCs w:val="30"/>
        </w:rPr>
      </w:pPr>
      <w:r>
        <w:rPr>
          <w:rFonts w:ascii="Times New Roman" w:hAnsi="Times New Roman" w:cs="Times New Roman"/>
          <w:sz w:val="30"/>
          <w:szCs w:val="30"/>
        </w:rPr>
        <w:t xml:space="preserve">Извлечение </w:t>
      </w:r>
      <w:r w:rsidR="00D012F3">
        <w:rPr>
          <w:rFonts w:ascii="Times New Roman" w:hAnsi="Times New Roman" w:cs="Times New Roman"/>
          <w:sz w:val="30"/>
          <w:szCs w:val="30"/>
        </w:rPr>
        <w:br/>
      </w:r>
      <w:r>
        <w:rPr>
          <w:rFonts w:ascii="Times New Roman" w:hAnsi="Times New Roman" w:cs="Times New Roman"/>
          <w:sz w:val="30"/>
          <w:szCs w:val="30"/>
        </w:rPr>
        <w:t xml:space="preserve">из постановления МНС № 35 </w:t>
      </w:r>
      <w:r w:rsidR="00D012F3">
        <w:rPr>
          <w:rFonts w:ascii="Times New Roman" w:hAnsi="Times New Roman" w:cs="Times New Roman"/>
          <w:sz w:val="30"/>
          <w:szCs w:val="30"/>
        </w:rPr>
        <w:br/>
      </w:r>
      <w:bookmarkStart w:id="0" w:name="_GoBack"/>
      <w:bookmarkEnd w:id="0"/>
      <w:r>
        <w:rPr>
          <w:rFonts w:ascii="Times New Roman" w:hAnsi="Times New Roman" w:cs="Times New Roman"/>
          <w:sz w:val="30"/>
          <w:szCs w:val="30"/>
        </w:rPr>
        <w:t>(форма для сдачи сведений о доходах за 6 месяцев 2026 года)</w:t>
      </w:r>
    </w:p>
    <w:p w14:paraId="5D0613C0" w14:textId="77777777" w:rsidR="002B76FE" w:rsidRDefault="002B76FE" w:rsidP="0002639F">
      <w:pPr>
        <w:tabs>
          <w:tab w:val="left" w:pos="6663"/>
        </w:tabs>
        <w:spacing w:line="240" w:lineRule="auto"/>
        <w:jc w:val="both"/>
        <w:rPr>
          <w:rFonts w:ascii="Times New Roman" w:hAnsi="Times New Roman" w:cs="Times New Roman"/>
          <w:sz w:val="30"/>
          <w:szCs w:val="30"/>
        </w:rPr>
      </w:pPr>
    </w:p>
    <w:tbl>
      <w:tblPr>
        <w:tblW w:w="9820" w:type="dxa"/>
        <w:tblLook w:val="04A0" w:firstRow="1" w:lastRow="0" w:firstColumn="1" w:lastColumn="0" w:noHBand="0" w:noVBand="1"/>
      </w:tblPr>
      <w:tblGrid>
        <w:gridCol w:w="1098"/>
        <w:gridCol w:w="2678"/>
        <w:gridCol w:w="1998"/>
        <w:gridCol w:w="4035"/>
        <w:gridCol w:w="222"/>
      </w:tblGrid>
      <w:tr w:rsidR="002B76FE" w:rsidRPr="002B76FE" w14:paraId="73B4F016" w14:textId="77777777" w:rsidTr="002B76FE">
        <w:trPr>
          <w:gridAfter w:val="1"/>
          <w:wAfter w:w="11" w:type="dxa"/>
          <w:trHeight w:val="2202"/>
        </w:trPr>
        <w:tc>
          <w:tcPr>
            <w:tcW w:w="9809" w:type="dxa"/>
            <w:gridSpan w:val="4"/>
            <w:tcBorders>
              <w:top w:val="nil"/>
              <w:left w:val="nil"/>
              <w:bottom w:val="nil"/>
              <w:right w:val="nil"/>
            </w:tcBorders>
            <w:shd w:val="clear" w:color="000000" w:fill="FFFFFF"/>
            <w:hideMark/>
          </w:tcPr>
          <w:p w14:paraId="151F7AC1" w14:textId="77777777" w:rsidR="002B76FE" w:rsidRPr="002B76FE" w:rsidRDefault="002B76FE" w:rsidP="002B76FE">
            <w:pPr>
              <w:spacing w:after="0" w:line="240" w:lineRule="auto"/>
              <w:jc w:val="center"/>
              <w:rPr>
                <w:rFonts w:ascii="Times New Roman" w:eastAsia="Times New Roman" w:hAnsi="Times New Roman" w:cs="Times New Roman"/>
                <w:b/>
                <w:bCs/>
                <w:kern w:val="0"/>
                <w14:ligatures w14:val="none"/>
              </w:rPr>
            </w:pPr>
            <w:r w:rsidRPr="002B76FE">
              <w:rPr>
                <w:rFonts w:ascii="Times New Roman" w:eastAsia="Times New Roman" w:hAnsi="Times New Roman" w:cs="Times New Roman"/>
                <w:b/>
                <w:bCs/>
                <w:kern w:val="0"/>
                <w14:ligatures w14:val="none"/>
              </w:rPr>
              <w:t>СВЕДЕНИЯ</w:t>
            </w:r>
            <w:r w:rsidRPr="002B76FE">
              <w:rPr>
                <w:rFonts w:ascii="Times New Roman" w:eastAsia="Times New Roman" w:hAnsi="Times New Roman" w:cs="Times New Roman"/>
                <w:b/>
                <w:bCs/>
                <w:kern w:val="0"/>
                <w14:ligatures w14:val="none"/>
              </w:rPr>
              <w:br/>
              <w:t>о доходах физических лиц, признаваемых объектами налогообложения подоходным налогом с физических лиц, облагаемых по различным ставкам подоходного налога с физических лиц, включая сведения о льготах и суммах подоходного налога с физических лиц, представляемых организациями, представительствами иностранных организаций, открытыми в порядке, установленном законодательством, белорусскими индивидуальными предпринимателями, филиалами, а также филиалами иностранных организаций, признаваемыми налоговыми агентами</w:t>
            </w:r>
            <w:r w:rsidRPr="002B76FE">
              <w:rPr>
                <w:rFonts w:ascii="Times New Roman" w:eastAsia="Times New Roman" w:hAnsi="Times New Roman" w:cs="Times New Roman"/>
                <w:b/>
                <w:bCs/>
                <w:kern w:val="0"/>
                <w:vertAlign w:val="superscript"/>
                <w14:ligatures w14:val="none"/>
              </w:rPr>
              <w:t>1</w:t>
            </w:r>
          </w:p>
        </w:tc>
      </w:tr>
      <w:tr w:rsidR="002B76FE" w:rsidRPr="002B76FE" w14:paraId="35CE51F7" w14:textId="77777777" w:rsidTr="002B76FE">
        <w:trPr>
          <w:gridAfter w:val="1"/>
          <w:wAfter w:w="11" w:type="dxa"/>
          <w:trHeight w:val="255"/>
        </w:trPr>
        <w:tc>
          <w:tcPr>
            <w:tcW w:w="1098" w:type="dxa"/>
            <w:tcBorders>
              <w:top w:val="nil"/>
              <w:left w:val="nil"/>
              <w:bottom w:val="nil"/>
              <w:right w:val="nil"/>
            </w:tcBorders>
            <w:shd w:val="clear" w:color="000000" w:fill="FFFFFF"/>
            <w:noWrap/>
            <w:vAlign w:val="bottom"/>
            <w:hideMark/>
          </w:tcPr>
          <w:p w14:paraId="7F6B821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2678" w:type="dxa"/>
            <w:tcBorders>
              <w:top w:val="nil"/>
              <w:left w:val="nil"/>
              <w:bottom w:val="nil"/>
              <w:right w:val="nil"/>
            </w:tcBorders>
            <w:shd w:val="clear" w:color="000000" w:fill="FFFFFF"/>
            <w:noWrap/>
            <w:vAlign w:val="bottom"/>
            <w:hideMark/>
          </w:tcPr>
          <w:p w14:paraId="5A6B71C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1998" w:type="dxa"/>
            <w:tcBorders>
              <w:top w:val="nil"/>
              <w:left w:val="nil"/>
              <w:bottom w:val="nil"/>
              <w:right w:val="nil"/>
            </w:tcBorders>
            <w:shd w:val="clear" w:color="000000" w:fill="FFFFFF"/>
            <w:noWrap/>
            <w:vAlign w:val="bottom"/>
            <w:hideMark/>
          </w:tcPr>
          <w:p w14:paraId="66F8674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4035" w:type="dxa"/>
            <w:tcBorders>
              <w:top w:val="nil"/>
              <w:left w:val="nil"/>
              <w:bottom w:val="nil"/>
              <w:right w:val="nil"/>
            </w:tcBorders>
            <w:shd w:val="clear" w:color="000000" w:fill="FFFFFF"/>
            <w:noWrap/>
            <w:hideMark/>
          </w:tcPr>
          <w:p w14:paraId="62A02C3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r>
      <w:tr w:rsidR="002B76FE" w:rsidRPr="002B76FE" w14:paraId="619B3B3D" w14:textId="77777777" w:rsidTr="002B76FE">
        <w:trPr>
          <w:gridAfter w:val="1"/>
          <w:wAfter w:w="11" w:type="dxa"/>
          <w:trHeight w:val="559"/>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B4BD8"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w:t>
            </w:r>
            <w:r w:rsidRPr="002B76FE">
              <w:rPr>
                <w:rFonts w:ascii="Times New Roman" w:eastAsia="Times New Roman" w:hAnsi="Times New Roman" w:cs="Times New Roman"/>
                <w:b/>
                <w:bCs/>
                <w:kern w:val="0"/>
                <w:sz w:val="18"/>
                <w:szCs w:val="18"/>
                <w14:ligatures w14:val="none"/>
              </w:rPr>
              <w:br/>
              <w:t>п/п</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14:paraId="63097283"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Наименование реквизита</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7C7AEBA5"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Условие заполнения</w:t>
            </w:r>
            <w:r w:rsidRPr="002B76FE">
              <w:rPr>
                <w:rFonts w:ascii="Times New Roman" w:eastAsia="Times New Roman" w:hAnsi="Times New Roman" w:cs="Times New Roman"/>
                <w:b/>
                <w:bCs/>
                <w:kern w:val="0"/>
                <w:sz w:val="18"/>
                <w:szCs w:val="18"/>
                <w:vertAlign w:val="superscript"/>
                <w14:ligatures w14:val="none"/>
              </w:rPr>
              <w:t>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14:paraId="12AF13E7"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Порядок заполнения</w:t>
            </w:r>
          </w:p>
        </w:tc>
      </w:tr>
      <w:tr w:rsidR="002B76FE" w:rsidRPr="002B76FE" w14:paraId="36D72547"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B3C877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7C251D0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Данные налогового агента, представляющего сведения</w:t>
            </w:r>
          </w:p>
        </w:tc>
      </w:tr>
      <w:tr w:rsidR="002B76FE" w:rsidRPr="002B76FE" w14:paraId="25F6F2A7" w14:textId="77777777" w:rsidTr="002B76FE">
        <w:trPr>
          <w:gridAfter w:val="1"/>
          <w:wAfter w:w="11" w:type="dxa"/>
          <w:trHeight w:val="76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6BDF45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w:t>
            </w:r>
          </w:p>
        </w:tc>
        <w:tc>
          <w:tcPr>
            <w:tcW w:w="2678" w:type="dxa"/>
            <w:tcBorders>
              <w:top w:val="nil"/>
              <w:left w:val="nil"/>
              <w:bottom w:val="single" w:sz="4" w:space="0" w:color="auto"/>
              <w:right w:val="single" w:sz="4" w:space="0" w:color="auto"/>
            </w:tcBorders>
            <w:shd w:val="clear" w:color="auto" w:fill="auto"/>
            <w:hideMark/>
          </w:tcPr>
          <w:p w14:paraId="705304B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Учетный номер плательщика</w:t>
            </w:r>
          </w:p>
        </w:tc>
        <w:tc>
          <w:tcPr>
            <w:tcW w:w="1998" w:type="dxa"/>
            <w:tcBorders>
              <w:top w:val="nil"/>
              <w:left w:val="nil"/>
              <w:bottom w:val="single" w:sz="4" w:space="0" w:color="auto"/>
              <w:right w:val="single" w:sz="4" w:space="0" w:color="auto"/>
            </w:tcBorders>
            <w:shd w:val="clear" w:color="auto" w:fill="auto"/>
            <w:vAlign w:val="center"/>
            <w:hideMark/>
          </w:tcPr>
          <w:p w14:paraId="3BE7F3E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4C8503F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сведениям Государственного реестра плательщиков (иных обязанных лиц)</w:t>
            </w:r>
          </w:p>
        </w:tc>
      </w:tr>
      <w:tr w:rsidR="002B76FE" w:rsidRPr="002B76FE" w14:paraId="7176D7E8"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DC7C02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w:t>
            </w:r>
          </w:p>
        </w:tc>
        <w:tc>
          <w:tcPr>
            <w:tcW w:w="2678" w:type="dxa"/>
            <w:tcBorders>
              <w:top w:val="nil"/>
              <w:left w:val="nil"/>
              <w:bottom w:val="single" w:sz="4" w:space="0" w:color="auto"/>
              <w:right w:val="single" w:sz="4" w:space="0" w:color="auto"/>
            </w:tcBorders>
            <w:shd w:val="clear" w:color="auto" w:fill="auto"/>
            <w:hideMark/>
          </w:tcPr>
          <w:p w14:paraId="432400B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налогового органа по месту постановки на учет налогового агента</w:t>
            </w:r>
          </w:p>
        </w:tc>
        <w:tc>
          <w:tcPr>
            <w:tcW w:w="1998" w:type="dxa"/>
            <w:tcBorders>
              <w:top w:val="nil"/>
              <w:left w:val="nil"/>
              <w:bottom w:val="single" w:sz="4" w:space="0" w:color="auto"/>
              <w:right w:val="single" w:sz="4" w:space="0" w:color="auto"/>
            </w:tcBorders>
            <w:shd w:val="clear" w:color="auto" w:fill="auto"/>
            <w:vAlign w:val="center"/>
            <w:hideMark/>
          </w:tcPr>
          <w:p w14:paraId="573D720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B4C842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справочнику налоговых органов в соответствии с приложением 1 к Инструкции о порядке заполнения заявлений о постановке на учет в налоговом органе , утвержденной постановлением Министерства по налогам и сборам Республики Беларусь от 29 января 2026 г. N 5</w:t>
            </w:r>
          </w:p>
        </w:tc>
      </w:tr>
      <w:tr w:rsidR="002B76FE" w:rsidRPr="002B76FE" w14:paraId="33B6BE02"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745D65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w:t>
            </w:r>
          </w:p>
        </w:tc>
        <w:tc>
          <w:tcPr>
            <w:tcW w:w="2678" w:type="dxa"/>
            <w:tcBorders>
              <w:top w:val="nil"/>
              <w:left w:val="nil"/>
              <w:bottom w:val="single" w:sz="4" w:space="0" w:color="auto"/>
              <w:right w:val="single" w:sz="4" w:space="0" w:color="auto"/>
            </w:tcBorders>
            <w:shd w:val="clear" w:color="auto" w:fill="auto"/>
            <w:hideMark/>
          </w:tcPr>
          <w:p w14:paraId="4D3CB99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Дата формирования файла</w:t>
            </w:r>
          </w:p>
        </w:tc>
        <w:tc>
          <w:tcPr>
            <w:tcW w:w="1998" w:type="dxa"/>
            <w:tcBorders>
              <w:top w:val="nil"/>
              <w:left w:val="nil"/>
              <w:bottom w:val="single" w:sz="4" w:space="0" w:color="auto"/>
              <w:right w:val="single" w:sz="4" w:space="0" w:color="auto"/>
            </w:tcBorders>
            <w:shd w:val="clear" w:color="auto" w:fill="auto"/>
            <w:vAlign w:val="center"/>
            <w:hideMark/>
          </w:tcPr>
          <w:p w14:paraId="2DA7FA8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20428A0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дата формирования файла</w:t>
            </w:r>
          </w:p>
        </w:tc>
      </w:tr>
      <w:tr w:rsidR="002B76FE" w:rsidRPr="002B76FE" w14:paraId="07EF34F3"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4A42FC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w:t>
            </w:r>
          </w:p>
        </w:tc>
        <w:tc>
          <w:tcPr>
            <w:tcW w:w="2678" w:type="dxa"/>
            <w:tcBorders>
              <w:top w:val="nil"/>
              <w:left w:val="nil"/>
              <w:bottom w:val="single" w:sz="4" w:space="0" w:color="auto"/>
              <w:right w:val="single" w:sz="4" w:space="0" w:color="auto"/>
            </w:tcBorders>
            <w:shd w:val="clear" w:color="auto" w:fill="auto"/>
            <w:hideMark/>
          </w:tcPr>
          <w:p w14:paraId="29CA22C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Год, за который отражаются сведения</w:t>
            </w:r>
          </w:p>
        </w:tc>
        <w:tc>
          <w:tcPr>
            <w:tcW w:w="1998" w:type="dxa"/>
            <w:tcBorders>
              <w:top w:val="nil"/>
              <w:left w:val="nil"/>
              <w:bottom w:val="single" w:sz="4" w:space="0" w:color="auto"/>
              <w:right w:val="single" w:sz="4" w:space="0" w:color="auto"/>
            </w:tcBorders>
            <w:shd w:val="clear" w:color="auto" w:fill="auto"/>
            <w:vAlign w:val="center"/>
            <w:hideMark/>
          </w:tcPr>
          <w:p w14:paraId="4AA5610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4587DB2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год, за который предоставляются сведения</w:t>
            </w:r>
          </w:p>
        </w:tc>
      </w:tr>
      <w:tr w:rsidR="002B76FE" w:rsidRPr="002B76FE" w14:paraId="12A487ED" w14:textId="77777777" w:rsidTr="002B76FE">
        <w:trPr>
          <w:gridAfter w:val="1"/>
          <w:wAfter w:w="11" w:type="dxa"/>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ECEF03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w:t>
            </w:r>
          </w:p>
        </w:tc>
        <w:tc>
          <w:tcPr>
            <w:tcW w:w="2678" w:type="dxa"/>
            <w:tcBorders>
              <w:top w:val="nil"/>
              <w:left w:val="nil"/>
              <w:bottom w:val="single" w:sz="4" w:space="0" w:color="auto"/>
              <w:right w:val="single" w:sz="4" w:space="0" w:color="auto"/>
            </w:tcBorders>
            <w:shd w:val="clear" w:color="auto" w:fill="auto"/>
            <w:hideMark/>
          </w:tcPr>
          <w:p w14:paraId="63E2790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Признак предоставляемых сведений</w:t>
            </w:r>
          </w:p>
        </w:tc>
        <w:tc>
          <w:tcPr>
            <w:tcW w:w="1998" w:type="dxa"/>
            <w:tcBorders>
              <w:top w:val="nil"/>
              <w:left w:val="nil"/>
              <w:bottom w:val="single" w:sz="4" w:space="0" w:color="auto"/>
              <w:right w:val="single" w:sz="4" w:space="0" w:color="auto"/>
            </w:tcBorders>
            <w:shd w:val="clear" w:color="auto" w:fill="auto"/>
            <w:vAlign w:val="center"/>
            <w:hideMark/>
          </w:tcPr>
          <w:p w14:paraId="024A9FF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03E8BCE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следующими значениями:</w:t>
            </w:r>
            <w:r w:rsidRPr="002B76FE">
              <w:rPr>
                <w:rFonts w:ascii="Times New Roman" w:eastAsia="Times New Roman" w:hAnsi="Times New Roman" w:cs="Times New Roman"/>
                <w:kern w:val="0"/>
                <w:sz w:val="20"/>
                <w:szCs w:val="20"/>
                <w14:ligatures w14:val="none"/>
              </w:rPr>
              <w:br/>
              <w:t>01 - основные сведения;</w:t>
            </w:r>
            <w:r w:rsidRPr="002B76FE">
              <w:rPr>
                <w:rFonts w:ascii="Times New Roman" w:eastAsia="Times New Roman" w:hAnsi="Times New Roman" w:cs="Times New Roman"/>
                <w:kern w:val="0"/>
                <w:sz w:val="20"/>
                <w:szCs w:val="20"/>
                <w14:ligatures w14:val="none"/>
              </w:rPr>
              <w:br/>
              <w:t>02 - уточненные сведения;</w:t>
            </w:r>
            <w:r w:rsidRPr="002B76FE">
              <w:rPr>
                <w:rFonts w:ascii="Times New Roman" w:eastAsia="Times New Roman" w:hAnsi="Times New Roman" w:cs="Times New Roman"/>
                <w:kern w:val="0"/>
                <w:sz w:val="20"/>
                <w:szCs w:val="20"/>
                <w14:ligatures w14:val="none"/>
              </w:rPr>
              <w:br/>
              <w:t>03 – аннулированные сведения</w:t>
            </w:r>
          </w:p>
        </w:tc>
      </w:tr>
      <w:tr w:rsidR="002B76FE" w:rsidRPr="002B76FE" w14:paraId="31F9CB00" w14:textId="77777777" w:rsidTr="002B76FE">
        <w:trPr>
          <w:gridAfter w:val="1"/>
          <w:wAfter w:w="11" w:type="dxa"/>
          <w:trHeight w:val="480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CFF3F9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1.6</w:t>
            </w:r>
          </w:p>
        </w:tc>
        <w:tc>
          <w:tcPr>
            <w:tcW w:w="2678" w:type="dxa"/>
            <w:tcBorders>
              <w:top w:val="nil"/>
              <w:left w:val="nil"/>
              <w:bottom w:val="single" w:sz="4" w:space="0" w:color="auto"/>
              <w:right w:val="single" w:sz="4" w:space="0" w:color="auto"/>
            </w:tcBorders>
            <w:shd w:val="clear" w:color="auto" w:fill="auto"/>
            <w:hideMark/>
          </w:tcPr>
          <w:p w14:paraId="77367C4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 в котором начислены дивиденды</w:t>
            </w:r>
          </w:p>
        </w:tc>
        <w:tc>
          <w:tcPr>
            <w:tcW w:w="1998" w:type="dxa"/>
            <w:tcBorders>
              <w:top w:val="nil"/>
              <w:left w:val="nil"/>
              <w:bottom w:val="single" w:sz="4" w:space="0" w:color="auto"/>
              <w:right w:val="single" w:sz="4" w:space="0" w:color="auto"/>
            </w:tcBorders>
            <w:shd w:val="clear" w:color="auto" w:fill="auto"/>
            <w:vAlign w:val="center"/>
            <w:hideMark/>
          </w:tcPr>
          <w:p w14:paraId="004A5C7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FC98B8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начислении физическому лицу дивидендов кодами, принимающими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r w:rsidRPr="002B76FE">
              <w:rPr>
                <w:rFonts w:ascii="Times New Roman" w:eastAsia="Times New Roman" w:hAnsi="Times New Roman" w:cs="Times New Roman"/>
                <w:kern w:val="0"/>
                <w:sz w:val="20"/>
                <w:szCs w:val="20"/>
                <w14:ligatures w14:val="none"/>
              </w:rPr>
              <w:br/>
              <w:t>В случае принятия в течение календарного года нескольких решений о распределении прибыли путем объявления и выплаты дивидендов и доходов, приравненных к дивидендам, заполняется отдельно в отношении каждого принятого решения</w:t>
            </w:r>
          </w:p>
        </w:tc>
      </w:tr>
      <w:tr w:rsidR="002B76FE" w:rsidRPr="002B76FE" w14:paraId="4E3E8BC8" w14:textId="77777777" w:rsidTr="002B76FE">
        <w:trPr>
          <w:gridAfter w:val="1"/>
          <w:wAfter w:w="11" w:type="dxa"/>
          <w:trHeight w:val="3516"/>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6ED9FE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1.7</w:t>
            </w:r>
          </w:p>
        </w:tc>
        <w:tc>
          <w:tcPr>
            <w:tcW w:w="2678" w:type="dxa"/>
            <w:tcBorders>
              <w:top w:val="nil"/>
              <w:left w:val="nil"/>
              <w:bottom w:val="single" w:sz="4" w:space="0" w:color="auto"/>
              <w:right w:val="single" w:sz="4" w:space="0" w:color="auto"/>
            </w:tcBorders>
            <w:shd w:val="clear" w:color="auto" w:fill="auto"/>
            <w:hideMark/>
          </w:tcPr>
          <w:p w14:paraId="751B759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прибыли, распределенной в качестве дивидендов</w:t>
            </w:r>
          </w:p>
        </w:tc>
        <w:tc>
          <w:tcPr>
            <w:tcW w:w="1998" w:type="dxa"/>
            <w:tcBorders>
              <w:top w:val="nil"/>
              <w:left w:val="nil"/>
              <w:bottom w:val="single" w:sz="4" w:space="0" w:color="auto"/>
              <w:right w:val="single" w:sz="4" w:space="0" w:color="auto"/>
            </w:tcBorders>
            <w:shd w:val="clear" w:color="auto" w:fill="auto"/>
            <w:vAlign w:val="center"/>
            <w:hideMark/>
          </w:tcPr>
          <w:p w14:paraId="397C2A6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B73A2E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условии распределения белорусской организацией прибыли в качестве дивидендов участникам, учредителям, акционерам, собственнику имущества белорусской организации и отражении сведений о дивидендах в качестве доходов физических лиц. В случае принятия в течение календарного года нескольких решений о распределении прибыли путем объявления и выплаты дивидендов и доходов, приравненных к дивидендам, заполняется отдельно в отношении каждого принятого решения.</w:t>
            </w:r>
            <w:r w:rsidRPr="002B76FE">
              <w:rPr>
                <w:rFonts w:ascii="Times New Roman" w:eastAsia="Times New Roman" w:hAnsi="Times New Roman" w:cs="Times New Roman"/>
                <w:kern w:val="0"/>
                <w:sz w:val="20"/>
                <w:szCs w:val="20"/>
                <w14:ligatures w14:val="none"/>
              </w:rPr>
              <w:br/>
              <w:t>Заполняется в белорусских рублях с точностью до двух знаков после запятой</w:t>
            </w:r>
          </w:p>
        </w:tc>
      </w:tr>
      <w:tr w:rsidR="002B76FE" w:rsidRPr="002B76FE" w14:paraId="776A213C" w14:textId="77777777" w:rsidTr="002B76FE">
        <w:trPr>
          <w:gridAfter w:val="1"/>
          <w:wAfter w:w="11" w:type="dxa"/>
          <w:trHeight w:val="480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085534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1.8</w:t>
            </w:r>
          </w:p>
        </w:tc>
        <w:tc>
          <w:tcPr>
            <w:tcW w:w="2678" w:type="dxa"/>
            <w:tcBorders>
              <w:top w:val="nil"/>
              <w:left w:val="nil"/>
              <w:bottom w:val="single" w:sz="4" w:space="0" w:color="auto"/>
              <w:right w:val="single" w:sz="4" w:space="0" w:color="auto"/>
            </w:tcBorders>
            <w:shd w:val="clear" w:color="auto" w:fill="auto"/>
            <w:hideMark/>
          </w:tcPr>
          <w:p w14:paraId="25D943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дивидендов, полученная белорусской организацией, начислившей дивиденды</w:t>
            </w:r>
          </w:p>
        </w:tc>
        <w:tc>
          <w:tcPr>
            <w:tcW w:w="1998" w:type="dxa"/>
            <w:tcBorders>
              <w:top w:val="nil"/>
              <w:left w:val="nil"/>
              <w:bottom w:val="single" w:sz="4" w:space="0" w:color="auto"/>
              <w:right w:val="single" w:sz="4" w:space="0" w:color="auto"/>
            </w:tcBorders>
            <w:shd w:val="clear" w:color="auto" w:fill="auto"/>
            <w:vAlign w:val="center"/>
            <w:hideMark/>
          </w:tcPr>
          <w:p w14:paraId="1B0739F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F478FF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условии наличия прибыли, распределяемой в качестве дивидендов. Представляет собой сумму дивидендов, полученных в текущем календарном году и (или) в непосредственно предшествовавшем календарном году, если эти суммы дивидендов ранее не учитывались такой организацией при определении налоговой базы в составе показателя "Общая сумма прибыли, распределенной в качестве дивидендов". Заполняется при отражении сведений о дивидендах в качестве доходов физических лиц. В случае принятия в течение календарного года нескольких решений о распределении прибыли путем объявления и выплаты дивидендов и доходов, приравненных к дивидендам, заполняется отдельно в отношении каждого принятого решения.</w:t>
            </w:r>
            <w:r w:rsidRPr="002B76FE">
              <w:rPr>
                <w:rFonts w:ascii="Times New Roman" w:eastAsia="Times New Roman" w:hAnsi="Times New Roman" w:cs="Times New Roman"/>
                <w:kern w:val="0"/>
                <w:sz w:val="20"/>
                <w:szCs w:val="20"/>
                <w14:ligatures w14:val="none"/>
              </w:rPr>
              <w:br/>
              <w:t>Заполняется в белорусских рублях с точностью до двух знаков после запятой</w:t>
            </w:r>
          </w:p>
        </w:tc>
      </w:tr>
      <w:tr w:rsidR="002B76FE" w:rsidRPr="002B76FE" w14:paraId="74DD9A68" w14:textId="77777777" w:rsidTr="002B76FE">
        <w:trPr>
          <w:gridAfter w:val="1"/>
          <w:wAfter w:w="11" w:type="dxa"/>
          <w:trHeight w:val="28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D89F16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1.9</w:t>
            </w:r>
          </w:p>
        </w:tc>
        <w:tc>
          <w:tcPr>
            <w:tcW w:w="2678" w:type="dxa"/>
            <w:tcBorders>
              <w:top w:val="nil"/>
              <w:left w:val="nil"/>
              <w:bottom w:val="single" w:sz="4" w:space="0" w:color="auto"/>
              <w:right w:val="single" w:sz="4" w:space="0" w:color="auto"/>
            </w:tcBorders>
            <w:shd w:val="clear" w:color="auto" w:fill="auto"/>
            <w:hideMark/>
          </w:tcPr>
          <w:p w14:paraId="6FFF114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структурного подразделения, представляющего сведения о доходах</w:t>
            </w:r>
          </w:p>
        </w:tc>
        <w:tc>
          <w:tcPr>
            <w:tcW w:w="1998" w:type="dxa"/>
            <w:tcBorders>
              <w:top w:val="nil"/>
              <w:left w:val="nil"/>
              <w:bottom w:val="single" w:sz="4" w:space="0" w:color="auto"/>
              <w:right w:val="single" w:sz="4" w:space="0" w:color="auto"/>
            </w:tcBorders>
            <w:shd w:val="clear" w:color="auto" w:fill="auto"/>
            <w:vAlign w:val="center"/>
            <w:hideMark/>
          </w:tcPr>
          <w:p w14:paraId="27478DB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F1572A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случае представления сведений о различных видах доходов в отношении одного и того же физического лица различными структурными подразделениями налогового агента исходя из специфики организации и ведения учета доходов физических лиц, за исключением иностранной организации, осуществляющей деятельность на территории Республики Беларусь. Может принимать значения от 0 до 9999, которые самостоятельно устанавливаются налоговым агентом</w:t>
            </w:r>
          </w:p>
        </w:tc>
      </w:tr>
      <w:tr w:rsidR="002B76FE" w:rsidRPr="002B76FE" w14:paraId="4FFD55A2"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4798B4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1.10</w:t>
            </w:r>
          </w:p>
        </w:tc>
        <w:tc>
          <w:tcPr>
            <w:tcW w:w="2678" w:type="dxa"/>
            <w:tcBorders>
              <w:top w:val="nil"/>
              <w:left w:val="nil"/>
              <w:bottom w:val="single" w:sz="4" w:space="0" w:color="auto"/>
              <w:right w:val="single" w:sz="4" w:space="0" w:color="auto"/>
            </w:tcBorders>
            <w:shd w:val="clear" w:color="auto" w:fill="auto"/>
            <w:hideMark/>
          </w:tcPr>
          <w:p w14:paraId="75E11A9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налогового органа по месту осуществления иностранной организацией деятельности на территории Республики Беларусь</w:t>
            </w:r>
          </w:p>
        </w:tc>
        <w:tc>
          <w:tcPr>
            <w:tcW w:w="1998" w:type="dxa"/>
            <w:tcBorders>
              <w:top w:val="nil"/>
              <w:left w:val="nil"/>
              <w:bottom w:val="single" w:sz="4" w:space="0" w:color="auto"/>
              <w:right w:val="single" w:sz="4" w:space="0" w:color="auto"/>
            </w:tcBorders>
            <w:shd w:val="clear" w:color="auto" w:fill="auto"/>
            <w:vAlign w:val="center"/>
            <w:hideMark/>
          </w:tcPr>
          <w:p w14:paraId="57C670D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72E4D64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иностранной организацией, осуществляющей деятельность на территории Республики Беларусь. Заполняется согласно справочнику налоговых органов в соответствии с приложением 1 к Инструкции о порядке заполнения заявлений о постановке на учет в налоговом органе</w:t>
            </w:r>
          </w:p>
        </w:tc>
      </w:tr>
      <w:tr w:rsidR="002B76FE" w:rsidRPr="002B76FE" w14:paraId="3C918141" w14:textId="77777777" w:rsidTr="002B76FE">
        <w:trPr>
          <w:gridAfter w:val="1"/>
          <w:wAfter w:w="11" w:type="dxa"/>
          <w:trHeight w:val="1182"/>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4CAFAC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1.11</w:t>
            </w:r>
          </w:p>
        </w:tc>
        <w:tc>
          <w:tcPr>
            <w:tcW w:w="2678" w:type="dxa"/>
            <w:tcBorders>
              <w:top w:val="nil"/>
              <w:left w:val="nil"/>
              <w:bottom w:val="single" w:sz="4" w:space="0" w:color="auto"/>
              <w:right w:val="single" w:sz="4" w:space="0" w:color="auto"/>
            </w:tcBorders>
            <w:shd w:val="clear" w:color="auto" w:fill="auto"/>
            <w:hideMark/>
          </w:tcPr>
          <w:p w14:paraId="3A0440D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Фамилия, собственное имя, отчество (если таковое имеется) лица, ответственного за предоставленные сведения</w:t>
            </w:r>
          </w:p>
        </w:tc>
        <w:tc>
          <w:tcPr>
            <w:tcW w:w="1998" w:type="dxa"/>
            <w:tcBorders>
              <w:top w:val="nil"/>
              <w:left w:val="nil"/>
              <w:bottom w:val="single" w:sz="4" w:space="0" w:color="auto"/>
              <w:right w:val="single" w:sz="4" w:space="0" w:color="auto"/>
            </w:tcBorders>
            <w:shd w:val="clear" w:color="auto" w:fill="auto"/>
            <w:vAlign w:val="center"/>
            <w:hideMark/>
          </w:tcPr>
          <w:p w14:paraId="50397FE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48ECB96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Заполняются данные физического лица, ответственного за предоставленные сведения</w:t>
            </w:r>
          </w:p>
        </w:tc>
      </w:tr>
      <w:tr w:rsidR="002B76FE" w:rsidRPr="002B76FE" w14:paraId="2B9CC45E" w14:textId="77777777" w:rsidTr="002B76FE">
        <w:trPr>
          <w:gridAfter w:val="1"/>
          <w:wAfter w:w="11" w:type="dxa"/>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518767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1.12</w:t>
            </w:r>
          </w:p>
        </w:tc>
        <w:tc>
          <w:tcPr>
            <w:tcW w:w="2678" w:type="dxa"/>
            <w:tcBorders>
              <w:top w:val="nil"/>
              <w:left w:val="nil"/>
              <w:bottom w:val="single" w:sz="4" w:space="0" w:color="auto"/>
              <w:right w:val="single" w:sz="4" w:space="0" w:color="auto"/>
            </w:tcBorders>
            <w:shd w:val="clear" w:color="auto" w:fill="auto"/>
            <w:hideMark/>
          </w:tcPr>
          <w:p w14:paraId="0685F45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Контактный телефон</w:t>
            </w:r>
          </w:p>
        </w:tc>
        <w:tc>
          <w:tcPr>
            <w:tcW w:w="1998" w:type="dxa"/>
            <w:tcBorders>
              <w:top w:val="nil"/>
              <w:left w:val="nil"/>
              <w:bottom w:val="single" w:sz="4" w:space="0" w:color="auto"/>
              <w:right w:val="single" w:sz="4" w:space="0" w:color="auto"/>
            </w:tcBorders>
            <w:shd w:val="clear" w:color="auto" w:fill="auto"/>
            <w:vAlign w:val="center"/>
            <w:hideMark/>
          </w:tcPr>
          <w:p w14:paraId="5BFACB0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F4A975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контактный номер телефона лица, ответственного за предоставленные сведения с указанием кода сотового оператора или телефонного кода населенного пункта</w:t>
            </w:r>
          </w:p>
        </w:tc>
      </w:tr>
      <w:tr w:rsidR="002B76FE" w:rsidRPr="002B76FE" w14:paraId="7988C3D8"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82602D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2548EBB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Данные физического лица - получателя дохода</w:t>
            </w:r>
          </w:p>
        </w:tc>
      </w:tr>
      <w:tr w:rsidR="002B76FE" w:rsidRPr="002B76FE" w14:paraId="2B34448E" w14:textId="77777777" w:rsidTr="002B76FE">
        <w:trPr>
          <w:gridAfter w:val="1"/>
          <w:wAfter w:w="11" w:type="dxa"/>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ECE1DE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w:t>
            </w:r>
          </w:p>
        </w:tc>
        <w:tc>
          <w:tcPr>
            <w:tcW w:w="2678" w:type="dxa"/>
            <w:tcBorders>
              <w:top w:val="nil"/>
              <w:left w:val="nil"/>
              <w:bottom w:val="single" w:sz="4" w:space="0" w:color="auto"/>
              <w:right w:val="single" w:sz="4" w:space="0" w:color="auto"/>
            </w:tcBorders>
            <w:shd w:val="clear" w:color="auto" w:fill="auto"/>
            <w:hideMark/>
          </w:tcPr>
          <w:p w14:paraId="145EA24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Идентификационный номер</w:t>
            </w:r>
          </w:p>
        </w:tc>
        <w:tc>
          <w:tcPr>
            <w:tcW w:w="1998" w:type="dxa"/>
            <w:tcBorders>
              <w:top w:val="nil"/>
              <w:left w:val="nil"/>
              <w:bottom w:val="single" w:sz="4" w:space="0" w:color="auto"/>
              <w:right w:val="single" w:sz="4" w:space="0" w:color="auto"/>
            </w:tcBorders>
            <w:shd w:val="clear" w:color="auto" w:fill="auto"/>
            <w:vAlign w:val="center"/>
            <w:hideMark/>
          </w:tcPr>
          <w:p w14:paraId="0D854D5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DF42B7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отношении граждан Республики Беларусь, иностранных граждан (подданных) и лиц без гражданства (подданства), постоянно проживающих в Республике Беларусь, согласно документу, удостоверяющему личность</w:t>
            </w:r>
          </w:p>
        </w:tc>
      </w:tr>
      <w:tr w:rsidR="002B76FE" w:rsidRPr="002B76FE" w14:paraId="7D9E428C"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F36CAA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2.2</w:t>
            </w:r>
          </w:p>
        </w:tc>
        <w:tc>
          <w:tcPr>
            <w:tcW w:w="2678" w:type="dxa"/>
            <w:tcBorders>
              <w:top w:val="nil"/>
              <w:left w:val="nil"/>
              <w:bottom w:val="single" w:sz="4" w:space="0" w:color="auto"/>
              <w:right w:val="single" w:sz="4" w:space="0" w:color="auto"/>
            </w:tcBorders>
            <w:shd w:val="clear" w:color="auto" w:fill="auto"/>
            <w:hideMark/>
          </w:tcPr>
          <w:p w14:paraId="44089AE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Фамилия</w:t>
            </w:r>
          </w:p>
        </w:tc>
        <w:tc>
          <w:tcPr>
            <w:tcW w:w="1998" w:type="dxa"/>
            <w:tcBorders>
              <w:top w:val="nil"/>
              <w:left w:val="nil"/>
              <w:bottom w:val="single" w:sz="4" w:space="0" w:color="auto"/>
              <w:right w:val="single" w:sz="4" w:space="0" w:color="auto"/>
            </w:tcBorders>
            <w:shd w:val="clear" w:color="auto" w:fill="auto"/>
            <w:vAlign w:val="center"/>
            <w:hideMark/>
          </w:tcPr>
          <w:p w14:paraId="192B083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22E6718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удостоверяющего личность</w:t>
            </w:r>
          </w:p>
        </w:tc>
      </w:tr>
      <w:tr w:rsidR="002B76FE" w:rsidRPr="002B76FE" w14:paraId="0801DEEC"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B6BF46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2.3</w:t>
            </w:r>
          </w:p>
        </w:tc>
        <w:tc>
          <w:tcPr>
            <w:tcW w:w="2678" w:type="dxa"/>
            <w:tcBorders>
              <w:top w:val="nil"/>
              <w:left w:val="nil"/>
              <w:bottom w:val="single" w:sz="4" w:space="0" w:color="auto"/>
              <w:right w:val="single" w:sz="4" w:space="0" w:color="auto"/>
            </w:tcBorders>
            <w:shd w:val="clear" w:color="auto" w:fill="auto"/>
            <w:hideMark/>
          </w:tcPr>
          <w:p w14:paraId="378B59C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Собственное имя</w:t>
            </w:r>
          </w:p>
        </w:tc>
        <w:tc>
          <w:tcPr>
            <w:tcW w:w="1998" w:type="dxa"/>
            <w:tcBorders>
              <w:top w:val="nil"/>
              <w:left w:val="nil"/>
              <w:bottom w:val="single" w:sz="4" w:space="0" w:color="auto"/>
              <w:right w:val="single" w:sz="4" w:space="0" w:color="auto"/>
            </w:tcBorders>
            <w:shd w:val="clear" w:color="auto" w:fill="auto"/>
            <w:vAlign w:val="center"/>
            <w:hideMark/>
          </w:tcPr>
          <w:p w14:paraId="7800CD2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1CB86D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удостоверяющего личность</w:t>
            </w:r>
          </w:p>
        </w:tc>
      </w:tr>
      <w:tr w:rsidR="002B76FE" w:rsidRPr="002B76FE" w14:paraId="65721B87"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AD1C94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2.4</w:t>
            </w:r>
          </w:p>
        </w:tc>
        <w:tc>
          <w:tcPr>
            <w:tcW w:w="2678" w:type="dxa"/>
            <w:tcBorders>
              <w:top w:val="nil"/>
              <w:left w:val="nil"/>
              <w:bottom w:val="single" w:sz="4" w:space="0" w:color="auto"/>
              <w:right w:val="single" w:sz="4" w:space="0" w:color="auto"/>
            </w:tcBorders>
            <w:shd w:val="clear" w:color="auto" w:fill="auto"/>
            <w:hideMark/>
          </w:tcPr>
          <w:p w14:paraId="6D23251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Отчество (если таковое имеется)</w:t>
            </w:r>
          </w:p>
        </w:tc>
        <w:tc>
          <w:tcPr>
            <w:tcW w:w="1998" w:type="dxa"/>
            <w:tcBorders>
              <w:top w:val="nil"/>
              <w:left w:val="nil"/>
              <w:bottom w:val="single" w:sz="4" w:space="0" w:color="auto"/>
              <w:right w:val="single" w:sz="4" w:space="0" w:color="auto"/>
            </w:tcBorders>
            <w:shd w:val="clear" w:color="auto" w:fill="auto"/>
            <w:vAlign w:val="center"/>
            <w:hideMark/>
          </w:tcPr>
          <w:p w14:paraId="7853F3E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7C180A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удостоверяющего личность</w:t>
            </w:r>
          </w:p>
        </w:tc>
      </w:tr>
      <w:tr w:rsidR="002B76FE" w:rsidRPr="002B76FE" w14:paraId="099A1BD6" w14:textId="77777777" w:rsidTr="002B76FE">
        <w:trPr>
          <w:gridAfter w:val="1"/>
          <w:wAfter w:w="11" w:type="dxa"/>
          <w:trHeight w:val="2428"/>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596EA1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2.5</w:t>
            </w:r>
          </w:p>
        </w:tc>
        <w:tc>
          <w:tcPr>
            <w:tcW w:w="2678" w:type="dxa"/>
            <w:tcBorders>
              <w:top w:val="nil"/>
              <w:left w:val="nil"/>
              <w:bottom w:val="single" w:sz="4" w:space="0" w:color="auto"/>
              <w:right w:val="single" w:sz="4" w:space="0" w:color="auto"/>
            </w:tcBorders>
            <w:shd w:val="clear" w:color="auto" w:fill="auto"/>
            <w:hideMark/>
          </w:tcPr>
          <w:p w14:paraId="699FBC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страны гражданства (подданства)</w:t>
            </w:r>
          </w:p>
        </w:tc>
        <w:tc>
          <w:tcPr>
            <w:tcW w:w="1998" w:type="dxa"/>
            <w:tcBorders>
              <w:top w:val="nil"/>
              <w:left w:val="nil"/>
              <w:bottom w:val="single" w:sz="4" w:space="0" w:color="auto"/>
              <w:right w:val="single" w:sz="4" w:space="0" w:color="auto"/>
            </w:tcBorders>
            <w:shd w:val="clear" w:color="auto" w:fill="auto"/>
            <w:vAlign w:val="center"/>
            <w:hideMark/>
          </w:tcPr>
          <w:p w14:paraId="2FFDA83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12C3FD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общегосударственному классификатору Республики Беларусь (ОКРБ 017-99) "Страны мира", утвержденному постановлением Государственного комитета по стандартизации, метрологии и сертификации Республики Беларусь от 16 июня 1999 г. № 8. Не заполняется при отражении сведений о доходах лиц без гражданства (подданства)</w:t>
            </w:r>
          </w:p>
        </w:tc>
      </w:tr>
      <w:tr w:rsidR="002B76FE" w:rsidRPr="002B76FE" w14:paraId="0693157E"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82A967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2.6</w:t>
            </w:r>
          </w:p>
        </w:tc>
        <w:tc>
          <w:tcPr>
            <w:tcW w:w="2678" w:type="dxa"/>
            <w:tcBorders>
              <w:top w:val="nil"/>
              <w:left w:val="nil"/>
              <w:bottom w:val="single" w:sz="4" w:space="0" w:color="auto"/>
              <w:right w:val="single" w:sz="4" w:space="0" w:color="auto"/>
            </w:tcBorders>
            <w:shd w:val="clear" w:color="auto" w:fill="auto"/>
            <w:hideMark/>
          </w:tcPr>
          <w:p w14:paraId="14DB362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документа, удостоверяющего личность</w:t>
            </w:r>
          </w:p>
        </w:tc>
        <w:tc>
          <w:tcPr>
            <w:tcW w:w="1998" w:type="dxa"/>
            <w:tcBorders>
              <w:top w:val="nil"/>
              <w:left w:val="nil"/>
              <w:bottom w:val="single" w:sz="4" w:space="0" w:color="auto"/>
              <w:right w:val="single" w:sz="4" w:space="0" w:color="auto"/>
            </w:tcBorders>
            <w:shd w:val="clear" w:color="auto" w:fill="auto"/>
            <w:vAlign w:val="center"/>
            <w:hideMark/>
          </w:tcPr>
          <w:p w14:paraId="38B8AD9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FE746C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отношении граждан Республики Беларусь, иностранных граждан (подданных), лиц без гражданства (подданства), в том числе постоянно проживающих в Республике Беларусь согласно приложению 3 к Инструкции о порядке заполнения заявлений о постановке на учет в налоговом органе</w:t>
            </w:r>
          </w:p>
        </w:tc>
      </w:tr>
      <w:tr w:rsidR="002B76FE" w:rsidRPr="002B76FE" w14:paraId="3901E1B2" w14:textId="77777777" w:rsidTr="002B76FE">
        <w:trPr>
          <w:gridAfter w:val="1"/>
          <w:wAfter w:w="11" w:type="dxa"/>
          <w:trHeight w:val="169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3AC240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2.7</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0DEF865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Данные о реквизитах документа, удостоверяющего личность иностранных граждан (подданных), лиц без гражданства (подданства), постоянно не проживающих в Республике Беларусь,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(подданных) либо лиц без гражданства (подданства) или международной организацией (далее - документ)</w:t>
            </w:r>
          </w:p>
        </w:tc>
      </w:tr>
      <w:tr w:rsidR="002B76FE" w:rsidRPr="002B76FE" w14:paraId="7BED3C57" w14:textId="77777777" w:rsidTr="002B76FE">
        <w:trPr>
          <w:gridAfter w:val="1"/>
          <w:wAfter w:w="11" w:type="dxa"/>
          <w:trHeight w:val="76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83C299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2678" w:type="dxa"/>
            <w:tcBorders>
              <w:top w:val="nil"/>
              <w:left w:val="nil"/>
              <w:bottom w:val="single" w:sz="4" w:space="0" w:color="auto"/>
              <w:right w:val="single" w:sz="4" w:space="0" w:color="auto"/>
            </w:tcBorders>
            <w:shd w:val="clear" w:color="auto" w:fill="auto"/>
            <w:hideMark/>
          </w:tcPr>
          <w:p w14:paraId="5713EA4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Серия и номер документа</w:t>
            </w:r>
          </w:p>
        </w:tc>
        <w:tc>
          <w:tcPr>
            <w:tcW w:w="1998" w:type="dxa"/>
            <w:tcBorders>
              <w:top w:val="nil"/>
              <w:left w:val="nil"/>
              <w:bottom w:val="single" w:sz="4" w:space="0" w:color="auto"/>
              <w:right w:val="single" w:sz="4" w:space="0" w:color="auto"/>
            </w:tcBorders>
            <w:shd w:val="clear" w:color="auto" w:fill="auto"/>
            <w:vAlign w:val="center"/>
            <w:hideMark/>
          </w:tcPr>
          <w:p w14:paraId="320FABF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1E45EEF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При отсутствии серии документа заполняется только номер документа</w:t>
            </w:r>
          </w:p>
        </w:tc>
      </w:tr>
      <w:tr w:rsidR="002B76FE" w:rsidRPr="002B76FE" w14:paraId="6606CE98" w14:textId="77777777" w:rsidTr="002B76FE">
        <w:trPr>
          <w:gridAfter w:val="1"/>
          <w:wAfter w:w="11" w:type="dxa"/>
          <w:trHeight w:val="6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730C1C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0487BA6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Адрес места жительства (места пребывания) граждан государств - участников Содружества Независимых Государств</w:t>
            </w:r>
            <w:r w:rsidRPr="002B76FE">
              <w:rPr>
                <w:rFonts w:ascii="Times New Roman" w:eastAsia="Times New Roman" w:hAnsi="Times New Roman" w:cs="Times New Roman"/>
                <w:kern w:val="0"/>
                <w:sz w:val="20"/>
                <w:szCs w:val="20"/>
                <w:vertAlign w:val="superscript"/>
                <w14:ligatures w14:val="none"/>
              </w:rPr>
              <w:t>3</w:t>
            </w:r>
          </w:p>
        </w:tc>
      </w:tr>
      <w:tr w:rsidR="002B76FE" w:rsidRPr="002B76FE" w14:paraId="58133DEB" w14:textId="77777777" w:rsidTr="002B76FE">
        <w:trPr>
          <w:gridAfter w:val="1"/>
          <w:wAfter w:w="11" w:type="dxa"/>
          <w:trHeight w:val="3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E307A8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2.8.1</w:t>
            </w:r>
          </w:p>
        </w:tc>
        <w:tc>
          <w:tcPr>
            <w:tcW w:w="2678" w:type="dxa"/>
            <w:tcBorders>
              <w:top w:val="nil"/>
              <w:left w:val="nil"/>
              <w:bottom w:val="single" w:sz="4" w:space="0" w:color="auto"/>
              <w:right w:val="single" w:sz="4" w:space="0" w:color="auto"/>
            </w:tcBorders>
            <w:shd w:val="clear" w:color="auto" w:fill="auto"/>
            <w:hideMark/>
          </w:tcPr>
          <w:p w14:paraId="14D8862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Регион (область)</w:t>
            </w:r>
          </w:p>
        </w:tc>
        <w:tc>
          <w:tcPr>
            <w:tcW w:w="1998" w:type="dxa"/>
            <w:tcBorders>
              <w:top w:val="nil"/>
              <w:left w:val="nil"/>
              <w:bottom w:val="single" w:sz="4" w:space="0" w:color="auto"/>
              <w:right w:val="single" w:sz="4" w:space="0" w:color="auto"/>
            </w:tcBorders>
            <w:shd w:val="clear" w:color="auto" w:fill="auto"/>
            <w:vAlign w:val="center"/>
            <w:hideMark/>
          </w:tcPr>
          <w:p w14:paraId="51A0219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736B03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222666A2" w14:textId="77777777" w:rsidTr="002B76FE">
        <w:trPr>
          <w:gridAfter w:val="1"/>
          <w:wAfter w:w="11" w:type="dxa"/>
          <w:trHeight w:val="3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53B379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2.8.2</w:t>
            </w:r>
          </w:p>
        </w:tc>
        <w:tc>
          <w:tcPr>
            <w:tcW w:w="2678" w:type="dxa"/>
            <w:tcBorders>
              <w:top w:val="nil"/>
              <w:left w:val="nil"/>
              <w:bottom w:val="single" w:sz="4" w:space="0" w:color="auto"/>
              <w:right w:val="single" w:sz="4" w:space="0" w:color="auto"/>
            </w:tcBorders>
            <w:shd w:val="clear" w:color="auto" w:fill="auto"/>
            <w:hideMark/>
          </w:tcPr>
          <w:p w14:paraId="7BD05F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Район</w:t>
            </w:r>
          </w:p>
        </w:tc>
        <w:tc>
          <w:tcPr>
            <w:tcW w:w="1998" w:type="dxa"/>
            <w:tcBorders>
              <w:top w:val="nil"/>
              <w:left w:val="nil"/>
              <w:bottom w:val="single" w:sz="4" w:space="0" w:color="auto"/>
              <w:right w:val="single" w:sz="4" w:space="0" w:color="auto"/>
            </w:tcBorders>
            <w:shd w:val="clear" w:color="auto" w:fill="auto"/>
            <w:vAlign w:val="center"/>
            <w:hideMark/>
          </w:tcPr>
          <w:p w14:paraId="03F8A52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4E5778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31C4F838" w14:textId="77777777" w:rsidTr="002B76FE">
        <w:trPr>
          <w:gridAfter w:val="1"/>
          <w:wAfter w:w="11" w:type="dxa"/>
          <w:trHeight w:val="76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63C158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2.8.3</w:t>
            </w:r>
          </w:p>
        </w:tc>
        <w:tc>
          <w:tcPr>
            <w:tcW w:w="2678" w:type="dxa"/>
            <w:tcBorders>
              <w:top w:val="nil"/>
              <w:left w:val="nil"/>
              <w:bottom w:val="single" w:sz="4" w:space="0" w:color="auto"/>
              <w:right w:val="single" w:sz="4" w:space="0" w:color="auto"/>
            </w:tcBorders>
            <w:shd w:val="clear" w:color="auto" w:fill="auto"/>
            <w:hideMark/>
          </w:tcPr>
          <w:p w14:paraId="3A12396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Город или иной населенный пункт</w:t>
            </w:r>
          </w:p>
        </w:tc>
        <w:tc>
          <w:tcPr>
            <w:tcW w:w="1998" w:type="dxa"/>
            <w:tcBorders>
              <w:top w:val="nil"/>
              <w:left w:val="nil"/>
              <w:bottom w:val="single" w:sz="4" w:space="0" w:color="auto"/>
              <w:right w:val="single" w:sz="4" w:space="0" w:color="auto"/>
            </w:tcBorders>
            <w:shd w:val="clear" w:color="auto" w:fill="auto"/>
            <w:vAlign w:val="center"/>
            <w:hideMark/>
          </w:tcPr>
          <w:p w14:paraId="6831E79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D8E28E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тип и наименование населенного пункта места жительства (места пребывания) согласно данным документа</w:t>
            </w:r>
          </w:p>
        </w:tc>
      </w:tr>
      <w:tr w:rsidR="002B76FE" w:rsidRPr="002B76FE" w14:paraId="325F4341" w14:textId="77777777" w:rsidTr="002B76FE">
        <w:trPr>
          <w:gridAfter w:val="1"/>
          <w:wAfter w:w="11" w:type="dxa"/>
          <w:trHeight w:val="3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C735A4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2.8.4</w:t>
            </w:r>
          </w:p>
        </w:tc>
        <w:tc>
          <w:tcPr>
            <w:tcW w:w="2678" w:type="dxa"/>
            <w:tcBorders>
              <w:top w:val="nil"/>
              <w:left w:val="nil"/>
              <w:bottom w:val="single" w:sz="4" w:space="0" w:color="auto"/>
              <w:right w:val="single" w:sz="4" w:space="0" w:color="auto"/>
            </w:tcBorders>
            <w:shd w:val="clear" w:color="auto" w:fill="auto"/>
            <w:hideMark/>
          </w:tcPr>
          <w:p w14:paraId="205C33A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Улица</w:t>
            </w:r>
          </w:p>
        </w:tc>
        <w:tc>
          <w:tcPr>
            <w:tcW w:w="1998" w:type="dxa"/>
            <w:tcBorders>
              <w:top w:val="nil"/>
              <w:left w:val="nil"/>
              <w:bottom w:val="single" w:sz="4" w:space="0" w:color="auto"/>
              <w:right w:val="single" w:sz="4" w:space="0" w:color="auto"/>
            </w:tcBorders>
            <w:shd w:val="clear" w:color="auto" w:fill="auto"/>
            <w:vAlign w:val="center"/>
            <w:hideMark/>
          </w:tcPr>
          <w:p w14:paraId="0C35AAD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1E7BD8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5FAD1AF2" w14:textId="77777777" w:rsidTr="002B76FE">
        <w:trPr>
          <w:gridAfter w:val="1"/>
          <w:wAfter w:w="11" w:type="dxa"/>
          <w:trHeight w:val="3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BA3F29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2.8.5</w:t>
            </w:r>
          </w:p>
        </w:tc>
        <w:tc>
          <w:tcPr>
            <w:tcW w:w="2678" w:type="dxa"/>
            <w:tcBorders>
              <w:top w:val="nil"/>
              <w:left w:val="nil"/>
              <w:bottom w:val="single" w:sz="4" w:space="0" w:color="auto"/>
              <w:right w:val="single" w:sz="4" w:space="0" w:color="auto"/>
            </w:tcBorders>
            <w:shd w:val="clear" w:color="auto" w:fill="auto"/>
            <w:hideMark/>
          </w:tcPr>
          <w:p w14:paraId="2B9DD9B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Дом</w:t>
            </w:r>
          </w:p>
        </w:tc>
        <w:tc>
          <w:tcPr>
            <w:tcW w:w="1998" w:type="dxa"/>
            <w:tcBorders>
              <w:top w:val="nil"/>
              <w:left w:val="nil"/>
              <w:bottom w:val="single" w:sz="4" w:space="0" w:color="auto"/>
              <w:right w:val="single" w:sz="4" w:space="0" w:color="auto"/>
            </w:tcBorders>
            <w:shd w:val="clear" w:color="auto" w:fill="auto"/>
            <w:vAlign w:val="center"/>
            <w:hideMark/>
          </w:tcPr>
          <w:p w14:paraId="61B5A23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01DBB7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085B257A" w14:textId="77777777" w:rsidTr="002B76FE">
        <w:trPr>
          <w:gridAfter w:val="1"/>
          <w:wAfter w:w="11" w:type="dxa"/>
          <w:trHeight w:val="3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EEF8C8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2.8.6</w:t>
            </w:r>
          </w:p>
        </w:tc>
        <w:tc>
          <w:tcPr>
            <w:tcW w:w="2678" w:type="dxa"/>
            <w:tcBorders>
              <w:top w:val="nil"/>
              <w:left w:val="nil"/>
              <w:bottom w:val="single" w:sz="4" w:space="0" w:color="auto"/>
              <w:right w:val="single" w:sz="4" w:space="0" w:color="auto"/>
            </w:tcBorders>
            <w:shd w:val="clear" w:color="auto" w:fill="auto"/>
            <w:hideMark/>
          </w:tcPr>
          <w:p w14:paraId="16EF165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Корпус</w:t>
            </w:r>
          </w:p>
        </w:tc>
        <w:tc>
          <w:tcPr>
            <w:tcW w:w="1998" w:type="dxa"/>
            <w:tcBorders>
              <w:top w:val="nil"/>
              <w:left w:val="nil"/>
              <w:bottom w:val="single" w:sz="4" w:space="0" w:color="auto"/>
              <w:right w:val="single" w:sz="4" w:space="0" w:color="auto"/>
            </w:tcBorders>
            <w:shd w:val="clear" w:color="auto" w:fill="auto"/>
            <w:vAlign w:val="center"/>
            <w:hideMark/>
          </w:tcPr>
          <w:p w14:paraId="6D391F1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36B59A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6FF81F61" w14:textId="77777777" w:rsidTr="002B76FE">
        <w:trPr>
          <w:gridAfter w:val="1"/>
          <w:wAfter w:w="11" w:type="dxa"/>
          <w:trHeight w:val="3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BB9699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2.8.7</w:t>
            </w:r>
          </w:p>
        </w:tc>
        <w:tc>
          <w:tcPr>
            <w:tcW w:w="2678" w:type="dxa"/>
            <w:tcBorders>
              <w:top w:val="nil"/>
              <w:left w:val="nil"/>
              <w:bottom w:val="single" w:sz="4" w:space="0" w:color="auto"/>
              <w:right w:val="single" w:sz="4" w:space="0" w:color="auto"/>
            </w:tcBorders>
            <w:shd w:val="clear" w:color="auto" w:fill="auto"/>
            <w:hideMark/>
          </w:tcPr>
          <w:p w14:paraId="0314055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Квартира</w:t>
            </w:r>
          </w:p>
        </w:tc>
        <w:tc>
          <w:tcPr>
            <w:tcW w:w="1998" w:type="dxa"/>
            <w:tcBorders>
              <w:top w:val="nil"/>
              <w:left w:val="nil"/>
              <w:bottom w:val="single" w:sz="4" w:space="0" w:color="auto"/>
              <w:right w:val="single" w:sz="4" w:space="0" w:color="auto"/>
            </w:tcBorders>
            <w:shd w:val="clear" w:color="auto" w:fill="auto"/>
            <w:vAlign w:val="center"/>
            <w:hideMark/>
          </w:tcPr>
          <w:p w14:paraId="321DCBC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C1E42D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25551887" w14:textId="77777777" w:rsidTr="002B76FE">
        <w:trPr>
          <w:gridAfter w:val="1"/>
          <w:wAfter w:w="11" w:type="dxa"/>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CD8B93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2.9</w:t>
            </w:r>
          </w:p>
        </w:tc>
        <w:tc>
          <w:tcPr>
            <w:tcW w:w="2678" w:type="dxa"/>
            <w:tcBorders>
              <w:top w:val="nil"/>
              <w:left w:val="nil"/>
              <w:bottom w:val="single" w:sz="4" w:space="0" w:color="auto"/>
              <w:right w:val="single" w:sz="4" w:space="0" w:color="auto"/>
            </w:tcBorders>
            <w:shd w:val="clear" w:color="auto" w:fill="auto"/>
            <w:hideMark/>
          </w:tcPr>
          <w:p w14:paraId="41451E1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Идентификационный код (номер) налогоплательщика, присвоенный ему в государстве гражданства (подданства)</w:t>
            </w:r>
          </w:p>
        </w:tc>
        <w:tc>
          <w:tcPr>
            <w:tcW w:w="1998" w:type="dxa"/>
            <w:tcBorders>
              <w:top w:val="nil"/>
              <w:left w:val="nil"/>
              <w:bottom w:val="single" w:sz="4" w:space="0" w:color="auto"/>
              <w:right w:val="single" w:sz="4" w:space="0" w:color="auto"/>
            </w:tcBorders>
            <w:shd w:val="clear" w:color="auto" w:fill="auto"/>
            <w:vAlign w:val="center"/>
            <w:hideMark/>
          </w:tcPr>
          <w:p w14:paraId="13A0F07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034D17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таких сведений</w:t>
            </w:r>
          </w:p>
        </w:tc>
      </w:tr>
      <w:tr w:rsidR="002B76FE" w:rsidRPr="002B76FE" w14:paraId="0BBCB8C0"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C9AB96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3</w:t>
            </w:r>
          </w:p>
        </w:tc>
        <w:tc>
          <w:tcPr>
            <w:tcW w:w="8711" w:type="dxa"/>
            <w:gridSpan w:val="3"/>
            <w:tcBorders>
              <w:top w:val="single" w:sz="4" w:space="0" w:color="auto"/>
              <w:left w:val="nil"/>
              <w:bottom w:val="single" w:sz="4" w:space="0" w:color="auto"/>
              <w:right w:val="single" w:sz="4" w:space="0" w:color="auto"/>
            </w:tcBorders>
            <w:shd w:val="clear" w:color="auto" w:fill="auto"/>
            <w:hideMark/>
          </w:tcPr>
          <w:p w14:paraId="66C76D6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Ставка подоходного налога с физических лиц</w:t>
            </w:r>
          </w:p>
        </w:tc>
      </w:tr>
      <w:tr w:rsidR="002B76FE" w:rsidRPr="002B76FE" w14:paraId="4EF6D9AE" w14:textId="77777777" w:rsidTr="002B76FE">
        <w:trPr>
          <w:gridAfter w:val="1"/>
          <w:wAfter w:w="11" w:type="dxa"/>
          <w:trHeight w:val="2547"/>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208574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2678" w:type="dxa"/>
            <w:tcBorders>
              <w:top w:val="nil"/>
              <w:left w:val="nil"/>
              <w:bottom w:val="single" w:sz="4" w:space="0" w:color="auto"/>
              <w:right w:val="single" w:sz="4" w:space="0" w:color="auto"/>
            </w:tcBorders>
            <w:shd w:val="clear" w:color="auto" w:fill="auto"/>
            <w:hideMark/>
          </w:tcPr>
          <w:p w14:paraId="7509C54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ставки подоходного налога с физических лиц, проценты</w:t>
            </w:r>
          </w:p>
        </w:tc>
        <w:tc>
          <w:tcPr>
            <w:tcW w:w="1998" w:type="dxa"/>
            <w:tcBorders>
              <w:top w:val="nil"/>
              <w:left w:val="nil"/>
              <w:bottom w:val="single" w:sz="4" w:space="0" w:color="auto"/>
              <w:right w:val="single" w:sz="4" w:space="0" w:color="auto"/>
            </w:tcBorders>
            <w:shd w:val="clear" w:color="auto" w:fill="auto"/>
            <w:vAlign w:val="center"/>
            <w:hideMark/>
          </w:tcPr>
          <w:p w14:paraId="12E1A68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75BF824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числовым значением, соответствующим размеру ставки подоходного налога с физических лиц, примененной в отношении дохода физического лица. Может принимать значение 0, 6, 9, 10, 13 или иное значение в зависимости от размера ставки налога на доходы физических лиц, применяемой в соответствии с международными договорами Республики Беларусь по вопросам налогообложения</w:t>
            </w:r>
          </w:p>
        </w:tc>
      </w:tr>
      <w:tr w:rsidR="002B76FE" w:rsidRPr="002B76FE" w14:paraId="0673F69C"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F09BF0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63F3439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Сведения о начисленных доходах</w:t>
            </w:r>
            <w:r w:rsidRPr="002B76FE">
              <w:rPr>
                <w:rFonts w:ascii="Times New Roman" w:eastAsia="Times New Roman" w:hAnsi="Times New Roman" w:cs="Times New Roman"/>
                <w:kern w:val="0"/>
                <w:sz w:val="20"/>
                <w:szCs w:val="20"/>
                <w:vertAlign w:val="superscript"/>
                <w14:ligatures w14:val="none"/>
              </w:rPr>
              <w:t>4</w:t>
            </w:r>
          </w:p>
        </w:tc>
      </w:tr>
      <w:tr w:rsidR="002B76FE" w:rsidRPr="002B76FE" w14:paraId="6A789C5C" w14:textId="77777777" w:rsidTr="002B76FE">
        <w:trPr>
          <w:gridAfter w:val="1"/>
          <w:wAfter w:w="11" w:type="dxa"/>
          <w:trHeight w:val="3237"/>
        </w:trPr>
        <w:tc>
          <w:tcPr>
            <w:tcW w:w="1098" w:type="dxa"/>
            <w:tcBorders>
              <w:top w:val="nil"/>
              <w:left w:val="single" w:sz="4" w:space="0" w:color="auto"/>
              <w:bottom w:val="nil"/>
              <w:right w:val="single" w:sz="4" w:space="0" w:color="auto"/>
            </w:tcBorders>
            <w:shd w:val="clear" w:color="auto" w:fill="auto"/>
            <w:vAlign w:val="center"/>
            <w:hideMark/>
          </w:tcPr>
          <w:p w14:paraId="29C8657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4.1</w:t>
            </w:r>
          </w:p>
        </w:tc>
        <w:tc>
          <w:tcPr>
            <w:tcW w:w="2678" w:type="dxa"/>
            <w:tcBorders>
              <w:top w:val="nil"/>
              <w:left w:val="nil"/>
              <w:bottom w:val="nil"/>
              <w:right w:val="single" w:sz="4" w:space="0" w:color="auto"/>
            </w:tcBorders>
            <w:shd w:val="clear" w:color="auto" w:fill="auto"/>
            <w:hideMark/>
          </w:tcPr>
          <w:p w14:paraId="07EA235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nil"/>
              <w:right w:val="single" w:sz="4" w:space="0" w:color="auto"/>
            </w:tcBorders>
            <w:shd w:val="clear" w:color="auto" w:fill="auto"/>
            <w:vAlign w:val="center"/>
            <w:hideMark/>
          </w:tcPr>
          <w:p w14:paraId="3C5A533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7036341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принимающими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r>
      <w:tr w:rsidR="002B76FE" w:rsidRPr="002B76FE" w14:paraId="7411337E" w14:textId="77777777" w:rsidTr="002B76FE">
        <w:trPr>
          <w:gridAfter w:val="1"/>
          <w:wAfter w:w="11" w:type="dxa"/>
          <w:trHeight w:val="3600"/>
        </w:trPr>
        <w:tc>
          <w:tcPr>
            <w:tcW w:w="10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0135F2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4.2</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235F39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дохода</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ACEF04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nil"/>
              <w:right w:val="single" w:sz="4" w:space="0" w:color="auto"/>
            </w:tcBorders>
            <w:shd w:val="clear" w:color="000000" w:fill="FFFFFF"/>
            <w:hideMark/>
          </w:tcPr>
          <w:p w14:paraId="0FE58AF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принимающими следующие значения:</w:t>
            </w:r>
            <w:r w:rsidRPr="002B76FE">
              <w:rPr>
                <w:rFonts w:ascii="Times New Roman" w:eastAsia="Times New Roman" w:hAnsi="Times New Roman" w:cs="Times New Roman"/>
                <w:kern w:val="0"/>
                <w:sz w:val="20"/>
                <w:szCs w:val="20"/>
                <w14:ligatures w14:val="none"/>
              </w:rPr>
              <w:br/>
              <w:t>200 - доходы, полученные от нанимателя в рамках трудовых договоров (контрактов), заключенных на условиях внешнего совместительства, включая выплаты, предусмотренные коллективным договором, соглашением, отпуска, выплаты, производимые из средств бюджета государственного внебюджетного фонда социальной защиты населения Республики Беларусь;</w:t>
            </w:r>
          </w:p>
        </w:tc>
      </w:tr>
      <w:tr w:rsidR="002B76FE" w:rsidRPr="002B76FE" w14:paraId="1423358A" w14:textId="77777777" w:rsidTr="002B76FE">
        <w:trPr>
          <w:gridAfter w:val="1"/>
          <w:wAfter w:w="11" w:type="dxa"/>
          <w:trHeight w:val="330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2F15C1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066A6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D1A45D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03F61F8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201 - доходы, полученные от нанимателя в рамках трудовых договоров (контрактов), за исключением договоров, заключенных на условиях внешнего совместительства, включая выплаты, предусмотренные коллективным договором, соглашением, отпуска, выплаты, производимые из средств бюджета государственного внебюджетного фонда социальной защиты населения Республики Беларусь;</w:t>
            </w:r>
          </w:p>
        </w:tc>
      </w:tr>
      <w:tr w:rsidR="002B76FE" w:rsidRPr="002B76FE" w14:paraId="6D408AC5" w14:textId="77777777" w:rsidTr="002B76FE">
        <w:trPr>
          <w:gridAfter w:val="1"/>
          <w:wAfter w:w="11" w:type="dxa"/>
          <w:trHeight w:val="270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5C99FE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4308910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AAF814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7A00015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202 - доходы, полученные по гражданско-правовым договорам за выполненные работы (оказанные услуги), включая выплаты, предусмотренные коллективным договором, соглашением, выплаты, производимые из средств бюджета государственного внебюджетного фонда социальной защиты населения Республики Беларусь;</w:t>
            </w:r>
          </w:p>
        </w:tc>
      </w:tr>
      <w:tr w:rsidR="002B76FE" w:rsidRPr="002B76FE" w14:paraId="06D7C14F" w14:textId="77777777" w:rsidTr="002B76FE">
        <w:trPr>
          <w:gridAfter w:val="1"/>
          <w:wAfter w:w="11" w:type="dxa"/>
          <w:trHeight w:val="76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018A6D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2CC683D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56BDA0B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43CC11E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203 - дивиденды, проценты по акциям и иные доходы от участия в управлении собственностью организации;</w:t>
            </w:r>
          </w:p>
        </w:tc>
      </w:tr>
      <w:tr w:rsidR="002B76FE" w:rsidRPr="002B76FE" w14:paraId="0E0B87F7" w14:textId="77777777" w:rsidTr="002B76FE">
        <w:trPr>
          <w:gridAfter w:val="1"/>
          <w:wAfter w:w="11" w:type="dxa"/>
          <w:trHeight w:val="90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1E1FA6E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3F51BB8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D9460A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004C66A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204 - роялти, авторские вознаграждения и иные доходы от использования объектов интеллектуальной собственности;</w:t>
            </w:r>
          </w:p>
        </w:tc>
      </w:tr>
      <w:tr w:rsidR="002B76FE" w:rsidRPr="002B76FE" w14:paraId="2910291A" w14:textId="77777777" w:rsidTr="002B76FE">
        <w:trPr>
          <w:gridAfter w:val="1"/>
          <w:wAfter w:w="11" w:type="dxa"/>
          <w:trHeight w:val="127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B6BBA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ECCF96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88842A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E70D10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205 - доходы по операциям с ценными бумагами или финансовыми инструментами срочных сделок, беспоставочными внебиржевыми финансовыми инструментами;</w:t>
            </w:r>
          </w:p>
        </w:tc>
      </w:tr>
      <w:tr w:rsidR="002B76FE" w:rsidRPr="002B76FE" w14:paraId="061C0598" w14:textId="77777777" w:rsidTr="002B76FE">
        <w:trPr>
          <w:gridAfter w:val="1"/>
          <w:wAfter w:w="11" w:type="dxa"/>
          <w:trHeight w:val="306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C05945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2D1811B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0F6D548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70519DB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206 - доходы, получаемые при отчуждении участником доли (части доли) в уставном фонде (пая (части пая)) организации, уменьшении размера уставного фонда организации, доходы, полученные собственником имущества унитарного предприятия при отчуждении предприятия как имущественного комплекса, доходы при ликвидации организации, включая акционерное общество, выходе (исключении) участника из состава участников организации;</w:t>
            </w:r>
          </w:p>
        </w:tc>
      </w:tr>
      <w:tr w:rsidR="002B76FE" w:rsidRPr="002B76FE" w14:paraId="25ACFB01" w14:textId="77777777" w:rsidTr="002B76FE">
        <w:trPr>
          <w:gridAfter w:val="1"/>
          <w:wAfter w:w="11" w:type="dxa"/>
          <w:trHeight w:val="1902"/>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7C0F4DC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22839B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0C3AFAB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4DB14B9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207 - доходы от возмездного отчуждения недвижимого имущества, доли в праве собственности на указанное имущество;</w:t>
            </w:r>
            <w:r w:rsidRPr="002B76FE">
              <w:rPr>
                <w:rFonts w:ascii="Times New Roman" w:eastAsia="Times New Roman" w:hAnsi="Times New Roman" w:cs="Times New Roman"/>
                <w:kern w:val="0"/>
                <w:sz w:val="20"/>
                <w:szCs w:val="20"/>
                <w14:ligatures w14:val="none"/>
              </w:rPr>
              <w:br/>
              <w:t>208 - доходы от возмездного отчуждения транспортных средств, доли в праве собственности на указанное имущество;</w:t>
            </w:r>
          </w:p>
        </w:tc>
      </w:tr>
      <w:tr w:rsidR="002B76FE" w:rsidRPr="002B76FE" w14:paraId="7BEC71E6" w14:textId="77777777" w:rsidTr="002B76FE">
        <w:trPr>
          <w:gridAfter w:val="1"/>
          <w:wAfter w:w="11" w:type="dxa"/>
          <w:trHeight w:val="127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78261C7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691F0FE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67B1980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232274E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209 - доходы от возмездного отчуждения иного имущества, принадлежащего физическому лицу на праве собственности;</w:t>
            </w:r>
            <w:r w:rsidRPr="002B76FE">
              <w:rPr>
                <w:rFonts w:ascii="Times New Roman" w:eastAsia="Times New Roman" w:hAnsi="Times New Roman" w:cs="Times New Roman"/>
                <w:kern w:val="0"/>
                <w:sz w:val="20"/>
                <w:szCs w:val="20"/>
                <w14:ligatures w14:val="none"/>
              </w:rPr>
              <w:br/>
              <w:t>210 - доходы от аренды или иного возмездного пользования имуществом;</w:t>
            </w:r>
          </w:p>
        </w:tc>
      </w:tr>
      <w:tr w:rsidR="002B76FE" w:rsidRPr="002B76FE" w14:paraId="02609238" w14:textId="77777777" w:rsidTr="002B76FE">
        <w:trPr>
          <w:gridAfter w:val="1"/>
          <w:wAfter w:w="11" w:type="dxa"/>
          <w:trHeight w:val="229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38DA818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31A83DB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1E5439E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203DEAA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211 - доходы по операциям доверительного управления денежными средствами;</w:t>
            </w:r>
            <w:r w:rsidRPr="002B76FE">
              <w:rPr>
                <w:rFonts w:ascii="Times New Roman" w:eastAsia="Times New Roman" w:hAnsi="Times New Roman" w:cs="Times New Roman"/>
                <w:kern w:val="0"/>
                <w:sz w:val="20"/>
                <w:szCs w:val="20"/>
                <w14:ligatures w14:val="none"/>
              </w:rPr>
              <w:br/>
              <w:t>212 - доходы от участия в фондах банковского управления;</w:t>
            </w:r>
            <w:r w:rsidRPr="002B76FE">
              <w:rPr>
                <w:rFonts w:ascii="Times New Roman" w:eastAsia="Times New Roman" w:hAnsi="Times New Roman" w:cs="Times New Roman"/>
                <w:kern w:val="0"/>
                <w:sz w:val="20"/>
                <w:szCs w:val="20"/>
                <w14:ligatures w14:val="none"/>
              </w:rPr>
              <w:br/>
              <w:t>213 - доходы в виде процентов по договору займа, а также доходы, полученные в результате изменения валюты погашения обязательств по договору займа без учета процентов;</w:t>
            </w:r>
          </w:p>
        </w:tc>
      </w:tr>
      <w:tr w:rsidR="002B76FE" w:rsidRPr="002B76FE" w14:paraId="5FFFFB64" w14:textId="77777777" w:rsidTr="002B76FE">
        <w:trPr>
          <w:gridAfter w:val="1"/>
          <w:wAfter w:w="11" w:type="dxa"/>
          <w:trHeight w:val="6402"/>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DD617A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2955588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A32FAA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20C5D16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214 - доходы в виде займов, кредитов (за исключением займов, кредитов, выданных физическим лицам, выступающим при заключении договоров займа или кредитных договоров в качестве белорусских индивидуальных предпринимателей, нотариусов, осуществляющих нотариальную деятельность в нотариальных бюро, микрозаймов, предоставляемых микрофинансовыми организациями и организациями, которые не являются микрофинансовыми организациями и которым предоставлено право осуществлять микрофинансовую деятельность, физическим лицам в порядке, установленном законодательством,  коммерческих займов, займов, предоставляемых физическим лицам по договорам займа денежных средств, заключенным посредством сервиса онлайн-заимствования в порядке, установленном законодательством, выдаваемых банками кредитов);</w:t>
            </w:r>
          </w:p>
        </w:tc>
      </w:tr>
      <w:tr w:rsidR="002B76FE" w:rsidRPr="002B76FE" w14:paraId="5E4F46F3" w14:textId="77777777" w:rsidTr="002B76FE">
        <w:trPr>
          <w:gridAfter w:val="1"/>
          <w:wAfter w:w="11" w:type="dxa"/>
          <w:trHeight w:val="255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7A5C1F6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3B2D270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E3F205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66C9946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215 - доходы в виде денежной компенсации за неиспользованный трудовой отпуск, выходного пособия в связи с прекращением трудового договора, а также подлежащих налогообложению подоходным налогом с физических лиц компенсаций, выплачиваемых в размерах, превышающих предельные размеры или нормы выплаты таких компенсаций, установленные законодательством;</w:t>
            </w:r>
          </w:p>
        </w:tc>
      </w:tr>
      <w:tr w:rsidR="002B76FE" w:rsidRPr="002B76FE" w14:paraId="42B8F111" w14:textId="77777777" w:rsidTr="002B76FE">
        <w:trPr>
          <w:gridAfter w:val="1"/>
          <w:wAfter w:w="11" w:type="dxa"/>
          <w:trHeight w:val="810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261CB1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CB82F8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61034A0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63B79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216 - возврат взносов, в том числе проиндексированных в порядке, установленном законодательством, при прекращении ими строительства квартир и (или) одноквартирных жилых домов либо в случае удешевления строительства, возврата излишне уплаченных взносов, а также при их выбытии из членов организаций застройщиков до завершения строительства; выплаты при погашении (досрочном погашении) жилищных облигаций денежными средствами, а также в виде возврата денежных средств, внесенных в оплату стоимости жилого помещения путем приобретения жилищных облигаций, в случае неисполнения застройщиком обязательств по договору, в соответствии с которым предусматривается строительство жилого помещения для владельца жилищных облигаций, или расторжения такого договора до истечения срока его исполнения; возврат денежных средств, внесенных в оплату цены одноквартирного жилого дома или квартиры, при их приобретении в соответствии с договором купли-продажи, предусматривающим оплату цены одноквартирного жилого дома или квартиры в рассрочку, либо договором создания объекта долевого строительства с последующим оформлением договора купли-продажи, предусматривающего оплату цены одноквартирного жилого дома или квартиры в рассрочку, в случаях досрочного расторжения указанного договора купли-продажи, отказа от его исполнения;</w:t>
            </w:r>
          </w:p>
        </w:tc>
      </w:tr>
      <w:tr w:rsidR="002B76FE" w:rsidRPr="002B76FE" w14:paraId="0A49F783" w14:textId="77777777" w:rsidTr="002B76FE">
        <w:trPr>
          <w:gridAfter w:val="1"/>
          <w:wAfter w:w="11" w:type="dxa"/>
          <w:trHeight w:val="3229"/>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C04EA9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3A9C09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524EFB4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3B0A040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217 - возврат страховых взносов при досрочном расторжении договоров добровольного страхования жизни и дополнительной пенсии, заключавшихся сроком на три и более года;</w:t>
            </w:r>
            <w:r w:rsidRPr="002B76FE">
              <w:rPr>
                <w:rFonts w:ascii="Times New Roman" w:eastAsia="Times New Roman" w:hAnsi="Times New Roman" w:cs="Times New Roman"/>
                <w:kern w:val="0"/>
                <w:sz w:val="20"/>
                <w:szCs w:val="20"/>
                <w14:ligatures w14:val="none"/>
              </w:rPr>
              <w:br/>
              <w:t>218 - облагаемые подоходным налогом с физических лиц доходы от профсоюзных организаций, объединений профсоюзов, полученные членами таких организаций, в размерах, превышающих предел, установленный абзацем вторым части первой пункта 38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219 - иные доходы</w:t>
            </w:r>
          </w:p>
        </w:tc>
      </w:tr>
      <w:tr w:rsidR="002B76FE" w:rsidRPr="002B76FE" w14:paraId="1FEAA88A"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2A9041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4.3</w:t>
            </w:r>
          </w:p>
        </w:tc>
        <w:tc>
          <w:tcPr>
            <w:tcW w:w="2678" w:type="dxa"/>
            <w:tcBorders>
              <w:top w:val="nil"/>
              <w:left w:val="nil"/>
              <w:bottom w:val="single" w:sz="4" w:space="0" w:color="auto"/>
              <w:right w:val="single" w:sz="4" w:space="0" w:color="auto"/>
            </w:tcBorders>
            <w:shd w:val="clear" w:color="auto" w:fill="auto"/>
            <w:hideMark/>
          </w:tcPr>
          <w:p w14:paraId="390E428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начисленного дохода за месяц по соответствующему виду дохода</w:t>
            </w:r>
          </w:p>
        </w:tc>
        <w:tc>
          <w:tcPr>
            <w:tcW w:w="1998" w:type="dxa"/>
            <w:tcBorders>
              <w:top w:val="nil"/>
              <w:left w:val="nil"/>
              <w:bottom w:val="single" w:sz="4" w:space="0" w:color="auto"/>
              <w:right w:val="single" w:sz="4" w:space="0" w:color="auto"/>
            </w:tcBorders>
            <w:shd w:val="clear" w:color="auto" w:fill="auto"/>
            <w:vAlign w:val="center"/>
            <w:hideMark/>
          </w:tcPr>
          <w:p w14:paraId="731B88B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single" w:sz="4" w:space="0" w:color="auto"/>
              <w:left w:val="nil"/>
              <w:bottom w:val="single" w:sz="4" w:space="0" w:color="auto"/>
              <w:right w:val="single" w:sz="4" w:space="0" w:color="auto"/>
            </w:tcBorders>
            <w:shd w:val="clear" w:color="auto" w:fill="auto"/>
            <w:hideMark/>
          </w:tcPr>
          <w:p w14:paraId="0258B37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начисленного по соответствующему виду дохода за месяц дохода в белорусских рублях с точностью до двух знаков после запятой. Заполняется в разрезе кодов доходов. При заполнении данного показателя применяются положения пункта 4 статьи 213 Налогового кодекса Республики Беларусь</w:t>
            </w:r>
          </w:p>
        </w:tc>
      </w:tr>
      <w:tr w:rsidR="002B76FE" w:rsidRPr="002B76FE" w14:paraId="7DD4A728" w14:textId="77777777" w:rsidTr="002B76FE">
        <w:trPr>
          <w:gridAfter w:val="1"/>
          <w:wAfter w:w="11" w:type="dxa"/>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8507FB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4.4</w:t>
            </w:r>
          </w:p>
        </w:tc>
        <w:tc>
          <w:tcPr>
            <w:tcW w:w="2678" w:type="dxa"/>
            <w:tcBorders>
              <w:top w:val="nil"/>
              <w:left w:val="nil"/>
              <w:bottom w:val="single" w:sz="4" w:space="0" w:color="auto"/>
              <w:right w:val="single" w:sz="4" w:space="0" w:color="auto"/>
            </w:tcBorders>
            <w:shd w:val="clear" w:color="auto" w:fill="auto"/>
            <w:hideMark/>
          </w:tcPr>
          <w:p w14:paraId="1340683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Итоговая сумма начисленного дохода за месяц по всем видам доходов</w:t>
            </w:r>
          </w:p>
        </w:tc>
        <w:tc>
          <w:tcPr>
            <w:tcW w:w="1998" w:type="dxa"/>
            <w:tcBorders>
              <w:top w:val="nil"/>
              <w:left w:val="nil"/>
              <w:bottom w:val="single" w:sz="4" w:space="0" w:color="auto"/>
              <w:right w:val="single" w:sz="4" w:space="0" w:color="auto"/>
            </w:tcBorders>
            <w:shd w:val="clear" w:color="auto" w:fill="auto"/>
            <w:vAlign w:val="center"/>
            <w:hideMark/>
          </w:tcPr>
          <w:p w14:paraId="28EA226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93693E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итоговая сумма всех начисленных доходов за месяц в белорусских рублях с точностью до двух знаков после запятой</w:t>
            </w:r>
          </w:p>
        </w:tc>
      </w:tr>
      <w:tr w:rsidR="002B76FE" w:rsidRPr="002B76FE" w14:paraId="3C12AEF0"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21DAA1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2713C25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Сведения о доходах, освобождаемых от подоходного налога с физических лиц</w:t>
            </w:r>
          </w:p>
        </w:tc>
      </w:tr>
      <w:tr w:rsidR="002B76FE" w:rsidRPr="002B76FE" w14:paraId="7F0E89FB" w14:textId="77777777" w:rsidTr="002B76FE">
        <w:trPr>
          <w:gridAfter w:val="1"/>
          <w:wAfter w:w="11" w:type="dxa"/>
          <w:trHeight w:val="40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3CDFD4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w:t>
            </w:r>
          </w:p>
        </w:tc>
        <w:tc>
          <w:tcPr>
            <w:tcW w:w="2678" w:type="dxa"/>
            <w:tcBorders>
              <w:top w:val="nil"/>
              <w:left w:val="nil"/>
              <w:bottom w:val="single" w:sz="4" w:space="0" w:color="auto"/>
              <w:right w:val="single" w:sz="4" w:space="0" w:color="auto"/>
            </w:tcBorders>
            <w:shd w:val="clear" w:color="auto" w:fill="auto"/>
            <w:hideMark/>
          </w:tcPr>
          <w:p w14:paraId="007ABA0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7F3F769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0B51C6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освобождаемые от подоходного налога с физических лиц.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r>
      <w:tr w:rsidR="002B76FE" w:rsidRPr="002B76FE" w14:paraId="3C365F2E" w14:textId="77777777" w:rsidTr="002B76FE">
        <w:trPr>
          <w:gridAfter w:val="1"/>
          <w:wAfter w:w="11" w:type="dxa"/>
          <w:trHeight w:val="2550"/>
        </w:trPr>
        <w:tc>
          <w:tcPr>
            <w:tcW w:w="1098" w:type="dxa"/>
            <w:vMerge w:val="restart"/>
            <w:tcBorders>
              <w:top w:val="nil"/>
              <w:left w:val="single" w:sz="4" w:space="0" w:color="auto"/>
              <w:bottom w:val="single" w:sz="4" w:space="0" w:color="000000"/>
              <w:right w:val="single" w:sz="4" w:space="0" w:color="auto"/>
            </w:tcBorders>
            <w:shd w:val="clear" w:color="auto" w:fill="auto"/>
            <w:hideMark/>
          </w:tcPr>
          <w:p w14:paraId="6BD04CB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5.2</w:t>
            </w:r>
          </w:p>
        </w:tc>
        <w:tc>
          <w:tcPr>
            <w:tcW w:w="2678" w:type="dxa"/>
            <w:vMerge w:val="restart"/>
            <w:tcBorders>
              <w:top w:val="nil"/>
              <w:left w:val="single" w:sz="4" w:space="0" w:color="auto"/>
              <w:bottom w:val="single" w:sz="4" w:space="0" w:color="000000"/>
              <w:right w:val="single" w:sz="4" w:space="0" w:color="auto"/>
            </w:tcBorders>
            <w:shd w:val="clear" w:color="auto" w:fill="auto"/>
            <w:hideMark/>
          </w:tcPr>
          <w:p w14:paraId="311C872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дохода, освобождаемого от подоходного налога с физических лиц</w:t>
            </w:r>
          </w:p>
        </w:tc>
        <w:tc>
          <w:tcPr>
            <w:tcW w:w="1998" w:type="dxa"/>
            <w:vMerge w:val="restart"/>
            <w:tcBorders>
              <w:top w:val="nil"/>
              <w:left w:val="single" w:sz="4" w:space="0" w:color="auto"/>
              <w:bottom w:val="single" w:sz="4" w:space="0" w:color="auto"/>
              <w:right w:val="single" w:sz="4" w:space="0" w:color="auto"/>
            </w:tcBorders>
            <w:shd w:val="clear" w:color="auto" w:fill="auto"/>
            <w:hideMark/>
          </w:tcPr>
          <w:p w14:paraId="2E7A190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single" w:sz="4" w:space="0" w:color="auto"/>
              <w:left w:val="nil"/>
              <w:bottom w:val="nil"/>
              <w:right w:val="single" w:sz="4" w:space="0" w:color="auto"/>
            </w:tcBorders>
            <w:shd w:val="clear" w:color="auto" w:fill="auto"/>
            <w:hideMark/>
          </w:tcPr>
          <w:p w14:paraId="1D1EA89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доходов, освобождаемых от подоходного налога с физических лиц, принимающими следующие значения:</w:t>
            </w:r>
            <w:r w:rsidRPr="002B76FE">
              <w:rPr>
                <w:rFonts w:ascii="Times New Roman" w:eastAsia="Times New Roman" w:hAnsi="Times New Roman" w:cs="Times New Roman"/>
                <w:kern w:val="0"/>
                <w:sz w:val="20"/>
                <w:szCs w:val="20"/>
                <w14:ligatures w14:val="none"/>
              </w:rPr>
              <w:br/>
              <w:t>500 - доходы, указанные в пункте 23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501 - доходы, указанные в пункте 29 статьи 208 Налогового кодекса Республики Беларусь;</w:t>
            </w:r>
          </w:p>
        </w:tc>
      </w:tr>
      <w:tr w:rsidR="002B76FE" w:rsidRPr="002B76FE" w14:paraId="1D71CA25" w14:textId="77777777" w:rsidTr="002B76FE">
        <w:trPr>
          <w:gridAfter w:val="1"/>
          <w:wAfter w:w="11" w:type="dxa"/>
          <w:trHeight w:val="1275"/>
        </w:trPr>
        <w:tc>
          <w:tcPr>
            <w:tcW w:w="1098" w:type="dxa"/>
            <w:vMerge/>
            <w:tcBorders>
              <w:top w:val="nil"/>
              <w:left w:val="single" w:sz="4" w:space="0" w:color="auto"/>
              <w:bottom w:val="single" w:sz="4" w:space="0" w:color="000000"/>
              <w:right w:val="single" w:sz="4" w:space="0" w:color="auto"/>
            </w:tcBorders>
            <w:vAlign w:val="center"/>
            <w:hideMark/>
          </w:tcPr>
          <w:p w14:paraId="0CEE35A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98C84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EC258F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50DBDB1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502 - доходы, указанные в пункте 24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503 - доходы, указанные в пункте 1 статьи 208 Налогового кодекса Республики Беларусь;</w:t>
            </w:r>
          </w:p>
        </w:tc>
      </w:tr>
      <w:tr w:rsidR="002B76FE" w:rsidRPr="002B76FE" w14:paraId="0FADEECF" w14:textId="77777777" w:rsidTr="002B76FE">
        <w:trPr>
          <w:gridAfter w:val="1"/>
          <w:wAfter w:w="11" w:type="dxa"/>
          <w:trHeight w:val="3570"/>
        </w:trPr>
        <w:tc>
          <w:tcPr>
            <w:tcW w:w="1098" w:type="dxa"/>
            <w:vMerge/>
            <w:tcBorders>
              <w:top w:val="nil"/>
              <w:left w:val="single" w:sz="4" w:space="0" w:color="auto"/>
              <w:bottom w:val="single" w:sz="4" w:space="0" w:color="000000"/>
              <w:right w:val="single" w:sz="4" w:space="0" w:color="auto"/>
            </w:tcBorders>
            <w:vAlign w:val="center"/>
            <w:hideMark/>
          </w:tcPr>
          <w:p w14:paraId="3164A26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7CB7A67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2C79AA3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52833C5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504 - доходы, освобождаемые от налогообложения местными Советами депутатов или по их поручению местными исполнительными и распорядительными органами, Президентом Республики Беларусь, международными договорами Республики Беларусь по вопросам налогообложения;</w:t>
            </w:r>
            <w:r w:rsidRPr="002B76FE">
              <w:rPr>
                <w:rFonts w:ascii="Times New Roman" w:eastAsia="Times New Roman" w:hAnsi="Times New Roman" w:cs="Times New Roman"/>
                <w:kern w:val="0"/>
                <w:sz w:val="20"/>
                <w:szCs w:val="20"/>
                <w14:ligatures w14:val="none"/>
              </w:rPr>
              <w:br/>
              <w:t>505 - выходное пособие в связи с прекращением трудового договора, освобождаемое от налогообложения в соответствии с абзацем четвертым части первой пункта 4 статьи 208 Налогового кодекса Республики Беларусь;</w:t>
            </w:r>
          </w:p>
        </w:tc>
      </w:tr>
      <w:tr w:rsidR="002B76FE" w:rsidRPr="002B76FE" w14:paraId="41662916" w14:textId="77777777" w:rsidTr="002B76FE">
        <w:trPr>
          <w:gridAfter w:val="1"/>
          <w:wAfter w:w="11" w:type="dxa"/>
          <w:trHeight w:val="1020"/>
        </w:trPr>
        <w:tc>
          <w:tcPr>
            <w:tcW w:w="1098" w:type="dxa"/>
            <w:vMerge/>
            <w:tcBorders>
              <w:top w:val="nil"/>
              <w:left w:val="single" w:sz="4" w:space="0" w:color="auto"/>
              <w:bottom w:val="single" w:sz="4" w:space="0" w:color="000000"/>
              <w:right w:val="single" w:sz="4" w:space="0" w:color="auto"/>
            </w:tcBorders>
            <w:vAlign w:val="center"/>
            <w:hideMark/>
          </w:tcPr>
          <w:p w14:paraId="1EAF269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4068027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71343F8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C75771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506 - доходы, указанные в пункте 6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507 - доходы, указанные в пункте 7 статьи 208 Налогового кодекса Республики Беларусь;</w:t>
            </w:r>
          </w:p>
        </w:tc>
      </w:tr>
      <w:tr w:rsidR="002B76FE" w:rsidRPr="002B76FE" w14:paraId="1B746B2D" w14:textId="77777777" w:rsidTr="002B76FE">
        <w:trPr>
          <w:gridAfter w:val="1"/>
          <w:wAfter w:w="11" w:type="dxa"/>
          <w:trHeight w:val="1275"/>
        </w:trPr>
        <w:tc>
          <w:tcPr>
            <w:tcW w:w="1098" w:type="dxa"/>
            <w:vMerge/>
            <w:tcBorders>
              <w:top w:val="nil"/>
              <w:left w:val="single" w:sz="4" w:space="0" w:color="auto"/>
              <w:bottom w:val="single" w:sz="4" w:space="0" w:color="000000"/>
              <w:right w:val="single" w:sz="4" w:space="0" w:color="auto"/>
            </w:tcBorders>
            <w:vAlign w:val="center"/>
            <w:hideMark/>
          </w:tcPr>
          <w:p w14:paraId="0742FD5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FFDF65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3CDFDAC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2D9754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508 - доходы, указанные в пункте 9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509 - доходы, указанные в пункте 10 статьи 208 Налогового кодекса Республики Беларусь;</w:t>
            </w:r>
          </w:p>
        </w:tc>
      </w:tr>
      <w:tr w:rsidR="002B76FE" w:rsidRPr="002B76FE" w14:paraId="5C452879"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5C405D1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C40EB1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1889F9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016008F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510 - доходы, указанные в пункте 11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511 - доходы, указанные в пункте 13 статьи 208 Налогового кодекса Республики Беларусь;</w:t>
            </w:r>
          </w:p>
        </w:tc>
      </w:tr>
      <w:tr w:rsidR="002B76FE" w:rsidRPr="002B76FE" w14:paraId="6D3F00B1"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642E990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AB081A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06A7F5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60A3213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512 - доходы, указанные в пункте 12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513 - доходы, указанные в пункте 14 статьи 208 Налогового кодекса Республики Беларусь;</w:t>
            </w:r>
          </w:p>
        </w:tc>
      </w:tr>
      <w:tr w:rsidR="002B76FE" w:rsidRPr="002B76FE" w14:paraId="5FF2D14C"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250A76D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1D7E0FB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82DB1C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5C08FD8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514 - доходы, указанные в пункте 15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515 - доходы, указанные в пункте 16 статьи 208 Налогового кодекса Республики Беларусь;</w:t>
            </w:r>
          </w:p>
        </w:tc>
      </w:tr>
      <w:tr w:rsidR="002B76FE" w:rsidRPr="002B76FE" w14:paraId="516AB202" w14:textId="77777777" w:rsidTr="002B76FE">
        <w:trPr>
          <w:gridAfter w:val="1"/>
          <w:wAfter w:w="11" w:type="dxa"/>
          <w:trHeight w:val="4335"/>
        </w:trPr>
        <w:tc>
          <w:tcPr>
            <w:tcW w:w="1098" w:type="dxa"/>
            <w:vMerge/>
            <w:tcBorders>
              <w:top w:val="nil"/>
              <w:left w:val="single" w:sz="4" w:space="0" w:color="auto"/>
              <w:bottom w:val="single" w:sz="4" w:space="0" w:color="000000"/>
              <w:right w:val="single" w:sz="4" w:space="0" w:color="auto"/>
            </w:tcBorders>
            <w:vAlign w:val="center"/>
            <w:hideMark/>
          </w:tcPr>
          <w:p w14:paraId="015445B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1903A06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3B2C585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F46FD2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516 - доходы, указанные в пункте 17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517 - доходы, указанные в пункте 19 статьи 208 Налогового кодекса Республики Беларусь, за исключением доходов от реализации продукции растениеводства, выращенной физическим лицом и (или) лицами, состоящими с ним в отношениях близкого родства или свойства, опекуна, попечителя и подопечного, на земельном участке, находящемся на территории Республики Беларусь, выплачиваемых заготовительными организациями потребительской кооперации или другими организациями, индивидуальными предпринимателями;</w:t>
            </w:r>
          </w:p>
        </w:tc>
      </w:tr>
      <w:tr w:rsidR="002B76FE" w:rsidRPr="002B76FE" w14:paraId="36E12A22" w14:textId="77777777" w:rsidTr="002B76FE">
        <w:trPr>
          <w:gridAfter w:val="1"/>
          <w:wAfter w:w="11" w:type="dxa"/>
          <w:trHeight w:val="7455"/>
        </w:trPr>
        <w:tc>
          <w:tcPr>
            <w:tcW w:w="1098" w:type="dxa"/>
            <w:vMerge/>
            <w:tcBorders>
              <w:top w:val="nil"/>
              <w:left w:val="single" w:sz="4" w:space="0" w:color="auto"/>
              <w:bottom w:val="single" w:sz="4" w:space="0" w:color="000000"/>
              <w:right w:val="single" w:sz="4" w:space="0" w:color="auto"/>
            </w:tcBorders>
            <w:vAlign w:val="center"/>
            <w:hideMark/>
          </w:tcPr>
          <w:p w14:paraId="053BE5B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5E7B7E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58600E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00DCEF9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518 - доходы, указанные в пункте 18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519 - доходы, указанные в пункте 21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520 - доходы, указанные в пункте 25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521 - доходы, указанные в пункте 26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524 - доходы, указанные в пункте 28</w:t>
            </w:r>
            <w:r w:rsidRPr="002B76FE">
              <w:rPr>
                <w:rFonts w:ascii="Times New Roman" w:eastAsia="Times New Roman" w:hAnsi="Times New Roman" w:cs="Times New Roman"/>
                <w:kern w:val="0"/>
                <w:sz w:val="20"/>
                <w:szCs w:val="20"/>
                <w:vertAlign w:val="superscript"/>
                <w14:ligatures w14:val="none"/>
              </w:rPr>
              <w:t>1</w:t>
            </w:r>
            <w:r w:rsidRPr="002B76FE">
              <w:rPr>
                <w:rFonts w:ascii="Times New Roman" w:eastAsia="Times New Roman" w:hAnsi="Times New Roman" w:cs="Times New Roman"/>
                <w:kern w:val="0"/>
                <w:sz w:val="20"/>
                <w:szCs w:val="20"/>
                <w14:ligatures w14:val="none"/>
              </w:rPr>
              <w:t xml:space="preserve"> статьи 208 Налогового кодекса Республики Беларусь, за исключением освобождаемых от подоходного налога с физических лиц доходов в виде призов и (или) подарков, полученных в натуральной форме победителями, призерами, участниками районных, областных, республиканских соревнований, смотров, конкурсов, фестивалей-ярмарок, проектов и других аналогичных мероприятий;</w:t>
            </w:r>
            <w:r w:rsidRPr="002B76FE">
              <w:rPr>
                <w:rFonts w:ascii="Times New Roman" w:eastAsia="Times New Roman" w:hAnsi="Times New Roman" w:cs="Times New Roman"/>
                <w:kern w:val="0"/>
                <w:sz w:val="20"/>
                <w:szCs w:val="20"/>
                <w14:ligatures w14:val="none"/>
              </w:rPr>
              <w:br/>
              <w:t>526 - доходы, указанные в пункте 30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527 - доходы, указанные в пункте 31 статьи 208 Налогового кодекса Республики Беларусь;</w:t>
            </w:r>
          </w:p>
        </w:tc>
      </w:tr>
      <w:tr w:rsidR="002B76FE" w:rsidRPr="002B76FE" w14:paraId="64DF70B7" w14:textId="77777777" w:rsidTr="002B76FE">
        <w:trPr>
          <w:gridAfter w:val="1"/>
          <w:wAfter w:w="11" w:type="dxa"/>
          <w:trHeight w:val="765"/>
        </w:trPr>
        <w:tc>
          <w:tcPr>
            <w:tcW w:w="1098" w:type="dxa"/>
            <w:vMerge/>
            <w:tcBorders>
              <w:top w:val="nil"/>
              <w:left w:val="single" w:sz="4" w:space="0" w:color="auto"/>
              <w:bottom w:val="single" w:sz="4" w:space="0" w:color="000000"/>
              <w:right w:val="single" w:sz="4" w:space="0" w:color="auto"/>
            </w:tcBorders>
            <w:vAlign w:val="center"/>
            <w:hideMark/>
          </w:tcPr>
          <w:p w14:paraId="771A3AD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4450ED6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FB150D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0076B3E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529 - доходы, указанные в пункте 33 статьи 208 Налогового кодекса Республики Беларусь;</w:t>
            </w:r>
          </w:p>
        </w:tc>
      </w:tr>
      <w:tr w:rsidR="002B76FE" w:rsidRPr="002B76FE" w14:paraId="1DA69E9A" w14:textId="77777777" w:rsidTr="002B76FE">
        <w:trPr>
          <w:gridAfter w:val="1"/>
          <w:wAfter w:w="11" w:type="dxa"/>
          <w:trHeight w:val="765"/>
        </w:trPr>
        <w:tc>
          <w:tcPr>
            <w:tcW w:w="1098" w:type="dxa"/>
            <w:vMerge/>
            <w:tcBorders>
              <w:top w:val="nil"/>
              <w:left w:val="single" w:sz="4" w:space="0" w:color="auto"/>
              <w:bottom w:val="single" w:sz="4" w:space="0" w:color="000000"/>
              <w:right w:val="single" w:sz="4" w:space="0" w:color="auto"/>
            </w:tcBorders>
            <w:vAlign w:val="center"/>
            <w:hideMark/>
          </w:tcPr>
          <w:p w14:paraId="6AF3FC3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D209AB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6DBF6F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F9EE43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530 - доходы, указанные в пункте 34 статьи 208 Налогового кодекса Республики Беларусь;</w:t>
            </w:r>
          </w:p>
        </w:tc>
      </w:tr>
      <w:tr w:rsidR="002B76FE" w:rsidRPr="002B76FE" w14:paraId="0D02D502"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1C1F346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7429ADE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7E006A8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102A1B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534 - доходы, указанные в пункте 39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535 - доходы, указанные в пункте 40 статьи 208 Налогового кодекса Республики Беларусь;</w:t>
            </w:r>
          </w:p>
        </w:tc>
      </w:tr>
      <w:tr w:rsidR="002B76FE" w:rsidRPr="002B76FE" w14:paraId="48FD8535"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40B2540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144DF0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D0975F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3EFE9DE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538 - доходы, указанные в пункте 43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539 - доходы, указанные в абзаце втором части первой пункта 44 статьи 208 Налогового кодекса Республики Беларусь;</w:t>
            </w:r>
          </w:p>
        </w:tc>
      </w:tr>
      <w:tr w:rsidR="002B76FE" w:rsidRPr="002B76FE" w14:paraId="300E1765"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40EC229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DF8AB2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7CA503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773C9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540 - доходы, указанные в абзаце третьем части первой пункта 44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541 - доходы, указанные в абзаце четвертом части первой пункта 44 статьи 208 Налогового кодекса Республики Беларусь;</w:t>
            </w:r>
          </w:p>
        </w:tc>
      </w:tr>
      <w:tr w:rsidR="002B76FE" w:rsidRPr="002B76FE" w14:paraId="6E12787E"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27A4543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64053C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4CDA7B7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4BF685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542 - доходы, указанные в абзаце пятом части первой пункта 44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543 - доходы, указанные в пункте 45 статьи 208 Налогового кодекса Республики Беларусь;</w:t>
            </w:r>
          </w:p>
        </w:tc>
      </w:tr>
      <w:tr w:rsidR="002B76FE" w:rsidRPr="002B76FE" w14:paraId="2E53D4BD"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55A55E1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4417EDA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505E4B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E23CBF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544 - доходы, указанные в пункте 46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545 - доходы, указанные в пункте 50 статьи 208 Налогового кодекса Республики Беларусь;</w:t>
            </w:r>
          </w:p>
        </w:tc>
      </w:tr>
      <w:tr w:rsidR="002B76FE" w:rsidRPr="002B76FE" w14:paraId="208D2428"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6115179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1381B1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074CDA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C032AC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546 - доходы, указанные в пункте 51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547 - доходы, указанные в пункте 53 статьи 208 Налогового кодекса Республики Беларусь;</w:t>
            </w:r>
          </w:p>
        </w:tc>
      </w:tr>
      <w:tr w:rsidR="002B76FE" w:rsidRPr="002B76FE" w14:paraId="63D3D206"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61B0E2C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59F8DAB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3AEC54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1770F78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548 - доходы, указанные в пункте 54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549 - доходы, указанные в пункте 55 статьи 208 Налогового кодекса Республики Беларусь;</w:t>
            </w:r>
          </w:p>
        </w:tc>
      </w:tr>
      <w:tr w:rsidR="002B76FE" w:rsidRPr="002B76FE" w14:paraId="1648EA36"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502D18E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D2239C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50E6C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553AE0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550 - доходы, указанные в пункте 56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551 - доходы, указанные в пункте 58 статьи 208 Налогового кодекса Республики Беларусь;</w:t>
            </w:r>
          </w:p>
        </w:tc>
      </w:tr>
      <w:tr w:rsidR="002B76FE" w:rsidRPr="002B76FE" w14:paraId="00E503AC"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064DEA0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7617717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7C68F68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61C5EB6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552 - доходы, указанные в пункте 59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553 - доходы, указанные в пункте 60 статьи 208 Налогового кодекса Республики Беларусь;</w:t>
            </w:r>
          </w:p>
        </w:tc>
      </w:tr>
      <w:tr w:rsidR="002B76FE" w:rsidRPr="002B76FE" w14:paraId="0771292C"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6CCA9FD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464054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7C2C57E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C3424B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554 - доходы, указанные в пункте 61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555 - доходы, указанные в пункте 61-1 статьи 208 Налогового кодекса Республики Беларусь;</w:t>
            </w:r>
          </w:p>
        </w:tc>
      </w:tr>
      <w:tr w:rsidR="002B76FE" w:rsidRPr="002B76FE" w14:paraId="2F51584C"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1B45224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4641A8F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FFC8A2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64E279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556 - доходы, указанные в пункте 62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557 - доходы, указанные в пункте 65 статьи 208 Налогового кодекса Республики Беларусь;</w:t>
            </w:r>
          </w:p>
        </w:tc>
      </w:tr>
      <w:tr w:rsidR="002B76FE" w:rsidRPr="002B76FE" w14:paraId="5B3AC72D" w14:textId="77777777" w:rsidTr="002B76FE">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5EB5151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3F6865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38BBA6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27AC74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558 - доходы, указанные в пункте 66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559 - доходы, указанные в пункте 67 статьи 208 Налогового кодекса Республики Беларусь;</w:t>
            </w:r>
          </w:p>
        </w:tc>
      </w:tr>
      <w:tr w:rsidR="002B76FE" w:rsidRPr="002B76FE" w14:paraId="6CE41257" w14:textId="77777777" w:rsidTr="002B76FE">
        <w:trPr>
          <w:gridAfter w:val="1"/>
          <w:wAfter w:w="11" w:type="dxa"/>
          <w:trHeight w:val="2295"/>
        </w:trPr>
        <w:tc>
          <w:tcPr>
            <w:tcW w:w="1098" w:type="dxa"/>
            <w:vMerge/>
            <w:tcBorders>
              <w:top w:val="nil"/>
              <w:left w:val="single" w:sz="4" w:space="0" w:color="auto"/>
              <w:bottom w:val="single" w:sz="4" w:space="0" w:color="000000"/>
              <w:right w:val="single" w:sz="4" w:space="0" w:color="auto"/>
            </w:tcBorders>
            <w:vAlign w:val="center"/>
            <w:hideMark/>
          </w:tcPr>
          <w:p w14:paraId="78F7FCE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5CAD6DC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4583E2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85480F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560 - доходы, указанные в пункте 68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561 - доходы, указанные в пункте 63 статьи 208 Налогового кодекса Республики Беларусь;</w:t>
            </w:r>
            <w:r w:rsidRPr="002B76FE">
              <w:rPr>
                <w:rFonts w:ascii="Times New Roman" w:eastAsia="Times New Roman" w:hAnsi="Times New Roman" w:cs="Times New Roman"/>
                <w:kern w:val="0"/>
                <w:sz w:val="20"/>
                <w:szCs w:val="20"/>
                <w14:ligatures w14:val="none"/>
              </w:rPr>
              <w:br/>
              <w:t>562 - доходы, освобождаемые от подоходного налога с физических лиц по иным основаниям</w:t>
            </w:r>
          </w:p>
        </w:tc>
      </w:tr>
      <w:tr w:rsidR="002B76FE" w:rsidRPr="002B76FE" w14:paraId="22440783" w14:textId="77777777" w:rsidTr="002B76FE">
        <w:trPr>
          <w:gridAfter w:val="1"/>
          <w:wAfter w:w="11" w:type="dxa"/>
          <w:trHeight w:val="178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4A07D8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w:t>
            </w:r>
          </w:p>
        </w:tc>
        <w:tc>
          <w:tcPr>
            <w:tcW w:w="2678" w:type="dxa"/>
            <w:tcBorders>
              <w:top w:val="nil"/>
              <w:left w:val="nil"/>
              <w:bottom w:val="single" w:sz="4" w:space="0" w:color="auto"/>
              <w:right w:val="single" w:sz="4" w:space="0" w:color="auto"/>
            </w:tcBorders>
            <w:shd w:val="clear" w:color="auto" w:fill="auto"/>
            <w:hideMark/>
          </w:tcPr>
          <w:p w14:paraId="1BFD846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начисленного по соответствующему коду дохода, освобождаемого от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67CE539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single" w:sz="4" w:space="0" w:color="auto"/>
              <w:left w:val="nil"/>
              <w:bottom w:val="single" w:sz="4" w:space="0" w:color="auto"/>
              <w:right w:val="single" w:sz="4" w:space="0" w:color="auto"/>
            </w:tcBorders>
            <w:shd w:val="clear" w:color="auto" w:fill="auto"/>
            <w:hideMark/>
          </w:tcPr>
          <w:p w14:paraId="716A9E3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начисленного по соответствующему коду дохода, освобождаемого от подоходного налога с физических лиц, в белорусских рублях с точностью до двух знаков после запятой за месяц. Заполняется при наличии таких доходов</w:t>
            </w:r>
          </w:p>
        </w:tc>
      </w:tr>
      <w:tr w:rsidR="002B76FE" w:rsidRPr="002B76FE" w14:paraId="2B27FB26" w14:textId="77777777" w:rsidTr="002B76FE">
        <w:trPr>
          <w:gridAfter w:val="1"/>
          <w:wAfter w:w="11" w:type="dxa"/>
          <w:trHeight w:val="1422"/>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6E0DF2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w:t>
            </w:r>
          </w:p>
        </w:tc>
        <w:tc>
          <w:tcPr>
            <w:tcW w:w="2678" w:type="dxa"/>
            <w:tcBorders>
              <w:top w:val="nil"/>
              <w:left w:val="nil"/>
              <w:bottom w:val="single" w:sz="4" w:space="0" w:color="auto"/>
              <w:right w:val="single" w:sz="4" w:space="0" w:color="auto"/>
            </w:tcBorders>
            <w:shd w:val="clear" w:color="auto" w:fill="auto"/>
            <w:hideMark/>
          </w:tcPr>
          <w:p w14:paraId="1BDE3F6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Итоговая сумма начисленного дохода, освобождаемого от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3833108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A0E218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итоговая сумма всех начисленных за месяц доходов, освобождаемых от подоходного налога с физических лиц в белорусских рублях с точностью до двух знаков после запятой. Заполняется при наличии таких доходов</w:t>
            </w:r>
          </w:p>
        </w:tc>
      </w:tr>
      <w:tr w:rsidR="002B76FE" w:rsidRPr="002B76FE" w14:paraId="2C4BB2BA" w14:textId="77777777" w:rsidTr="002B76FE">
        <w:trPr>
          <w:gridAfter w:val="1"/>
          <w:wAfter w:w="11" w:type="dxa"/>
          <w:trHeight w:val="255"/>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BDD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w:t>
            </w:r>
          </w:p>
        </w:tc>
        <w:tc>
          <w:tcPr>
            <w:tcW w:w="8711" w:type="dxa"/>
            <w:gridSpan w:val="3"/>
            <w:tcBorders>
              <w:top w:val="single" w:sz="4" w:space="0" w:color="auto"/>
              <w:left w:val="nil"/>
              <w:bottom w:val="nil"/>
              <w:right w:val="single" w:sz="4" w:space="0" w:color="auto"/>
            </w:tcBorders>
            <w:shd w:val="clear" w:color="auto" w:fill="auto"/>
            <w:vAlign w:val="center"/>
            <w:hideMark/>
          </w:tcPr>
          <w:p w14:paraId="5DB2B80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Сведения о доходах, в отношении которых не производится исчисление подоходного налога с физических лиц</w:t>
            </w:r>
          </w:p>
        </w:tc>
      </w:tr>
      <w:tr w:rsidR="002B76FE" w:rsidRPr="002B76FE" w14:paraId="262C274A" w14:textId="77777777" w:rsidTr="002B76FE">
        <w:trPr>
          <w:gridAfter w:val="1"/>
          <w:wAfter w:w="11" w:type="dxa"/>
          <w:trHeight w:val="4590"/>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4418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6.1</w:t>
            </w:r>
          </w:p>
        </w:tc>
        <w:tc>
          <w:tcPr>
            <w:tcW w:w="2678" w:type="dxa"/>
            <w:tcBorders>
              <w:top w:val="single" w:sz="4" w:space="0" w:color="auto"/>
              <w:left w:val="nil"/>
              <w:bottom w:val="single" w:sz="4" w:space="0" w:color="auto"/>
              <w:right w:val="single" w:sz="4" w:space="0" w:color="auto"/>
            </w:tcBorders>
            <w:shd w:val="clear" w:color="auto" w:fill="auto"/>
            <w:hideMark/>
          </w:tcPr>
          <w:p w14:paraId="77233F4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1E3F28E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single" w:sz="4" w:space="0" w:color="auto"/>
              <w:left w:val="nil"/>
              <w:bottom w:val="single" w:sz="4" w:space="0" w:color="auto"/>
              <w:right w:val="single" w:sz="4" w:space="0" w:color="auto"/>
            </w:tcBorders>
            <w:shd w:val="clear" w:color="auto" w:fill="auto"/>
            <w:hideMark/>
          </w:tcPr>
          <w:p w14:paraId="781058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не производится исчисление подоходного налога с физических лиц.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r>
      <w:tr w:rsidR="002B76FE" w:rsidRPr="002B76FE" w14:paraId="09BCF8CD" w14:textId="77777777" w:rsidTr="002B76FE">
        <w:trPr>
          <w:gridAfter w:val="1"/>
          <w:wAfter w:w="11" w:type="dxa"/>
          <w:trHeight w:val="4800"/>
        </w:trPr>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06EC01F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6.2</w:t>
            </w:r>
          </w:p>
        </w:tc>
        <w:tc>
          <w:tcPr>
            <w:tcW w:w="2678" w:type="dxa"/>
            <w:vMerge w:val="restart"/>
            <w:tcBorders>
              <w:top w:val="nil"/>
              <w:left w:val="single" w:sz="4" w:space="0" w:color="auto"/>
              <w:bottom w:val="single" w:sz="4" w:space="0" w:color="000000"/>
              <w:right w:val="single" w:sz="4" w:space="0" w:color="auto"/>
            </w:tcBorders>
            <w:shd w:val="clear" w:color="auto" w:fill="auto"/>
            <w:hideMark/>
          </w:tcPr>
          <w:p w14:paraId="2713865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дохода, в отношении которого не производится исчисление подоходного налога с физических лиц</w:t>
            </w:r>
          </w:p>
        </w:tc>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33169BB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vMerge w:val="restart"/>
            <w:tcBorders>
              <w:top w:val="nil"/>
              <w:left w:val="single" w:sz="4" w:space="0" w:color="auto"/>
              <w:bottom w:val="single" w:sz="4" w:space="0" w:color="000000"/>
              <w:right w:val="single" w:sz="4" w:space="0" w:color="auto"/>
            </w:tcBorders>
            <w:shd w:val="clear" w:color="auto" w:fill="auto"/>
            <w:hideMark/>
          </w:tcPr>
          <w:p w14:paraId="0561887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доходов, в отношении которых не производится исчисление подоходного налога с физических лиц, принимающими следующие значения:</w:t>
            </w:r>
            <w:r w:rsidRPr="002B76FE">
              <w:rPr>
                <w:rFonts w:ascii="Times New Roman" w:eastAsia="Times New Roman" w:hAnsi="Times New Roman" w:cs="Times New Roman"/>
                <w:kern w:val="0"/>
                <w:sz w:val="20"/>
                <w:szCs w:val="20"/>
                <w14:ligatures w14:val="none"/>
              </w:rPr>
              <w:br/>
              <w:t>702 - доходы, выплачиваемые плательщику за приобретение у него не завершенного строительством капитального строения (здания, сооружения), расположенного на земельном участке, предоставленном для строительства и обслуживания жилого дома, садоводства, дачного строительства, в виде служебного надела, жилого дома с хозяйственными постройками (при их наличии), квартиры, дачи, садового домика с хозяйственными постройками (при их наличии), гаража, машино-места, земельного участка, доли в праве собственности на указанное имущество;</w:t>
            </w:r>
            <w:r w:rsidRPr="002B76FE">
              <w:rPr>
                <w:rFonts w:ascii="Times New Roman" w:eastAsia="Times New Roman" w:hAnsi="Times New Roman" w:cs="Times New Roman"/>
                <w:kern w:val="0"/>
                <w:sz w:val="20"/>
                <w:szCs w:val="20"/>
                <w14:ligatures w14:val="none"/>
              </w:rPr>
              <w:br/>
              <w:t>703 - доходы, выплачиваемые плательщику за приобретение у него механического транспортного средства, технически допустимая общая масса которого не превышает 3500 килограммов и число сидячих мест которого, помимо сиденья водителя, не превышает восьми;</w:t>
            </w:r>
            <w:r w:rsidRPr="002B76FE">
              <w:rPr>
                <w:rFonts w:ascii="Times New Roman" w:eastAsia="Times New Roman" w:hAnsi="Times New Roman" w:cs="Times New Roman"/>
                <w:kern w:val="0"/>
                <w:sz w:val="20"/>
                <w:szCs w:val="20"/>
                <w14:ligatures w14:val="none"/>
              </w:rPr>
              <w:br/>
              <w:t>704 - доходы в виде займов, выданных белорусскими организациями или индивидуальными предпринимателями физическим лицам, имеющим право на получение налоговых вычетов, предусмотренных подпунктом 1.1 пункта 1 статьи 210 и подпунктом 1.1 пункта 1 статьи 211 Налогового кодекса Республики Беларусь</w:t>
            </w:r>
          </w:p>
        </w:tc>
      </w:tr>
      <w:tr w:rsidR="002B76FE" w:rsidRPr="002B76FE" w14:paraId="59A3AA9A" w14:textId="77777777" w:rsidTr="002B76FE">
        <w:trPr>
          <w:trHeight w:val="3119"/>
        </w:trPr>
        <w:tc>
          <w:tcPr>
            <w:tcW w:w="1098" w:type="dxa"/>
            <w:vMerge/>
            <w:tcBorders>
              <w:top w:val="nil"/>
              <w:left w:val="single" w:sz="4" w:space="0" w:color="auto"/>
              <w:bottom w:val="single" w:sz="4" w:space="0" w:color="000000"/>
              <w:right w:val="single" w:sz="4" w:space="0" w:color="auto"/>
            </w:tcBorders>
            <w:vAlign w:val="center"/>
            <w:hideMark/>
          </w:tcPr>
          <w:p w14:paraId="31A193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1EA2D82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000000"/>
              <w:right w:val="single" w:sz="4" w:space="0" w:color="auto"/>
            </w:tcBorders>
            <w:vAlign w:val="center"/>
            <w:hideMark/>
          </w:tcPr>
          <w:p w14:paraId="684C2D0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vMerge/>
            <w:tcBorders>
              <w:top w:val="nil"/>
              <w:left w:val="single" w:sz="4" w:space="0" w:color="auto"/>
              <w:bottom w:val="single" w:sz="4" w:space="0" w:color="000000"/>
              <w:right w:val="single" w:sz="4" w:space="0" w:color="auto"/>
            </w:tcBorders>
            <w:vAlign w:val="center"/>
            <w:hideMark/>
          </w:tcPr>
          <w:p w14:paraId="4D68815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1" w:type="dxa"/>
            <w:tcBorders>
              <w:top w:val="nil"/>
              <w:left w:val="nil"/>
              <w:bottom w:val="nil"/>
              <w:right w:val="nil"/>
            </w:tcBorders>
            <w:shd w:val="clear" w:color="auto" w:fill="auto"/>
            <w:noWrap/>
            <w:vAlign w:val="bottom"/>
            <w:hideMark/>
          </w:tcPr>
          <w:p w14:paraId="3D35F27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BCF4F17" w14:textId="77777777" w:rsidTr="002B76FE">
        <w:trPr>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6D4BAF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6.3</w:t>
            </w:r>
          </w:p>
        </w:tc>
        <w:tc>
          <w:tcPr>
            <w:tcW w:w="2678" w:type="dxa"/>
            <w:tcBorders>
              <w:top w:val="nil"/>
              <w:left w:val="nil"/>
              <w:bottom w:val="single" w:sz="4" w:space="0" w:color="auto"/>
              <w:right w:val="single" w:sz="4" w:space="0" w:color="auto"/>
            </w:tcBorders>
            <w:shd w:val="clear" w:color="auto" w:fill="auto"/>
            <w:hideMark/>
          </w:tcPr>
          <w:p w14:paraId="5A14D06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начисленного по соответствующему коду дохода, в отношении которого не производится исчисление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6B8C987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BC2409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начисленного по соответствующему коду дохода, в отношении которого не производится исчисление подоходного налога с физических лиц, в белорусских рублях с точностью до двух знаков после запятой за месяц. Заполняется при наличии таких доходов</w:t>
            </w:r>
          </w:p>
        </w:tc>
        <w:tc>
          <w:tcPr>
            <w:tcW w:w="11" w:type="dxa"/>
            <w:vAlign w:val="center"/>
            <w:hideMark/>
          </w:tcPr>
          <w:p w14:paraId="363574D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0FA50FF"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B1A050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6.4</w:t>
            </w:r>
          </w:p>
        </w:tc>
        <w:tc>
          <w:tcPr>
            <w:tcW w:w="2678" w:type="dxa"/>
            <w:tcBorders>
              <w:top w:val="nil"/>
              <w:left w:val="nil"/>
              <w:bottom w:val="single" w:sz="4" w:space="0" w:color="auto"/>
              <w:right w:val="single" w:sz="4" w:space="0" w:color="auto"/>
            </w:tcBorders>
            <w:shd w:val="clear" w:color="auto" w:fill="auto"/>
            <w:hideMark/>
          </w:tcPr>
          <w:p w14:paraId="504028B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Итоговая сумма начисленного дохода, в отношении которого не производится исчисление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4868189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C84B76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итоговая сумма всех начисленных доходов, в отношении которых не производится исчисление подоходного налога с физических лиц, в белорусских рублях с точностью до двух знаков после запятой за месяц</w:t>
            </w:r>
          </w:p>
        </w:tc>
        <w:tc>
          <w:tcPr>
            <w:tcW w:w="11" w:type="dxa"/>
            <w:vAlign w:val="center"/>
            <w:hideMark/>
          </w:tcPr>
          <w:p w14:paraId="6A7C634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4F3ED2C"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E02202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12993A8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Стандартные налоговые вычеты</w:t>
            </w:r>
          </w:p>
        </w:tc>
        <w:tc>
          <w:tcPr>
            <w:tcW w:w="11" w:type="dxa"/>
            <w:vAlign w:val="center"/>
            <w:hideMark/>
          </w:tcPr>
          <w:p w14:paraId="1B66771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3BF6E58" w14:textId="77777777" w:rsidTr="002B76FE">
        <w:trPr>
          <w:trHeight w:val="3958"/>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CDE8AD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7.1</w:t>
            </w:r>
          </w:p>
        </w:tc>
        <w:tc>
          <w:tcPr>
            <w:tcW w:w="2678" w:type="dxa"/>
            <w:tcBorders>
              <w:top w:val="nil"/>
              <w:left w:val="nil"/>
              <w:bottom w:val="single" w:sz="4" w:space="0" w:color="auto"/>
              <w:right w:val="single" w:sz="4" w:space="0" w:color="auto"/>
            </w:tcBorders>
            <w:shd w:val="clear" w:color="auto" w:fill="auto"/>
            <w:hideMark/>
          </w:tcPr>
          <w:p w14:paraId="6080925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3F7A538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2E3C9B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стандартные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07BE89F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0011C97" w14:textId="77777777" w:rsidTr="002B76FE">
        <w:trPr>
          <w:trHeight w:val="6003"/>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1F906D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7.2</w:t>
            </w:r>
          </w:p>
        </w:tc>
        <w:tc>
          <w:tcPr>
            <w:tcW w:w="2678" w:type="dxa"/>
            <w:tcBorders>
              <w:top w:val="nil"/>
              <w:left w:val="nil"/>
              <w:bottom w:val="single" w:sz="4" w:space="0" w:color="auto"/>
              <w:right w:val="single" w:sz="4" w:space="0" w:color="auto"/>
            </w:tcBorders>
            <w:shd w:val="clear" w:color="auto" w:fill="auto"/>
            <w:hideMark/>
          </w:tcPr>
          <w:p w14:paraId="5988ADB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стандартного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6B7D1B1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98665B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стандартных налоговых вычетов, принимающими следующие значения:</w:t>
            </w:r>
            <w:r w:rsidRPr="002B76FE">
              <w:rPr>
                <w:rFonts w:ascii="Times New Roman" w:eastAsia="Times New Roman" w:hAnsi="Times New Roman" w:cs="Times New Roman"/>
                <w:kern w:val="0"/>
                <w:sz w:val="20"/>
                <w:szCs w:val="20"/>
                <w14:ligatures w14:val="none"/>
              </w:rPr>
              <w:br/>
              <w:t>600 - стандартный налоговый вычет в размере, установленном подпунктом 1.1 пункта 1 статьи 209 Налогового кодекса Республики Беларусь;</w:t>
            </w:r>
            <w:r w:rsidRPr="002B76FE">
              <w:rPr>
                <w:rFonts w:ascii="Times New Roman" w:eastAsia="Times New Roman" w:hAnsi="Times New Roman" w:cs="Times New Roman"/>
                <w:kern w:val="0"/>
                <w:sz w:val="20"/>
                <w:szCs w:val="20"/>
                <w14:ligatures w14:val="none"/>
              </w:rPr>
              <w:br/>
              <w:t>610 - стандартный налоговый вычет в размере, установленном частью первой подпункта 1.2 пункта 1 статьи 209 Налогового кодекса Республики Беларусь;</w:t>
            </w:r>
            <w:r w:rsidRPr="002B76FE">
              <w:rPr>
                <w:rFonts w:ascii="Times New Roman" w:eastAsia="Times New Roman" w:hAnsi="Times New Roman" w:cs="Times New Roman"/>
                <w:kern w:val="0"/>
                <w:sz w:val="20"/>
                <w:szCs w:val="20"/>
                <w14:ligatures w14:val="none"/>
              </w:rPr>
              <w:br/>
              <w:t>611 - стандартный налоговый вычет в размере, установленном частями пятой и восьмой подпункта 1.2 пункта 1 статьи 209 Налогового кодекса Республики Беларусь;</w:t>
            </w:r>
            <w:r w:rsidRPr="002B76FE">
              <w:rPr>
                <w:rFonts w:ascii="Times New Roman" w:eastAsia="Times New Roman" w:hAnsi="Times New Roman" w:cs="Times New Roman"/>
                <w:kern w:val="0"/>
                <w:sz w:val="20"/>
                <w:szCs w:val="20"/>
                <w14:ligatures w14:val="none"/>
              </w:rPr>
              <w:br/>
              <w:t>620 - стандартный налоговый вычет в размере, установленном абзацем первым части первой подпункта 1.3 пункта 1 статьи 209 Налогового кодекса Республики Беларусь;</w:t>
            </w:r>
            <w:r w:rsidRPr="002B76FE">
              <w:rPr>
                <w:rFonts w:ascii="Times New Roman" w:eastAsia="Times New Roman" w:hAnsi="Times New Roman" w:cs="Times New Roman"/>
                <w:kern w:val="0"/>
                <w:sz w:val="20"/>
                <w:szCs w:val="20"/>
                <w14:ligatures w14:val="none"/>
              </w:rPr>
              <w:br/>
              <w:t>621 - стандартный налоговый вычет в размере, установленном абзацем первым части первой подпункта 1.4 пункта 1 статьи 209 Налогового кодекса Республики Беларусь</w:t>
            </w:r>
          </w:p>
        </w:tc>
        <w:tc>
          <w:tcPr>
            <w:tcW w:w="11" w:type="dxa"/>
            <w:vAlign w:val="center"/>
            <w:hideMark/>
          </w:tcPr>
          <w:p w14:paraId="73F8848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BAC74C0"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5B295E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7.3</w:t>
            </w:r>
          </w:p>
        </w:tc>
        <w:tc>
          <w:tcPr>
            <w:tcW w:w="2678" w:type="dxa"/>
            <w:tcBorders>
              <w:top w:val="nil"/>
              <w:left w:val="nil"/>
              <w:bottom w:val="single" w:sz="4" w:space="0" w:color="auto"/>
              <w:right w:val="single" w:sz="4" w:space="0" w:color="auto"/>
            </w:tcBorders>
            <w:shd w:val="clear" w:color="auto" w:fill="auto"/>
            <w:hideMark/>
          </w:tcPr>
          <w:p w14:paraId="0F2DE94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стандартного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6F5C311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ED55FA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стандартного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1AC3915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26754B9"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207CD0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7.4</w:t>
            </w:r>
          </w:p>
        </w:tc>
        <w:tc>
          <w:tcPr>
            <w:tcW w:w="2678" w:type="dxa"/>
            <w:tcBorders>
              <w:top w:val="nil"/>
              <w:left w:val="nil"/>
              <w:bottom w:val="single" w:sz="4" w:space="0" w:color="auto"/>
              <w:right w:val="single" w:sz="4" w:space="0" w:color="auto"/>
            </w:tcBorders>
            <w:shd w:val="clear" w:color="auto" w:fill="auto"/>
            <w:hideMark/>
          </w:tcPr>
          <w:p w14:paraId="0051793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стандартных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50A4B7A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A26961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стандартных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1559002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4A409EF"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12A096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64B7D09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Социальные налоговые вычеты</w:t>
            </w:r>
          </w:p>
        </w:tc>
        <w:tc>
          <w:tcPr>
            <w:tcW w:w="11" w:type="dxa"/>
            <w:vAlign w:val="center"/>
            <w:hideMark/>
          </w:tcPr>
          <w:p w14:paraId="7AC9393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90088BA" w14:textId="77777777" w:rsidTr="002B76FE">
        <w:trPr>
          <w:trHeight w:val="3958"/>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41DD67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8.1</w:t>
            </w:r>
          </w:p>
        </w:tc>
        <w:tc>
          <w:tcPr>
            <w:tcW w:w="2678" w:type="dxa"/>
            <w:tcBorders>
              <w:top w:val="nil"/>
              <w:left w:val="nil"/>
              <w:bottom w:val="single" w:sz="4" w:space="0" w:color="auto"/>
              <w:right w:val="single" w:sz="4" w:space="0" w:color="auto"/>
            </w:tcBorders>
            <w:shd w:val="clear" w:color="auto" w:fill="auto"/>
            <w:hideMark/>
          </w:tcPr>
          <w:p w14:paraId="37BA49E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00B1403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AFA358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социальные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5BE4864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F786987" w14:textId="77777777" w:rsidTr="002B76FE">
        <w:trPr>
          <w:trHeight w:val="3452"/>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48A46C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8.2</w:t>
            </w:r>
          </w:p>
        </w:tc>
        <w:tc>
          <w:tcPr>
            <w:tcW w:w="2678" w:type="dxa"/>
            <w:tcBorders>
              <w:top w:val="nil"/>
              <w:left w:val="nil"/>
              <w:bottom w:val="single" w:sz="4" w:space="0" w:color="auto"/>
              <w:right w:val="single" w:sz="4" w:space="0" w:color="auto"/>
            </w:tcBorders>
            <w:shd w:val="clear" w:color="auto" w:fill="auto"/>
            <w:hideMark/>
          </w:tcPr>
          <w:p w14:paraId="57CAEA4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социального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1E8AB4C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A453FD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социальных налоговых вычетов, принимающими следующие значения:</w:t>
            </w:r>
            <w:r w:rsidRPr="002B76FE">
              <w:rPr>
                <w:rFonts w:ascii="Times New Roman" w:eastAsia="Times New Roman" w:hAnsi="Times New Roman" w:cs="Times New Roman"/>
                <w:kern w:val="0"/>
                <w:sz w:val="20"/>
                <w:szCs w:val="20"/>
                <w14:ligatures w14:val="none"/>
              </w:rPr>
              <w:br/>
              <w:t>630 - социальный налоговый вычет, предусмотренный подпунктом 1.1 пункта 1 статьи 210 Налогового кодекса Республики Беларусь;</w:t>
            </w:r>
            <w:r w:rsidRPr="002B76FE">
              <w:rPr>
                <w:rFonts w:ascii="Times New Roman" w:eastAsia="Times New Roman" w:hAnsi="Times New Roman" w:cs="Times New Roman"/>
                <w:kern w:val="0"/>
                <w:sz w:val="20"/>
                <w:szCs w:val="20"/>
                <w14:ligatures w14:val="none"/>
              </w:rPr>
              <w:br/>
              <w:t>640 - социальный налоговый вычет, предусмотренный подпунктом 1.2 пункта 1 статьи 210 Налогового кодекса Республики Беларусь;</w:t>
            </w:r>
            <w:r w:rsidRPr="002B76FE">
              <w:rPr>
                <w:rFonts w:ascii="Times New Roman" w:eastAsia="Times New Roman" w:hAnsi="Times New Roman" w:cs="Times New Roman"/>
                <w:kern w:val="0"/>
                <w:sz w:val="20"/>
                <w:szCs w:val="20"/>
                <w14:ligatures w14:val="none"/>
              </w:rPr>
              <w:br/>
              <w:t>641 - социальный налоговый вычет, предусмотренный 1.3 пункта 1 статьи 210 Налогового кодекса Республики Беларусь</w:t>
            </w:r>
          </w:p>
        </w:tc>
        <w:tc>
          <w:tcPr>
            <w:tcW w:w="11" w:type="dxa"/>
            <w:vAlign w:val="center"/>
            <w:hideMark/>
          </w:tcPr>
          <w:p w14:paraId="5DAEA18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ABD03B6"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975289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8.3</w:t>
            </w:r>
          </w:p>
        </w:tc>
        <w:tc>
          <w:tcPr>
            <w:tcW w:w="2678" w:type="dxa"/>
            <w:tcBorders>
              <w:top w:val="nil"/>
              <w:left w:val="nil"/>
              <w:bottom w:val="single" w:sz="4" w:space="0" w:color="auto"/>
              <w:right w:val="single" w:sz="4" w:space="0" w:color="auto"/>
            </w:tcBorders>
            <w:shd w:val="clear" w:color="auto" w:fill="auto"/>
            <w:hideMark/>
          </w:tcPr>
          <w:p w14:paraId="3EA262A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социального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76AF4C9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E198E2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социального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757028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DF8040E"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044558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8.4</w:t>
            </w:r>
          </w:p>
        </w:tc>
        <w:tc>
          <w:tcPr>
            <w:tcW w:w="2678" w:type="dxa"/>
            <w:tcBorders>
              <w:top w:val="nil"/>
              <w:left w:val="nil"/>
              <w:bottom w:val="single" w:sz="4" w:space="0" w:color="auto"/>
              <w:right w:val="single" w:sz="4" w:space="0" w:color="auto"/>
            </w:tcBorders>
            <w:shd w:val="clear" w:color="auto" w:fill="auto"/>
            <w:hideMark/>
          </w:tcPr>
          <w:p w14:paraId="0891F1E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социальных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61FA57C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C0648D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социальных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7825D20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DC2DE1E"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EC063E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05C668F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Имущественные налоговые вычеты</w:t>
            </w:r>
          </w:p>
        </w:tc>
        <w:tc>
          <w:tcPr>
            <w:tcW w:w="11" w:type="dxa"/>
            <w:vAlign w:val="center"/>
            <w:hideMark/>
          </w:tcPr>
          <w:p w14:paraId="27B4CA5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7C45B61" w14:textId="77777777" w:rsidTr="002B76FE">
        <w:trPr>
          <w:trHeight w:val="395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7D00A6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9.1</w:t>
            </w:r>
          </w:p>
        </w:tc>
        <w:tc>
          <w:tcPr>
            <w:tcW w:w="2678" w:type="dxa"/>
            <w:tcBorders>
              <w:top w:val="nil"/>
              <w:left w:val="nil"/>
              <w:bottom w:val="single" w:sz="4" w:space="0" w:color="auto"/>
              <w:right w:val="single" w:sz="4" w:space="0" w:color="auto"/>
            </w:tcBorders>
            <w:shd w:val="clear" w:color="auto" w:fill="auto"/>
            <w:hideMark/>
          </w:tcPr>
          <w:p w14:paraId="232CD62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0A209F3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088BCE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имущественные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38C48F9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4F56929" w14:textId="77777777" w:rsidTr="002B76FE">
        <w:trPr>
          <w:trHeight w:val="2964"/>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2F290C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9.2</w:t>
            </w:r>
          </w:p>
        </w:tc>
        <w:tc>
          <w:tcPr>
            <w:tcW w:w="2678" w:type="dxa"/>
            <w:tcBorders>
              <w:top w:val="nil"/>
              <w:left w:val="nil"/>
              <w:bottom w:val="single" w:sz="4" w:space="0" w:color="auto"/>
              <w:right w:val="single" w:sz="4" w:space="0" w:color="auto"/>
            </w:tcBorders>
            <w:shd w:val="clear" w:color="auto" w:fill="auto"/>
            <w:hideMark/>
          </w:tcPr>
          <w:p w14:paraId="5EA9C5E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имущественного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321A79C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CBD892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имущественных налоговых вычетов, принимающими следующие значения:</w:t>
            </w:r>
            <w:r w:rsidRPr="002B76FE">
              <w:rPr>
                <w:rFonts w:ascii="Times New Roman" w:eastAsia="Times New Roman" w:hAnsi="Times New Roman" w:cs="Times New Roman"/>
                <w:kern w:val="0"/>
                <w:sz w:val="20"/>
                <w:szCs w:val="20"/>
                <w14:ligatures w14:val="none"/>
              </w:rPr>
              <w:br/>
              <w:t>650 - имущественный налоговый вычет, предусмотренный подпунктом 1.1 пункта 1 статьи 211 Налогового кодекса Республики Беларусь;</w:t>
            </w:r>
            <w:r w:rsidRPr="002B76FE">
              <w:rPr>
                <w:rFonts w:ascii="Times New Roman" w:eastAsia="Times New Roman" w:hAnsi="Times New Roman" w:cs="Times New Roman"/>
                <w:kern w:val="0"/>
                <w:sz w:val="20"/>
                <w:szCs w:val="20"/>
                <w14:ligatures w14:val="none"/>
              </w:rPr>
              <w:br/>
              <w:t>660 - имущественный налоговый вычет, предусмотренный абзацем вторым части тринадцатой подпункта 1.2 пункта 1 статьи 211 Налогового кодекса Республики Беларусь</w:t>
            </w:r>
          </w:p>
        </w:tc>
        <w:tc>
          <w:tcPr>
            <w:tcW w:w="11" w:type="dxa"/>
            <w:vAlign w:val="center"/>
            <w:hideMark/>
          </w:tcPr>
          <w:p w14:paraId="4E426A5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89E4851"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5D02B8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9.3</w:t>
            </w:r>
          </w:p>
        </w:tc>
        <w:tc>
          <w:tcPr>
            <w:tcW w:w="2678" w:type="dxa"/>
            <w:tcBorders>
              <w:top w:val="nil"/>
              <w:left w:val="nil"/>
              <w:bottom w:val="single" w:sz="4" w:space="0" w:color="auto"/>
              <w:right w:val="single" w:sz="4" w:space="0" w:color="auto"/>
            </w:tcBorders>
            <w:shd w:val="clear" w:color="auto" w:fill="auto"/>
            <w:hideMark/>
          </w:tcPr>
          <w:p w14:paraId="0E22A78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имущественного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62816C1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A1D63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имущественного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74799D8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AB651CB"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B4955D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9.4</w:t>
            </w:r>
          </w:p>
        </w:tc>
        <w:tc>
          <w:tcPr>
            <w:tcW w:w="2678" w:type="dxa"/>
            <w:tcBorders>
              <w:top w:val="nil"/>
              <w:left w:val="nil"/>
              <w:bottom w:val="single" w:sz="4" w:space="0" w:color="auto"/>
              <w:right w:val="single" w:sz="4" w:space="0" w:color="auto"/>
            </w:tcBorders>
            <w:shd w:val="clear" w:color="auto" w:fill="auto"/>
            <w:hideMark/>
          </w:tcPr>
          <w:p w14:paraId="776E1FA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имущественных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56C0EC5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238632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имущественных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0840D84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2C3ADB1"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F6CBA7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10</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0939C89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Профессиональные налоговые вычеты</w:t>
            </w:r>
          </w:p>
        </w:tc>
        <w:tc>
          <w:tcPr>
            <w:tcW w:w="11" w:type="dxa"/>
            <w:vAlign w:val="center"/>
            <w:hideMark/>
          </w:tcPr>
          <w:p w14:paraId="08D0F13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36322C2" w14:textId="77777777" w:rsidTr="002B76FE">
        <w:trPr>
          <w:trHeight w:val="433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7EB34C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10.1</w:t>
            </w:r>
          </w:p>
        </w:tc>
        <w:tc>
          <w:tcPr>
            <w:tcW w:w="2678" w:type="dxa"/>
            <w:tcBorders>
              <w:top w:val="nil"/>
              <w:left w:val="nil"/>
              <w:bottom w:val="single" w:sz="4" w:space="0" w:color="auto"/>
              <w:right w:val="single" w:sz="4" w:space="0" w:color="auto"/>
            </w:tcBorders>
            <w:shd w:val="clear" w:color="auto" w:fill="auto"/>
            <w:hideMark/>
          </w:tcPr>
          <w:p w14:paraId="5555334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409C007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BCB4D8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профессиональные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016AA5B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25CFB58" w14:textId="77777777" w:rsidTr="002B76FE">
        <w:trPr>
          <w:trHeight w:val="819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D3953C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10.2</w:t>
            </w:r>
          </w:p>
        </w:tc>
        <w:tc>
          <w:tcPr>
            <w:tcW w:w="2678" w:type="dxa"/>
            <w:tcBorders>
              <w:top w:val="nil"/>
              <w:left w:val="nil"/>
              <w:bottom w:val="single" w:sz="4" w:space="0" w:color="auto"/>
              <w:right w:val="single" w:sz="4" w:space="0" w:color="auto"/>
            </w:tcBorders>
            <w:shd w:val="clear" w:color="auto" w:fill="auto"/>
            <w:hideMark/>
          </w:tcPr>
          <w:p w14:paraId="5B50D76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профессионального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47658FB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E4864B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профессиональных налоговых вычетов, принимающими следующие значения:</w:t>
            </w:r>
            <w:r w:rsidRPr="002B76FE">
              <w:rPr>
                <w:rFonts w:ascii="Times New Roman" w:eastAsia="Times New Roman" w:hAnsi="Times New Roman" w:cs="Times New Roman"/>
                <w:kern w:val="0"/>
                <w:sz w:val="20"/>
                <w:szCs w:val="20"/>
                <w14:ligatures w14:val="none"/>
              </w:rPr>
              <w:br/>
              <w:t>301 - 20 процентов суммы начисленного дохода, применяемый по литературным произведениям; драматическим и музыкально-драматическим произведениям, произведениям хореографии, пантомимы и другим сценарным произведениям; картам, планам, эскизам, иллюстрациям и пластическим произведениям, относящимся к географии, картографии и другим наукам; компьютерным программам; произведениям науки; производным произведениям; составным произведениям;</w:t>
            </w:r>
            <w:r w:rsidRPr="002B76FE">
              <w:rPr>
                <w:rFonts w:ascii="Times New Roman" w:eastAsia="Times New Roman" w:hAnsi="Times New Roman" w:cs="Times New Roman"/>
                <w:kern w:val="0"/>
                <w:sz w:val="20"/>
                <w:szCs w:val="20"/>
                <w14:ligatures w14:val="none"/>
              </w:rPr>
              <w:br/>
              <w:t>302 - 30 процентов суммы начисленного дохода, применяемый по аудиовизуальным произведениям; произведениям архитектуры, градостроительства и садово-паркового искусства; фотографическим произведениям, в том числе произведениям, полученным способами, аналогичными фотографии; изобретениям, полезным моделям, промышленным образцам и иным результатам интеллектуальной деятельности, не указанным в абзацах втором и четвертом части пятой  пункта 1 статьи 212 Налогового кодекса Республики Беларусь;</w:t>
            </w:r>
            <w:r w:rsidRPr="002B76FE">
              <w:rPr>
                <w:rFonts w:ascii="Times New Roman" w:eastAsia="Times New Roman" w:hAnsi="Times New Roman" w:cs="Times New Roman"/>
                <w:kern w:val="0"/>
                <w:sz w:val="20"/>
                <w:szCs w:val="20"/>
                <w14:ligatures w14:val="none"/>
              </w:rPr>
              <w:br/>
              <w:t>303 - 40 процентов суммы начисленного дохода, применяемый по музыкальным произведениям с текстом или без текста; произведениям изобразительного искусства; произведениям прикладного искусства</w:t>
            </w:r>
          </w:p>
        </w:tc>
        <w:tc>
          <w:tcPr>
            <w:tcW w:w="11" w:type="dxa"/>
            <w:vAlign w:val="center"/>
            <w:hideMark/>
          </w:tcPr>
          <w:p w14:paraId="5A4D4BA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354D4E7"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423547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10.3</w:t>
            </w:r>
          </w:p>
        </w:tc>
        <w:tc>
          <w:tcPr>
            <w:tcW w:w="2678" w:type="dxa"/>
            <w:tcBorders>
              <w:top w:val="nil"/>
              <w:left w:val="nil"/>
              <w:bottom w:val="single" w:sz="4" w:space="0" w:color="auto"/>
              <w:right w:val="single" w:sz="4" w:space="0" w:color="auto"/>
            </w:tcBorders>
            <w:shd w:val="clear" w:color="auto" w:fill="auto"/>
            <w:hideMark/>
          </w:tcPr>
          <w:p w14:paraId="7A6BDF2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профессионального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175C9C0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6DBAA9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профессионального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442D279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4CF8BB9"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8785DD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10.4</w:t>
            </w:r>
          </w:p>
        </w:tc>
        <w:tc>
          <w:tcPr>
            <w:tcW w:w="2678" w:type="dxa"/>
            <w:tcBorders>
              <w:top w:val="nil"/>
              <w:left w:val="nil"/>
              <w:bottom w:val="single" w:sz="4" w:space="0" w:color="auto"/>
              <w:right w:val="single" w:sz="4" w:space="0" w:color="auto"/>
            </w:tcBorders>
            <w:shd w:val="clear" w:color="auto" w:fill="auto"/>
            <w:hideMark/>
          </w:tcPr>
          <w:p w14:paraId="7CB5A6B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профессиональных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5FCAE7D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62C35A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профессиональных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6912799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1D9C106"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92FE0F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2CD65CB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Вычеты (расходы) по операциям с ценными бумагами или финансовыми инструментами срочных сделок, беспоставочными внебиржевыми финансовыми инструментами</w:t>
            </w:r>
          </w:p>
        </w:tc>
        <w:tc>
          <w:tcPr>
            <w:tcW w:w="11" w:type="dxa"/>
            <w:vAlign w:val="center"/>
            <w:hideMark/>
          </w:tcPr>
          <w:p w14:paraId="36B0A5E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1721925" w14:textId="77777777" w:rsidTr="002B76FE">
        <w:trPr>
          <w:trHeight w:val="493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9CED3C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11.1</w:t>
            </w:r>
          </w:p>
        </w:tc>
        <w:tc>
          <w:tcPr>
            <w:tcW w:w="2678" w:type="dxa"/>
            <w:tcBorders>
              <w:top w:val="nil"/>
              <w:left w:val="nil"/>
              <w:bottom w:val="single" w:sz="4" w:space="0" w:color="auto"/>
              <w:right w:val="single" w:sz="4" w:space="0" w:color="auto"/>
            </w:tcBorders>
            <w:shd w:val="clear" w:color="auto" w:fill="auto"/>
            <w:hideMark/>
          </w:tcPr>
          <w:p w14:paraId="5EA04A6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4652E63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557EBC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вычеты (расходы) по операциям с ценными бумагами или финансовыми инструментами срочных сделок, беспоставочными внебиржевыми финансовыми инструментами.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48FC486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3FD0233" w14:textId="77777777" w:rsidTr="002B76FE">
        <w:trPr>
          <w:trHeight w:val="559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13B5AB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11.2</w:t>
            </w:r>
          </w:p>
        </w:tc>
        <w:tc>
          <w:tcPr>
            <w:tcW w:w="2678" w:type="dxa"/>
            <w:tcBorders>
              <w:top w:val="nil"/>
              <w:left w:val="nil"/>
              <w:bottom w:val="single" w:sz="4" w:space="0" w:color="auto"/>
              <w:right w:val="single" w:sz="4" w:space="0" w:color="auto"/>
            </w:tcBorders>
            <w:shd w:val="clear" w:color="auto" w:fill="auto"/>
            <w:hideMark/>
          </w:tcPr>
          <w:p w14:paraId="3D14C44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вычета (расхода) по операциям с ценными бумагами или финансовыми инструментами срочных сделок, беспоставочными внебиржевыми финансовыми инструментами</w:t>
            </w:r>
          </w:p>
        </w:tc>
        <w:tc>
          <w:tcPr>
            <w:tcW w:w="1998" w:type="dxa"/>
            <w:tcBorders>
              <w:top w:val="nil"/>
              <w:left w:val="nil"/>
              <w:bottom w:val="single" w:sz="4" w:space="0" w:color="auto"/>
              <w:right w:val="single" w:sz="4" w:space="0" w:color="auto"/>
            </w:tcBorders>
            <w:shd w:val="clear" w:color="auto" w:fill="auto"/>
            <w:vAlign w:val="center"/>
            <w:hideMark/>
          </w:tcPr>
          <w:p w14:paraId="60BA936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0B6F9A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вычетов (расходов) по операциям с ценными бумагами или финансовыми инструментами срочных сделок, беспоставочными внебиржевыми финансовыми инструментами, принимающими следующие значения:</w:t>
            </w:r>
            <w:r w:rsidRPr="002B76FE">
              <w:rPr>
                <w:rFonts w:ascii="Times New Roman" w:eastAsia="Times New Roman" w:hAnsi="Times New Roman" w:cs="Times New Roman"/>
                <w:kern w:val="0"/>
                <w:sz w:val="20"/>
                <w:szCs w:val="20"/>
                <w14:ligatures w14:val="none"/>
              </w:rPr>
              <w:br/>
              <w:t>801 - фактически произведенные и документально подтвержденные расходы;</w:t>
            </w:r>
            <w:r w:rsidRPr="002B76FE">
              <w:rPr>
                <w:rFonts w:ascii="Times New Roman" w:eastAsia="Times New Roman" w:hAnsi="Times New Roman" w:cs="Times New Roman"/>
                <w:kern w:val="0"/>
                <w:sz w:val="20"/>
                <w:szCs w:val="20"/>
                <w14:ligatures w14:val="none"/>
              </w:rPr>
              <w:br/>
              <w:t>802 - налоговый вычет в размере 20 процентов доходов, полученных по операциям с ценными бумагами;</w:t>
            </w:r>
            <w:r w:rsidRPr="002B76FE">
              <w:rPr>
                <w:rFonts w:ascii="Times New Roman" w:eastAsia="Times New Roman" w:hAnsi="Times New Roman" w:cs="Times New Roman"/>
                <w:kern w:val="0"/>
                <w:sz w:val="20"/>
                <w:szCs w:val="20"/>
                <w14:ligatures w14:val="none"/>
              </w:rPr>
              <w:br/>
              <w:t>803 - суммы, уплаченные верителем и (или) выгодоприобретателем доверительному управляющему в виде вознаграждения и компенсации произведенных им расходов, осуществленных по операциям с ценными бумагами и финансовыми инструментами срочных сделок</w:t>
            </w:r>
          </w:p>
        </w:tc>
        <w:tc>
          <w:tcPr>
            <w:tcW w:w="11" w:type="dxa"/>
            <w:vAlign w:val="center"/>
            <w:hideMark/>
          </w:tcPr>
          <w:p w14:paraId="3693ED2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6A82DB3" w14:textId="77777777" w:rsidTr="002B76FE">
        <w:trPr>
          <w:trHeight w:val="2258"/>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C4A37F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11.3</w:t>
            </w:r>
          </w:p>
        </w:tc>
        <w:tc>
          <w:tcPr>
            <w:tcW w:w="2678" w:type="dxa"/>
            <w:tcBorders>
              <w:top w:val="nil"/>
              <w:left w:val="nil"/>
              <w:bottom w:val="single" w:sz="4" w:space="0" w:color="auto"/>
              <w:right w:val="single" w:sz="4" w:space="0" w:color="auto"/>
            </w:tcBorders>
            <w:shd w:val="clear" w:color="auto" w:fill="auto"/>
            <w:hideMark/>
          </w:tcPr>
          <w:p w14:paraId="4652E07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вычета (расхода) по операциям с ценными бумагами или финансовыми инструментами срочных сделок, беспоставочными внебиржевыми финансовыми инструментами за месяц</w:t>
            </w:r>
          </w:p>
        </w:tc>
        <w:tc>
          <w:tcPr>
            <w:tcW w:w="1998" w:type="dxa"/>
            <w:tcBorders>
              <w:top w:val="nil"/>
              <w:left w:val="nil"/>
              <w:bottom w:val="single" w:sz="4" w:space="0" w:color="auto"/>
              <w:right w:val="single" w:sz="4" w:space="0" w:color="auto"/>
            </w:tcBorders>
            <w:shd w:val="clear" w:color="auto" w:fill="auto"/>
            <w:vAlign w:val="center"/>
            <w:hideMark/>
          </w:tcPr>
          <w:p w14:paraId="747A234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CA9144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вычета (расхода) по операциям с ценными бумагами или финансовыми инструментами срочных сделок, беспоставочными внебиржевыми финансовыми инструментами в белорусских рублях с точностью до двух знаков после запятой за месяц. Заполняется при наличии сведений о предоставлении такого вычета (расхода)</w:t>
            </w:r>
          </w:p>
        </w:tc>
        <w:tc>
          <w:tcPr>
            <w:tcW w:w="11" w:type="dxa"/>
            <w:vAlign w:val="center"/>
            <w:hideMark/>
          </w:tcPr>
          <w:p w14:paraId="4D7C5A7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8225920"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CEE000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0183B16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Расходы по операциям доверительного управления денежными средствами</w:t>
            </w:r>
          </w:p>
        </w:tc>
        <w:tc>
          <w:tcPr>
            <w:tcW w:w="11" w:type="dxa"/>
            <w:vAlign w:val="center"/>
            <w:hideMark/>
          </w:tcPr>
          <w:p w14:paraId="3439CA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18FAB09" w14:textId="77777777" w:rsidTr="002B76FE">
        <w:trPr>
          <w:trHeight w:val="459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8C1D7A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12.1</w:t>
            </w:r>
          </w:p>
        </w:tc>
        <w:tc>
          <w:tcPr>
            <w:tcW w:w="2678" w:type="dxa"/>
            <w:tcBorders>
              <w:top w:val="nil"/>
              <w:left w:val="nil"/>
              <w:bottom w:val="single" w:sz="4" w:space="0" w:color="auto"/>
              <w:right w:val="single" w:sz="4" w:space="0" w:color="auto"/>
            </w:tcBorders>
            <w:shd w:val="clear" w:color="auto" w:fill="auto"/>
            <w:hideMark/>
          </w:tcPr>
          <w:p w14:paraId="4F7B44F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4711ED0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5C021C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расходы по операциям доверительного управления денежными средствами.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06DDAF0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771E8DF" w14:textId="77777777" w:rsidTr="002B76FE">
        <w:trPr>
          <w:trHeight w:val="26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FA11A6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12.2</w:t>
            </w:r>
          </w:p>
        </w:tc>
        <w:tc>
          <w:tcPr>
            <w:tcW w:w="2678" w:type="dxa"/>
            <w:tcBorders>
              <w:top w:val="nil"/>
              <w:left w:val="nil"/>
              <w:bottom w:val="single" w:sz="4" w:space="0" w:color="auto"/>
              <w:right w:val="single" w:sz="4" w:space="0" w:color="auto"/>
            </w:tcBorders>
            <w:shd w:val="clear" w:color="auto" w:fill="auto"/>
            <w:hideMark/>
          </w:tcPr>
          <w:p w14:paraId="62800DE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расхода по операциям доверительного управления денежными средствами</w:t>
            </w:r>
          </w:p>
        </w:tc>
        <w:tc>
          <w:tcPr>
            <w:tcW w:w="1998" w:type="dxa"/>
            <w:tcBorders>
              <w:top w:val="nil"/>
              <w:left w:val="nil"/>
              <w:bottom w:val="single" w:sz="4" w:space="0" w:color="auto"/>
              <w:right w:val="single" w:sz="4" w:space="0" w:color="auto"/>
            </w:tcBorders>
            <w:shd w:val="clear" w:color="auto" w:fill="auto"/>
            <w:vAlign w:val="center"/>
            <w:hideMark/>
          </w:tcPr>
          <w:p w14:paraId="65A367B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8CE7B7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расходов по операциям доверительного управления денежными средствами, принимающим значение:</w:t>
            </w:r>
            <w:r w:rsidRPr="002B76FE">
              <w:rPr>
                <w:rFonts w:ascii="Times New Roman" w:eastAsia="Times New Roman" w:hAnsi="Times New Roman" w:cs="Times New Roman"/>
                <w:kern w:val="0"/>
                <w:sz w:val="20"/>
                <w:szCs w:val="20"/>
                <w14:ligatures w14:val="none"/>
              </w:rPr>
              <w:br/>
              <w:t>901 - фактически произведенные и документально подтвержденные расходы, возмещенные (понесенные) вверителем и (или) выгодоприобретателем и связанные с операциями, совершаемыми доверительным управляющим по договору доверительного управления денежными средствами</w:t>
            </w:r>
          </w:p>
        </w:tc>
        <w:tc>
          <w:tcPr>
            <w:tcW w:w="11" w:type="dxa"/>
            <w:vAlign w:val="center"/>
            <w:hideMark/>
          </w:tcPr>
          <w:p w14:paraId="3462A57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43E105B" w14:textId="77777777" w:rsidTr="002B76FE">
        <w:trPr>
          <w:trHeight w:val="2541"/>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7FF806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12.3</w:t>
            </w:r>
          </w:p>
        </w:tc>
        <w:tc>
          <w:tcPr>
            <w:tcW w:w="2678" w:type="dxa"/>
            <w:tcBorders>
              <w:top w:val="nil"/>
              <w:left w:val="nil"/>
              <w:bottom w:val="single" w:sz="4" w:space="0" w:color="auto"/>
              <w:right w:val="single" w:sz="4" w:space="0" w:color="auto"/>
            </w:tcBorders>
            <w:shd w:val="clear" w:color="auto" w:fill="auto"/>
            <w:hideMark/>
          </w:tcPr>
          <w:p w14:paraId="1FEE2E5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расхода по операциям доверительного управления денежными средствами за месяц</w:t>
            </w:r>
          </w:p>
        </w:tc>
        <w:tc>
          <w:tcPr>
            <w:tcW w:w="1998" w:type="dxa"/>
            <w:tcBorders>
              <w:top w:val="nil"/>
              <w:left w:val="nil"/>
              <w:bottom w:val="single" w:sz="4" w:space="0" w:color="auto"/>
              <w:right w:val="single" w:sz="4" w:space="0" w:color="auto"/>
            </w:tcBorders>
            <w:shd w:val="clear" w:color="auto" w:fill="auto"/>
            <w:vAlign w:val="center"/>
            <w:hideMark/>
          </w:tcPr>
          <w:p w14:paraId="0F746C3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0674A3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фактически произведенных и документально подтвержденных расходов, возмещенных (понесенных) вверителем и (или) выгодоприобретателем и связанных с операциями, совершаемыми доверительным управляющим по договору доверительного управления денежными средствами, в белорусских рублях с точностью до двух знаков после запятой за месяц. Заполняется при наличии сведений о предоставлении такого расхода</w:t>
            </w:r>
          </w:p>
        </w:tc>
        <w:tc>
          <w:tcPr>
            <w:tcW w:w="11" w:type="dxa"/>
            <w:vAlign w:val="center"/>
            <w:hideMark/>
          </w:tcPr>
          <w:p w14:paraId="15965B6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FD9A18E"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C065E4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3B5B0F4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Расходы по операциям от участия в фондах банковского управления</w:t>
            </w:r>
          </w:p>
        </w:tc>
        <w:tc>
          <w:tcPr>
            <w:tcW w:w="11" w:type="dxa"/>
            <w:vAlign w:val="center"/>
            <w:hideMark/>
          </w:tcPr>
          <w:p w14:paraId="2F65CF9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78E111C" w14:textId="77777777" w:rsidTr="002B76FE">
        <w:trPr>
          <w:trHeight w:val="4173"/>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B17AC4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13.1</w:t>
            </w:r>
          </w:p>
        </w:tc>
        <w:tc>
          <w:tcPr>
            <w:tcW w:w="2678" w:type="dxa"/>
            <w:tcBorders>
              <w:top w:val="nil"/>
              <w:left w:val="nil"/>
              <w:bottom w:val="single" w:sz="4" w:space="0" w:color="auto"/>
              <w:right w:val="single" w:sz="4" w:space="0" w:color="auto"/>
            </w:tcBorders>
            <w:shd w:val="clear" w:color="auto" w:fill="auto"/>
            <w:hideMark/>
          </w:tcPr>
          <w:p w14:paraId="26395559" w14:textId="77777777" w:rsidR="002B76FE" w:rsidRPr="002B76FE" w:rsidRDefault="002B76FE" w:rsidP="002B76FE">
            <w:pPr>
              <w:spacing w:after="24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008BEF3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365713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расходы по операциям от участия в фондах банковского управления.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35B623F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3CC5CF7" w14:textId="77777777" w:rsidTr="002B76FE">
        <w:trPr>
          <w:trHeight w:val="21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03329A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13.2</w:t>
            </w:r>
          </w:p>
        </w:tc>
        <w:tc>
          <w:tcPr>
            <w:tcW w:w="2678" w:type="dxa"/>
            <w:tcBorders>
              <w:top w:val="nil"/>
              <w:left w:val="nil"/>
              <w:bottom w:val="single" w:sz="4" w:space="0" w:color="auto"/>
              <w:right w:val="single" w:sz="4" w:space="0" w:color="auto"/>
            </w:tcBorders>
            <w:shd w:val="clear" w:color="auto" w:fill="auto"/>
            <w:hideMark/>
          </w:tcPr>
          <w:p w14:paraId="15D1B44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расхода по операциям от участия в фондах банковского управления</w:t>
            </w:r>
          </w:p>
        </w:tc>
        <w:tc>
          <w:tcPr>
            <w:tcW w:w="1998" w:type="dxa"/>
            <w:tcBorders>
              <w:top w:val="nil"/>
              <w:left w:val="nil"/>
              <w:bottom w:val="single" w:sz="4" w:space="0" w:color="auto"/>
              <w:right w:val="single" w:sz="4" w:space="0" w:color="auto"/>
            </w:tcBorders>
            <w:shd w:val="clear" w:color="auto" w:fill="auto"/>
            <w:vAlign w:val="center"/>
            <w:hideMark/>
          </w:tcPr>
          <w:p w14:paraId="28FDBBA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914771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расходов по операциям от участия в фондах банковского управления, принимающим значение:</w:t>
            </w:r>
            <w:r w:rsidRPr="002B76FE">
              <w:rPr>
                <w:rFonts w:ascii="Times New Roman" w:eastAsia="Times New Roman" w:hAnsi="Times New Roman" w:cs="Times New Roman"/>
                <w:kern w:val="0"/>
                <w:sz w:val="20"/>
                <w:szCs w:val="20"/>
                <w14:ligatures w14:val="none"/>
              </w:rPr>
              <w:br/>
              <w:t>1001 - фактически произведенные и документально подтвержденные расходы вверителя и (или) выгодоприобретателя, связанные с участием такого лица в фонде банковского управления</w:t>
            </w:r>
          </w:p>
        </w:tc>
        <w:tc>
          <w:tcPr>
            <w:tcW w:w="11" w:type="dxa"/>
            <w:vAlign w:val="center"/>
            <w:hideMark/>
          </w:tcPr>
          <w:p w14:paraId="1129988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935D2BF"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21729E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13.3</w:t>
            </w:r>
          </w:p>
        </w:tc>
        <w:tc>
          <w:tcPr>
            <w:tcW w:w="2678" w:type="dxa"/>
            <w:tcBorders>
              <w:top w:val="nil"/>
              <w:left w:val="nil"/>
              <w:bottom w:val="single" w:sz="4" w:space="0" w:color="auto"/>
              <w:right w:val="single" w:sz="4" w:space="0" w:color="auto"/>
            </w:tcBorders>
            <w:shd w:val="clear" w:color="auto" w:fill="auto"/>
            <w:hideMark/>
          </w:tcPr>
          <w:p w14:paraId="5DAE4E6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расхода по операциям от участия в фондах банковского управления за месяц</w:t>
            </w:r>
          </w:p>
        </w:tc>
        <w:tc>
          <w:tcPr>
            <w:tcW w:w="1998" w:type="dxa"/>
            <w:tcBorders>
              <w:top w:val="nil"/>
              <w:left w:val="nil"/>
              <w:bottom w:val="single" w:sz="4" w:space="0" w:color="auto"/>
              <w:right w:val="single" w:sz="4" w:space="0" w:color="auto"/>
            </w:tcBorders>
            <w:shd w:val="clear" w:color="auto" w:fill="auto"/>
            <w:vAlign w:val="center"/>
            <w:hideMark/>
          </w:tcPr>
          <w:p w14:paraId="030322C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A5935A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расходов по операциям от участия в фондах банковского управления в белорусских рублях с точностью до двух знаков после запятой за месяц. Заполняется при наличии сведений о таком расходе</w:t>
            </w:r>
          </w:p>
        </w:tc>
        <w:tc>
          <w:tcPr>
            <w:tcW w:w="11" w:type="dxa"/>
            <w:vAlign w:val="center"/>
            <w:hideMark/>
          </w:tcPr>
          <w:p w14:paraId="3B6D3F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2A55A26"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0E2CE7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2817865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Подоходный налог с физических лиц</w:t>
            </w:r>
          </w:p>
        </w:tc>
        <w:tc>
          <w:tcPr>
            <w:tcW w:w="11" w:type="dxa"/>
            <w:vAlign w:val="center"/>
            <w:hideMark/>
          </w:tcPr>
          <w:p w14:paraId="2989B30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C89E750" w14:textId="77777777" w:rsidTr="002B76FE">
        <w:trPr>
          <w:trHeight w:val="3534"/>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C80386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14.1</w:t>
            </w:r>
          </w:p>
        </w:tc>
        <w:tc>
          <w:tcPr>
            <w:tcW w:w="2678" w:type="dxa"/>
            <w:tcBorders>
              <w:top w:val="nil"/>
              <w:left w:val="nil"/>
              <w:bottom w:val="single" w:sz="4" w:space="0" w:color="auto"/>
              <w:right w:val="single" w:sz="4" w:space="0" w:color="auto"/>
            </w:tcBorders>
            <w:shd w:val="clear" w:color="auto" w:fill="auto"/>
            <w:hideMark/>
          </w:tcPr>
          <w:p w14:paraId="1E007DA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13E1D01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8F869A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кодом месяца, за который исчислен подоходный налог с физических лиц.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4CF9219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4E0EEFD" w14:textId="77777777" w:rsidTr="002B76FE">
        <w:trPr>
          <w:trHeight w:val="1800"/>
        </w:trPr>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217B928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14.2</w:t>
            </w:r>
          </w:p>
        </w:tc>
        <w:tc>
          <w:tcPr>
            <w:tcW w:w="2678" w:type="dxa"/>
            <w:tcBorders>
              <w:top w:val="nil"/>
              <w:left w:val="nil"/>
              <w:bottom w:val="single" w:sz="4" w:space="0" w:color="auto"/>
              <w:right w:val="single" w:sz="4" w:space="0" w:color="auto"/>
            </w:tcBorders>
            <w:shd w:val="clear" w:color="auto" w:fill="auto"/>
            <w:hideMark/>
          </w:tcPr>
          <w:p w14:paraId="1CB1DE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исчисленного подоходного налога с физических лиц, в том числе</w:t>
            </w:r>
          </w:p>
        </w:tc>
        <w:tc>
          <w:tcPr>
            <w:tcW w:w="1998" w:type="dxa"/>
            <w:tcBorders>
              <w:top w:val="nil"/>
              <w:left w:val="nil"/>
              <w:bottom w:val="single" w:sz="4" w:space="0" w:color="auto"/>
              <w:right w:val="single" w:sz="4" w:space="0" w:color="auto"/>
            </w:tcBorders>
            <w:shd w:val="clear" w:color="auto" w:fill="auto"/>
            <w:vAlign w:val="center"/>
            <w:hideMark/>
          </w:tcPr>
          <w:p w14:paraId="6EAAEB5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2E137CF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Отражается общая сумма исчисленного подоходного налога с физических лиц за месяц в белорусских рублях с точностью до двух знаков после запятой. При отсутствии подоходного налога с физических лиц принимает значение "0"</w:t>
            </w:r>
          </w:p>
        </w:tc>
        <w:tc>
          <w:tcPr>
            <w:tcW w:w="11" w:type="dxa"/>
            <w:vAlign w:val="center"/>
            <w:hideMark/>
          </w:tcPr>
          <w:p w14:paraId="3CADDC1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B765FAF" w14:textId="77777777" w:rsidTr="002B76FE">
        <w:trPr>
          <w:trHeight w:val="1530"/>
        </w:trPr>
        <w:tc>
          <w:tcPr>
            <w:tcW w:w="1098" w:type="dxa"/>
            <w:vMerge/>
            <w:tcBorders>
              <w:top w:val="nil"/>
              <w:left w:val="single" w:sz="4" w:space="0" w:color="auto"/>
              <w:bottom w:val="single" w:sz="4" w:space="0" w:color="000000"/>
              <w:right w:val="single" w:sz="4" w:space="0" w:color="auto"/>
            </w:tcBorders>
            <w:vAlign w:val="center"/>
            <w:hideMark/>
          </w:tcPr>
          <w:p w14:paraId="743D462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single" w:sz="4" w:space="0" w:color="auto"/>
              <w:right w:val="single" w:sz="4" w:space="0" w:color="auto"/>
            </w:tcBorders>
            <w:shd w:val="clear" w:color="auto" w:fill="auto"/>
            <w:hideMark/>
          </w:tcPr>
          <w:p w14:paraId="6DBA770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исчисленного подоходного налога с физических лиц с дивидендов</w:t>
            </w:r>
          </w:p>
        </w:tc>
        <w:tc>
          <w:tcPr>
            <w:tcW w:w="1998" w:type="dxa"/>
            <w:tcBorders>
              <w:top w:val="nil"/>
              <w:left w:val="nil"/>
              <w:bottom w:val="single" w:sz="4" w:space="0" w:color="auto"/>
              <w:right w:val="single" w:sz="4" w:space="0" w:color="auto"/>
            </w:tcBorders>
            <w:shd w:val="clear" w:color="auto" w:fill="auto"/>
            <w:vAlign w:val="center"/>
            <w:hideMark/>
          </w:tcPr>
          <w:p w14:paraId="25752E6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1B82A7D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Отражается сумма исчисленного подоходного налога с физических лиц с дивидендов за месяц в белорусских рублях с точностью до двух знаков после запятой. При отсутствии подоходного налога с физических лиц с дивидендов принимает значение "0"</w:t>
            </w:r>
          </w:p>
        </w:tc>
        <w:tc>
          <w:tcPr>
            <w:tcW w:w="11" w:type="dxa"/>
            <w:vAlign w:val="center"/>
            <w:hideMark/>
          </w:tcPr>
          <w:p w14:paraId="7E6DF5A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7E1C16B"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741B03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5E1105B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Общие суммы дохода, льгот и подоходного налога с физических лиц</w:t>
            </w:r>
          </w:p>
        </w:tc>
        <w:tc>
          <w:tcPr>
            <w:tcW w:w="11" w:type="dxa"/>
            <w:vAlign w:val="center"/>
            <w:hideMark/>
          </w:tcPr>
          <w:p w14:paraId="4E14327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07D5159" w14:textId="77777777" w:rsidTr="002B76FE">
        <w:trPr>
          <w:trHeight w:val="12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AC6282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w:t>
            </w:r>
          </w:p>
        </w:tc>
        <w:tc>
          <w:tcPr>
            <w:tcW w:w="2678" w:type="dxa"/>
            <w:tcBorders>
              <w:top w:val="nil"/>
              <w:left w:val="nil"/>
              <w:bottom w:val="single" w:sz="4" w:space="0" w:color="auto"/>
              <w:right w:val="single" w:sz="4" w:space="0" w:color="auto"/>
            </w:tcBorders>
            <w:shd w:val="clear" w:color="auto" w:fill="auto"/>
            <w:hideMark/>
          </w:tcPr>
          <w:p w14:paraId="0EFFF50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начисленного дохода за год</w:t>
            </w:r>
          </w:p>
        </w:tc>
        <w:tc>
          <w:tcPr>
            <w:tcW w:w="1998" w:type="dxa"/>
            <w:tcBorders>
              <w:top w:val="nil"/>
              <w:left w:val="nil"/>
              <w:bottom w:val="single" w:sz="4" w:space="0" w:color="auto"/>
              <w:right w:val="single" w:sz="4" w:space="0" w:color="auto"/>
            </w:tcBorders>
            <w:shd w:val="clear" w:color="auto" w:fill="auto"/>
            <w:vAlign w:val="center"/>
            <w:hideMark/>
          </w:tcPr>
          <w:p w14:paraId="0C67ED9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0A13018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начисленных доходов за календарный год</w:t>
            </w:r>
          </w:p>
        </w:tc>
        <w:tc>
          <w:tcPr>
            <w:tcW w:w="11" w:type="dxa"/>
            <w:vAlign w:val="center"/>
            <w:hideMark/>
          </w:tcPr>
          <w:p w14:paraId="162EE7B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9A6C76C"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2A6775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15.2</w:t>
            </w:r>
          </w:p>
        </w:tc>
        <w:tc>
          <w:tcPr>
            <w:tcW w:w="2678" w:type="dxa"/>
            <w:tcBorders>
              <w:top w:val="nil"/>
              <w:left w:val="nil"/>
              <w:bottom w:val="single" w:sz="4" w:space="0" w:color="auto"/>
              <w:right w:val="single" w:sz="4" w:space="0" w:color="auto"/>
            </w:tcBorders>
            <w:shd w:val="clear" w:color="auto" w:fill="auto"/>
            <w:hideMark/>
          </w:tcPr>
          <w:p w14:paraId="473CD3F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доходов, освобождаемых от подоходного налога с физических лиц, за год</w:t>
            </w:r>
          </w:p>
        </w:tc>
        <w:tc>
          <w:tcPr>
            <w:tcW w:w="1998" w:type="dxa"/>
            <w:tcBorders>
              <w:top w:val="nil"/>
              <w:left w:val="nil"/>
              <w:bottom w:val="single" w:sz="4" w:space="0" w:color="auto"/>
              <w:right w:val="single" w:sz="4" w:space="0" w:color="auto"/>
            </w:tcBorders>
            <w:shd w:val="clear" w:color="auto" w:fill="auto"/>
            <w:vAlign w:val="center"/>
            <w:hideMark/>
          </w:tcPr>
          <w:p w14:paraId="039C8DA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7F28E1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доходов, освобождаемых от подоходного налога с физических лиц, за календарный год</w:t>
            </w:r>
          </w:p>
        </w:tc>
        <w:tc>
          <w:tcPr>
            <w:tcW w:w="11" w:type="dxa"/>
            <w:vAlign w:val="center"/>
            <w:hideMark/>
          </w:tcPr>
          <w:p w14:paraId="1F40F29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A996351"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E3D41C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15.3</w:t>
            </w:r>
          </w:p>
        </w:tc>
        <w:tc>
          <w:tcPr>
            <w:tcW w:w="2678" w:type="dxa"/>
            <w:tcBorders>
              <w:top w:val="nil"/>
              <w:left w:val="nil"/>
              <w:bottom w:val="single" w:sz="4" w:space="0" w:color="auto"/>
              <w:right w:val="single" w:sz="4" w:space="0" w:color="auto"/>
            </w:tcBorders>
            <w:shd w:val="clear" w:color="auto" w:fill="auto"/>
            <w:hideMark/>
          </w:tcPr>
          <w:p w14:paraId="7F11CE2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доходов, в отношении которых не производится исчисление подоходного налога с физических лиц, за год</w:t>
            </w:r>
          </w:p>
        </w:tc>
        <w:tc>
          <w:tcPr>
            <w:tcW w:w="1998" w:type="dxa"/>
            <w:tcBorders>
              <w:top w:val="nil"/>
              <w:left w:val="nil"/>
              <w:bottom w:val="single" w:sz="4" w:space="0" w:color="auto"/>
              <w:right w:val="single" w:sz="4" w:space="0" w:color="auto"/>
            </w:tcBorders>
            <w:shd w:val="clear" w:color="auto" w:fill="auto"/>
            <w:vAlign w:val="center"/>
            <w:hideMark/>
          </w:tcPr>
          <w:p w14:paraId="691DA97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1FB469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начисленных доходов, в отношении которых не производится исчисление подоходного налога с физических лиц, за календарный год</w:t>
            </w:r>
          </w:p>
        </w:tc>
        <w:tc>
          <w:tcPr>
            <w:tcW w:w="11" w:type="dxa"/>
            <w:vAlign w:val="center"/>
            <w:hideMark/>
          </w:tcPr>
          <w:p w14:paraId="0FCF310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2B8977C"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983D89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15.4</w:t>
            </w:r>
          </w:p>
        </w:tc>
        <w:tc>
          <w:tcPr>
            <w:tcW w:w="2678" w:type="dxa"/>
            <w:tcBorders>
              <w:top w:val="nil"/>
              <w:left w:val="nil"/>
              <w:bottom w:val="single" w:sz="4" w:space="0" w:color="auto"/>
              <w:right w:val="single" w:sz="4" w:space="0" w:color="auto"/>
            </w:tcBorders>
            <w:shd w:val="clear" w:color="auto" w:fill="auto"/>
            <w:hideMark/>
          </w:tcPr>
          <w:p w14:paraId="2219F61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стандартных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5902E89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FA2861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стандартных налоговых вычетов за календарный год</w:t>
            </w:r>
          </w:p>
        </w:tc>
        <w:tc>
          <w:tcPr>
            <w:tcW w:w="11" w:type="dxa"/>
            <w:vAlign w:val="center"/>
            <w:hideMark/>
          </w:tcPr>
          <w:p w14:paraId="78FFA70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F8A3877"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E9829F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15.5</w:t>
            </w:r>
          </w:p>
        </w:tc>
        <w:tc>
          <w:tcPr>
            <w:tcW w:w="2678" w:type="dxa"/>
            <w:tcBorders>
              <w:top w:val="nil"/>
              <w:left w:val="nil"/>
              <w:bottom w:val="single" w:sz="4" w:space="0" w:color="auto"/>
              <w:right w:val="single" w:sz="4" w:space="0" w:color="auto"/>
            </w:tcBorders>
            <w:shd w:val="clear" w:color="auto" w:fill="auto"/>
            <w:hideMark/>
          </w:tcPr>
          <w:p w14:paraId="2E8ED23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социальных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382408C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970E6D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социальных налоговых вычетов за календарный год</w:t>
            </w:r>
          </w:p>
        </w:tc>
        <w:tc>
          <w:tcPr>
            <w:tcW w:w="11" w:type="dxa"/>
            <w:vAlign w:val="center"/>
            <w:hideMark/>
          </w:tcPr>
          <w:p w14:paraId="5B53F92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1EF5B6F" w14:textId="77777777" w:rsidTr="002B76FE">
        <w:trPr>
          <w:trHeight w:val="15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4A50B4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15.6</w:t>
            </w:r>
          </w:p>
        </w:tc>
        <w:tc>
          <w:tcPr>
            <w:tcW w:w="2678" w:type="dxa"/>
            <w:tcBorders>
              <w:top w:val="nil"/>
              <w:left w:val="nil"/>
              <w:bottom w:val="single" w:sz="4" w:space="0" w:color="auto"/>
              <w:right w:val="single" w:sz="4" w:space="0" w:color="auto"/>
            </w:tcBorders>
            <w:shd w:val="clear" w:color="auto" w:fill="auto"/>
            <w:hideMark/>
          </w:tcPr>
          <w:p w14:paraId="3AAE07F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имущественных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41748DE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F73FA4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имущественных налоговых вычетов за календарный год</w:t>
            </w:r>
          </w:p>
        </w:tc>
        <w:tc>
          <w:tcPr>
            <w:tcW w:w="11" w:type="dxa"/>
            <w:vAlign w:val="center"/>
            <w:hideMark/>
          </w:tcPr>
          <w:p w14:paraId="0F566F0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276DAC0" w14:textId="77777777" w:rsidTr="002B76FE">
        <w:trPr>
          <w:trHeight w:val="15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69361A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15.7</w:t>
            </w:r>
          </w:p>
        </w:tc>
        <w:tc>
          <w:tcPr>
            <w:tcW w:w="2678" w:type="dxa"/>
            <w:tcBorders>
              <w:top w:val="nil"/>
              <w:left w:val="nil"/>
              <w:bottom w:val="single" w:sz="4" w:space="0" w:color="auto"/>
              <w:right w:val="single" w:sz="4" w:space="0" w:color="auto"/>
            </w:tcBorders>
            <w:shd w:val="clear" w:color="auto" w:fill="auto"/>
            <w:hideMark/>
          </w:tcPr>
          <w:p w14:paraId="6F16239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профессиональных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3F5FC26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7B2AB8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профессиональных налоговых вычетов за календарный год</w:t>
            </w:r>
          </w:p>
        </w:tc>
        <w:tc>
          <w:tcPr>
            <w:tcW w:w="11" w:type="dxa"/>
            <w:vAlign w:val="center"/>
            <w:hideMark/>
          </w:tcPr>
          <w:p w14:paraId="7C6B7BB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EDD391C" w14:textId="77777777" w:rsidTr="002B76FE">
        <w:trPr>
          <w:trHeight w:val="270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4B2D08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15.8</w:t>
            </w:r>
          </w:p>
        </w:tc>
        <w:tc>
          <w:tcPr>
            <w:tcW w:w="2678" w:type="dxa"/>
            <w:tcBorders>
              <w:top w:val="nil"/>
              <w:left w:val="nil"/>
              <w:bottom w:val="single" w:sz="4" w:space="0" w:color="auto"/>
              <w:right w:val="single" w:sz="4" w:space="0" w:color="auto"/>
            </w:tcBorders>
            <w:shd w:val="clear" w:color="auto" w:fill="auto"/>
            <w:hideMark/>
          </w:tcPr>
          <w:p w14:paraId="3AF7215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вычетов (расходов) по операциям с ценными бумагами или финансовыми инструментами срочных сделок, беспоставочными внебиржевыми финансовыми инструментами за год</w:t>
            </w:r>
          </w:p>
        </w:tc>
        <w:tc>
          <w:tcPr>
            <w:tcW w:w="1998" w:type="dxa"/>
            <w:tcBorders>
              <w:top w:val="nil"/>
              <w:left w:val="nil"/>
              <w:bottom w:val="single" w:sz="4" w:space="0" w:color="auto"/>
              <w:right w:val="single" w:sz="4" w:space="0" w:color="auto"/>
            </w:tcBorders>
            <w:shd w:val="clear" w:color="auto" w:fill="auto"/>
            <w:vAlign w:val="center"/>
            <w:hideMark/>
          </w:tcPr>
          <w:p w14:paraId="35C6CCF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6B1E8B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вычетов (расходов) по операциям с ценными бумагами или финансовыми инструментами срочных сделок, беспоставочными внебиржевыми финансовыми инструментами за календарный год</w:t>
            </w:r>
          </w:p>
        </w:tc>
        <w:tc>
          <w:tcPr>
            <w:tcW w:w="11" w:type="dxa"/>
            <w:vAlign w:val="center"/>
            <w:hideMark/>
          </w:tcPr>
          <w:p w14:paraId="123964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6A7F0BB"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7E4ADD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15.9</w:t>
            </w:r>
          </w:p>
        </w:tc>
        <w:tc>
          <w:tcPr>
            <w:tcW w:w="2678" w:type="dxa"/>
            <w:tcBorders>
              <w:top w:val="nil"/>
              <w:left w:val="nil"/>
              <w:bottom w:val="single" w:sz="4" w:space="0" w:color="auto"/>
              <w:right w:val="single" w:sz="4" w:space="0" w:color="auto"/>
            </w:tcBorders>
            <w:shd w:val="clear" w:color="auto" w:fill="auto"/>
            <w:hideMark/>
          </w:tcPr>
          <w:p w14:paraId="2AED82D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расходов по операциям доверительного управления денежными средствами за год</w:t>
            </w:r>
          </w:p>
        </w:tc>
        <w:tc>
          <w:tcPr>
            <w:tcW w:w="1998" w:type="dxa"/>
            <w:tcBorders>
              <w:top w:val="nil"/>
              <w:left w:val="nil"/>
              <w:bottom w:val="single" w:sz="4" w:space="0" w:color="auto"/>
              <w:right w:val="single" w:sz="4" w:space="0" w:color="auto"/>
            </w:tcBorders>
            <w:shd w:val="clear" w:color="auto" w:fill="auto"/>
            <w:vAlign w:val="center"/>
            <w:hideMark/>
          </w:tcPr>
          <w:p w14:paraId="74C26B3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19824C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расходов по операциям доверительного управления денежными средствами за календарный год</w:t>
            </w:r>
          </w:p>
        </w:tc>
        <w:tc>
          <w:tcPr>
            <w:tcW w:w="11" w:type="dxa"/>
            <w:vAlign w:val="center"/>
            <w:hideMark/>
          </w:tcPr>
          <w:p w14:paraId="24C6B8B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0F347EF"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3CB2A0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15.10</w:t>
            </w:r>
          </w:p>
        </w:tc>
        <w:tc>
          <w:tcPr>
            <w:tcW w:w="2678" w:type="dxa"/>
            <w:tcBorders>
              <w:top w:val="nil"/>
              <w:left w:val="nil"/>
              <w:bottom w:val="single" w:sz="4" w:space="0" w:color="auto"/>
              <w:right w:val="single" w:sz="4" w:space="0" w:color="auto"/>
            </w:tcBorders>
            <w:shd w:val="clear" w:color="auto" w:fill="auto"/>
            <w:hideMark/>
          </w:tcPr>
          <w:p w14:paraId="4417036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расходов по операциям от участия в фондах банковского управления за год</w:t>
            </w:r>
          </w:p>
        </w:tc>
        <w:tc>
          <w:tcPr>
            <w:tcW w:w="1998" w:type="dxa"/>
            <w:tcBorders>
              <w:top w:val="nil"/>
              <w:left w:val="nil"/>
              <w:bottom w:val="single" w:sz="4" w:space="0" w:color="auto"/>
              <w:right w:val="single" w:sz="4" w:space="0" w:color="auto"/>
            </w:tcBorders>
            <w:shd w:val="clear" w:color="auto" w:fill="auto"/>
            <w:vAlign w:val="center"/>
            <w:hideMark/>
          </w:tcPr>
          <w:p w14:paraId="41EAC2F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6454B5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расходов по операциям от участия в фондах банковского управления за календарный год</w:t>
            </w:r>
          </w:p>
        </w:tc>
        <w:tc>
          <w:tcPr>
            <w:tcW w:w="11" w:type="dxa"/>
            <w:vAlign w:val="center"/>
            <w:hideMark/>
          </w:tcPr>
          <w:p w14:paraId="0B679CB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6CF7306" w14:textId="77777777" w:rsidTr="002B76FE">
        <w:trPr>
          <w:trHeight w:val="1953"/>
        </w:trPr>
        <w:tc>
          <w:tcPr>
            <w:tcW w:w="1098" w:type="dxa"/>
            <w:vMerge w:val="restart"/>
            <w:tcBorders>
              <w:top w:val="nil"/>
              <w:left w:val="single" w:sz="4" w:space="0" w:color="auto"/>
              <w:bottom w:val="single" w:sz="4" w:space="0" w:color="000000"/>
              <w:right w:val="single" w:sz="4" w:space="0" w:color="auto"/>
            </w:tcBorders>
            <w:shd w:val="clear" w:color="auto" w:fill="auto"/>
            <w:hideMark/>
          </w:tcPr>
          <w:p w14:paraId="301B6B8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15.11</w:t>
            </w:r>
          </w:p>
        </w:tc>
        <w:tc>
          <w:tcPr>
            <w:tcW w:w="2678" w:type="dxa"/>
            <w:tcBorders>
              <w:top w:val="nil"/>
              <w:left w:val="nil"/>
              <w:bottom w:val="single" w:sz="4" w:space="0" w:color="auto"/>
              <w:right w:val="single" w:sz="4" w:space="0" w:color="auto"/>
            </w:tcBorders>
            <w:shd w:val="clear" w:color="auto" w:fill="auto"/>
            <w:hideMark/>
          </w:tcPr>
          <w:p w14:paraId="26F9BDE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исчисленного подоходного налога с физических лиц за год, в том числе</w:t>
            </w:r>
          </w:p>
        </w:tc>
        <w:tc>
          <w:tcPr>
            <w:tcW w:w="1998" w:type="dxa"/>
            <w:tcBorders>
              <w:top w:val="nil"/>
              <w:left w:val="nil"/>
              <w:bottom w:val="single" w:sz="4" w:space="0" w:color="auto"/>
              <w:right w:val="single" w:sz="4" w:space="0" w:color="auto"/>
            </w:tcBorders>
            <w:shd w:val="clear" w:color="auto" w:fill="auto"/>
            <w:vAlign w:val="center"/>
            <w:hideMark/>
          </w:tcPr>
          <w:p w14:paraId="55F69A1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70830C8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исчисленную с доходов, начисленных за календарный год. При отсутствии подоходного налога с физических лиц принимает значение "0"</w:t>
            </w:r>
          </w:p>
        </w:tc>
        <w:tc>
          <w:tcPr>
            <w:tcW w:w="11" w:type="dxa"/>
            <w:vAlign w:val="center"/>
            <w:hideMark/>
          </w:tcPr>
          <w:p w14:paraId="6E8531A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1967400" w14:textId="77777777" w:rsidTr="002B76FE">
        <w:trPr>
          <w:trHeight w:val="2040"/>
        </w:trPr>
        <w:tc>
          <w:tcPr>
            <w:tcW w:w="1098" w:type="dxa"/>
            <w:vMerge/>
            <w:tcBorders>
              <w:top w:val="nil"/>
              <w:left w:val="single" w:sz="4" w:space="0" w:color="auto"/>
              <w:bottom w:val="single" w:sz="4" w:space="0" w:color="000000"/>
              <w:right w:val="single" w:sz="4" w:space="0" w:color="auto"/>
            </w:tcBorders>
            <w:vAlign w:val="center"/>
            <w:hideMark/>
          </w:tcPr>
          <w:p w14:paraId="5F7C511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single" w:sz="4" w:space="0" w:color="auto"/>
              <w:right w:val="single" w:sz="4" w:space="0" w:color="auto"/>
            </w:tcBorders>
            <w:shd w:val="clear" w:color="auto" w:fill="auto"/>
            <w:hideMark/>
          </w:tcPr>
          <w:p w14:paraId="3F3EF99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исчисленного подоходного налога с физических лиц по дивидендам за год</w:t>
            </w:r>
          </w:p>
        </w:tc>
        <w:tc>
          <w:tcPr>
            <w:tcW w:w="1998" w:type="dxa"/>
            <w:tcBorders>
              <w:top w:val="nil"/>
              <w:left w:val="nil"/>
              <w:bottom w:val="single" w:sz="4" w:space="0" w:color="auto"/>
              <w:right w:val="single" w:sz="4" w:space="0" w:color="auto"/>
            </w:tcBorders>
            <w:shd w:val="clear" w:color="auto" w:fill="auto"/>
            <w:vAlign w:val="center"/>
            <w:hideMark/>
          </w:tcPr>
          <w:p w14:paraId="6DFA6F8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B9534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исчисленную с доходов в виде дивидендов, начисленных за календарный год. При отсутствии подоходного налога с физических лиц по дивидендам принимает значение "0"</w:t>
            </w:r>
          </w:p>
        </w:tc>
        <w:tc>
          <w:tcPr>
            <w:tcW w:w="11" w:type="dxa"/>
            <w:vAlign w:val="center"/>
            <w:hideMark/>
          </w:tcPr>
          <w:p w14:paraId="6613D31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260B1A3" w14:textId="77777777" w:rsidTr="002B76FE">
        <w:trPr>
          <w:trHeight w:val="2040"/>
        </w:trPr>
        <w:tc>
          <w:tcPr>
            <w:tcW w:w="1098" w:type="dxa"/>
            <w:vMerge w:val="restart"/>
            <w:tcBorders>
              <w:top w:val="nil"/>
              <w:left w:val="single" w:sz="4" w:space="0" w:color="auto"/>
              <w:bottom w:val="single" w:sz="4" w:space="0" w:color="000000"/>
              <w:right w:val="single" w:sz="4" w:space="0" w:color="auto"/>
            </w:tcBorders>
            <w:shd w:val="clear" w:color="auto" w:fill="auto"/>
            <w:hideMark/>
          </w:tcPr>
          <w:p w14:paraId="23ECD88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15.12</w:t>
            </w:r>
          </w:p>
        </w:tc>
        <w:tc>
          <w:tcPr>
            <w:tcW w:w="2678" w:type="dxa"/>
            <w:tcBorders>
              <w:top w:val="nil"/>
              <w:left w:val="nil"/>
              <w:bottom w:val="single" w:sz="4" w:space="0" w:color="auto"/>
              <w:right w:val="single" w:sz="4" w:space="0" w:color="auto"/>
            </w:tcBorders>
            <w:shd w:val="clear" w:color="auto" w:fill="auto"/>
            <w:hideMark/>
          </w:tcPr>
          <w:p w14:paraId="503B732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удержанного подоходного налога с физических лиц за год, в том числе</w:t>
            </w:r>
          </w:p>
        </w:tc>
        <w:tc>
          <w:tcPr>
            <w:tcW w:w="1998" w:type="dxa"/>
            <w:tcBorders>
              <w:top w:val="nil"/>
              <w:left w:val="nil"/>
              <w:bottom w:val="single" w:sz="4" w:space="0" w:color="auto"/>
              <w:right w:val="single" w:sz="4" w:space="0" w:color="auto"/>
            </w:tcBorders>
            <w:shd w:val="clear" w:color="auto" w:fill="auto"/>
            <w:vAlign w:val="center"/>
            <w:hideMark/>
          </w:tcPr>
          <w:p w14:paraId="13BE982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11DF23D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удержанную с доходов, начисленных за календарный год. При отсутствии подоходного налога с физических лиц принимает значение "0"</w:t>
            </w:r>
          </w:p>
        </w:tc>
        <w:tc>
          <w:tcPr>
            <w:tcW w:w="11" w:type="dxa"/>
            <w:vAlign w:val="center"/>
            <w:hideMark/>
          </w:tcPr>
          <w:p w14:paraId="386E167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F402C3A" w14:textId="77777777" w:rsidTr="002B76FE">
        <w:trPr>
          <w:trHeight w:val="2040"/>
        </w:trPr>
        <w:tc>
          <w:tcPr>
            <w:tcW w:w="1098" w:type="dxa"/>
            <w:vMerge/>
            <w:tcBorders>
              <w:top w:val="nil"/>
              <w:left w:val="single" w:sz="4" w:space="0" w:color="auto"/>
              <w:bottom w:val="single" w:sz="4" w:space="0" w:color="000000"/>
              <w:right w:val="single" w:sz="4" w:space="0" w:color="auto"/>
            </w:tcBorders>
            <w:vAlign w:val="center"/>
            <w:hideMark/>
          </w:tcPr>
          <w:p w14:paraId="028BB55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single" w:sz="4" w:space="0" w:color="auto"/>
              <w:right w:val="single" w:sz="4" w:space="0" w:color="auto"/>
            </w:tcBorders>
            <w:shd w:val="clear" w:color="auto" w:fill="auto"/>
            <w:hideMark/>
          </w:tcPr>
          <w:p w14:paraId="44B7F56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удержанного подоходного налога с физических лиц по дивидендам за год</w:t>
            </w:r>
          </w:p>
        </w:tc>
        <w:tc>
          <w:tcPr>
            <w:tcW w:w="1998" w:type="dxa"/>
            <w:tcBorders>
              <w:top w:val="nil"/>
              <w:left w:val="nil"/>
              <w:bottom w:val="single" w:sz="4" w:space="0" w:color="auto"/>
              <w:right w:val="single" w:sz="4" w:space="0" w:color="auto"/>
            </w:tcBorders>
            <w:shd w:val="clear" w:color="auto" w:fill="auto"/>
            <w:vAlign w:val="center"/>
            <w:hideMark/>
          </w:tcPr>
          <w:p w14:paraId="604EA93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44BDAAC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удержанную с доходов, начисленных за календарный год с дивидендов. При отсутствии подоходного налога с физических лиц по дивидендам принимает значение "0"</w:t>
            </w:r>
          </w:p>
        </w:tc>
        <w:tc>
          <w:tcPr>
            <w:tcW w:w="11" w:type="dxa"/>
            <w:vAlign w:val="center"/>
            <w:hideMark/>
          </w:tcPr>
          <w:p w14:paraId="3B4E20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472D92C" w14:textId="77777777" w:rsidTr="002B76FE">
        <w:trPr>
          <w:trHeight w:val="255"/>
        </w:trPr>
        <w:tc>
          <w:tcPr>
            <w:tcW w:w="3776" w:type="dxa"/>
            <w:gridSpan w:val="2"/>
            <w:tcBorders>
              <w:top w:val="nil"/>
              <w:left w:val="nil"/>
              <w:bottom w:val="nil"/>
              <w:right w:val="nil"/>
            </w:tcBorders>
            <w:shd w:val="clear" w:color="000000" w:fill="FFFFFF"/>
            <w:noWrap/>
            <w:vAlign w:val="bottom"/>
            <w:hideMark/>
          </w:tcPr>
          <w:p w14:paraId="1BED935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___________________</w:t>
            </w:r>
          </w:p>
        </w:tc>
        <w:tc>
          <w:tcPr>
            <w:tcW w:w="1998" w:type="dxa"/>
            <w:tcBorders>
              <w:top w:val="nil"/>
              <w:left w:val="nil"/>
              <w:bottom w:val="nil"/>
              <w:right w:val="nil"/>
            </w:tcBorders>
            <w:shd w:val="clear" w:color="000000" w:fill="FFFFFF"/>
            <w:noWrap/>
            <w:vAlign w:val="bottom"/>
            <w:hideMark/>
          </w:tcPr>
          <w:p w14:paraId="043A94D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4035" w:type="dxa"/>
            <w:tcBorders>
              <w:top w:val="nil"/>
              <w:left w:val="nil"/>
              <w:bottom w:val="nil"/>
              <w:right w:val="nil"/>
            </w:tcBorders>
            <w:shd w:val="clear" w:color="000000" w:fill="FFFFFF"/>
            <w:noWrap/>
            <w:hideMark/>
          </w:tcPr>
          <w:p w14:paraId="566D28A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11" w:type="dxa"/>
            <w:vAlign w:val="center"/>
            <w:hideMark/>
          </w:tcPr>
          <w:p w14:paraId="34BDE7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2821758" w14:textId="77777777" w:rsidTr="002B76FE">
        <w:trPr>
          <w:trHeight w:val="315"/>
        </w:trPr>
        <w:tc>
          <w:tcPr>
            <w:tcW w:w="1098" w:type="dxa"/>
            <w:tcBorders>
              <w:top w:val="nil"/>
              <w:left w:val="nil"/>
              <w:bottom w:val="nil"/>
              <w:right w:val="nil"/>
            </w:tcBorders>
            <w:shd w:val="clear" w:color="000000" w:fill="FFFFFF"/>
            <w:noWrap/>
            <w:vAlign w:val="bottom"/>
            <w:hideMark/>
          </w:tcPr>
          <w:p w14:paraId="7502592E"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1</w:t>
            </w:r>
          </w:p>
        </w:tc>
        <w:tc>
          <w:tcPr>
            <w:tcW w:w="8711" w:type="dxa"/>
            <w:gridSpan w:val="3"/>
            <w:tcBorders>
              <w:top w:val="nil"/>
              <w:left w:val="nil"/>
              <w:bottom w:val="nil"/>
              <w:right w:val="nil"/>
            </w:tcBorders>
            <w:shd w:val="clear" w:color="000000" w:fill="FFFFFF"/>
            <w:noWrap/>
            <w:vAlign w:val="bottom"/>
            <w:hideMark/>
          </w:tcPr>
          <w:p w14:paraId="76241EA3" w14:textId="77777777" w:rsidR="002B76FE" w:rsidRPr="002B76FE" w:rsidRDefault="002B76FE" w:rsidP="002B76FE">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Заполняется в формате json.</w:t>
            </w:r>
          </w:p>
        </w:tc>
        <w:tc>
          <w:tcPr>
            <w:tcW w:w="11" w:type="dxa"/>
            <w:vAlign w:val="center"/>
            <w:hideMark/>
          </w:tcPr>
          <w:p w14:paraId="62B846D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082B228" w14:textId="77777777" w:rsidTr="002B76FE">
        <w:trPr>
          <w:trHeight w:val="859"/>
        </w:trPr>
        <w:tc>
          <w:tcPr>
            <w:tcW w:w="1098" w:type="dxa"/>
            <w:tcBorders>
              <w:top w:val="nil"/>
              <w:left w:val="nil"/>
              <w:bottom w:val="nil"/>
              <w:right w:val="nil"/>
            </w:tcBorders>
            <w:shd w:val="clear" w:color="000000" w:fill="FFFFFF"/>
            <w:noWrap/>
            <w:hideMark/>
          </w:tcPr>
          <w:p w14:paraId="63C66D1F"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2</w:t>
            </w:r>
          </w:p>
        </w:tc>
        <w:tc>
          <w:tcPr>
            <w:tcW w:w="8711" w:type="dxa"/>
            <w:gridSpan w:val="3"/>
            <w:tcBorders>
              <w:top w:val="nil"/>
              <w:left w:val="nil"/>
              <w:bottom w:val="nil"/>
              <w:right w:val="nil"/>
            </w:tcBorders>
            <w:shd w:val="clear" w:color="000000" w:fill="FFFFFF"/>
            <w:hideMark/>
          </w:tcPr>
          <w:p w14:paraId="4E553C84" w14:textId="77777777" w:rsidR="002B76FE" w:rsidRPr="002B76FE" w:rsidRDefault="002B76FE" w:rsidP="002B76FE">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Указывается условие заполнения:</w:t>
            </w:r>
            <w:r w:rsidRPr="002B76FE">
              <w:rPr>
                <w:rFonts w:ascii="Times New Roman" w:eastAsia="Times New Roman" w:hAnsi="Times New Roman" w:cs="Times New Roman"/>
                <w:kern w:val="0"/>
                <w:sz w:val="16"/>
                <w:szCs w:val="16"/>
                <w14:ligatures w14:val="none"/>
              </w:rPr>
              <w:br/>
              <w:t>"О" - обязательный реквизит, его отсутствие приводит к нарушению корректности документа, для числовых реквизитов может принимать нулевое значение;</w:t>
            </w:r>
            <w:r w:rsidRPr="002B76FE">
              <w:rPr>
                <w:rFonts w:ascii="Times New Roman" w:eastAsia="Times New Roman" w:hAnsi="Times New Roman" w:cs="Times New Roman"/>
                <w:kern w:val="0"/>
                <w:sz w:val="16"/>
                <w:szCs w:val="16"/>
                <w14:ligatures w14:val="none"/>
              </w:rPr>
              <w:br/>
              <w:t>"У" - условный реквизит, его наличие или отсутствие определяется значением другого реквизита или условием.</w:t>
            </w:r>
          </w:p>
        </w:tc>
        <w:tc>
          <w:tcPr>
            <w:tcW w:w="11" w:type="dxa"/>
            <w:vAlign w:val="center"/>
            <w:hideMark/>
          </w:tcPr>
          <w:p w14:paraId="36FF704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E5789F6" w14:textId="77777777" w:rsidTr="002B76FE">
        <w:trPr>
          <w:trHeight w:val="702"/>
        </w:trPr>
        <w:tc>
          <w:tcPr>
            <w:tcW w:w="1098" w:type="dxa"/>
            <w:tcBorders>
              <w:top w:val="nil"/>
              <w:left w:val="nil"/>
              <w:bottom w:val="nil"/>
              <w:right w:val="nil"/>
            </w:tcBorders>
            <w:shd w:val="clear" w:color="000000" w:fill="FFFFFF"/>
            <w:noWrap/>
            <w:hideMark/>
          </w:tcPr>
          <w:p w14:paraId="30F946A7"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3</w:t>
            </w:r>
          </w:p>
        </w:tc>
        <w:tc>
          <w:tcPr>
            <w:tcW w:w="8711" w:type="dxa"/>
            <w:gridSpan w:val="3"/>
            <w:tcBorders>
              <w:top w:val="nil"/>
              <w:left w:val="nil"/>
              <w:bottom w:val="nil"/>
              <w:right w:val="nil"/>
            </w:tcBorders>
            <w:shd w:val="clear" w:color="000000" w:fill="FFFFFF"/>
            <w:vAlign w:val="bottom"/>
            <w:hideMark/>
          </w:tcPr>
          <w:p w14:paraId="66184F41" w14:textId="77777777" w:rsidR="002B76FE" w:rsidRPr="002B76FE" w:rsidRDefault="002B76FE" w:rsidP="002B76FE">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Заполняется адрес места жительства (места пребывания) физического лица в государстве - участнике Содружества Независимых Государств, гражданином которого является такое лицо. Не заполняется в отношении граждан Республики Беларусь, иностранных граждан (подданных) и лиц без гражданства (подданства), постоянно проживающих в Республике Беларусь.</w:t>
            </w:r>
          </w:p>
        </w:tc>
        <w:tc>
          <w:tcPr>
            <w:tcW w:w="11" w:type="dxa"/>
            <w:vAlign w:val="center"/>
            <w:hideMark/>
          </w:tcPr>
          <w:p w14:paraId="4DA56D1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A5686F0" w14:textId="77777777" w:rsidTr="002B76FE">
        <w:trPr>
          <w:trHeight w:val="900"/>
        </w:trPr>
        <w:tc>
          <w:tcPr>
            <w:tcW w:w="1098" w:type="dxa"/>
            <w:tcBorders>
              <w:top w:val="nil"/>
              <w:left w:val="nil"/>
              <w:bottom w:val="nil"/>
              <w:right w:val="nil"/>
            </w:tcBorders>
            <w:shd w:val="clear" w:color="000000" w:fill="FFFFFF"/>
            <w:noWrap/>
            <w:hideMark/>
          </w:tcPr>
          <w:p w14:paraId="5F548472"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4</w:t>
            </w:r>
          </w:p>
        </w:tc>
        <w:tc>
          <w:tcPr>
            <w:tcW w:w="8711" w:type="dxa"/>
            <w:gridSpan w:val="3"/>
            <w:tcBorders>
              <w:top w:val="nil"/>
              <w:left w:val="nil"/>
              <w:bottom w:val="nil"/>
              <w:right w:val="nil"/>
            </w:tcBorders>
            <w:shd w:val="clear" w:color="000000" w:fill="FFFFFF"/>
            <w:vAlign w:val="bottom"/>
            <w:hideMark/>
          </w:tcPr>
          <w:p w14:paraId="4DA893E3" w14:textId="77777777" w:rsidR="002B76FE" w:rsidRDefault="002B76FE" w:rsidP="002B76FE">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Не подлежат отражению сведения о доходах, перечисленных в абзацах втором - двадцать первом части второй пункта 6 статьи 85 Налогового кодекса Республики Беларусь, сведения о доходах (выплатах), представляемых в соответствии с приложениями 1 - 8 к настоящему постановлению. Если согласно законодательству выплата дохода производится без идентификации получателя дохода, то сведения о таких доходах также не подлежат отражению.</w:t>
            </w:r>
          </w:p>
          <w:p w14:paraId="1CBB3044" w14:textId="77777777" w:rsidR="002B76FE" w:rsidRDefault="002B76FE" w:rsidP="002B76FE">
            <w:pPr>
              <w:spacing w:after="0" w:line="240" w:lineRule="auto"/>
              <w:rPr>
                <w:rFonts w:ascii="Times New Roman" w:eastAsia="Times New Roman" w:hAnsi="Times New Roman" w:cs="Times New Roman"/>
                <w:kern w:val="0"/>
                <w:sz w:val="16"/>
                <w:szCs w:val="16"/>
                <w14:ligatures w14:val="none"/>
              </w:rPr>
            </w:pPr>
          </w:p>
          <w:p w14:paraId="486A00B3" w14:textId="77777777" w:rsidR="002B76FE" w:rsidRPr="002B76FE" w:rsidRDefault="002B76FE" w:rsidP="002B76FE">
            <w:pPr>
              <w:spacing w:after="0" w:line="240" w:lineRule="auto"/>
              <w:rPr>
                <w:rFonts w:ascii="Times New Roman" w:eastAsia="Times New Roman" w:hAnsi="Times New Roman" w:cs="Times New Roman"/>
                <w:kern w:val="0"/>
                <w:sz w:val="16"/>
                <w:szCs w:val="16"/>
                <w14:ligatures w14:val="none"/>
              </w:rPr>
            </w:pPr>
          </w:p>
        </w:tc>
        <w:tc>
          <w:tcPr>
            <w:tcW w:w="11" w:type="dxa"/>
            <w:vAlign w:val="center"/>
            <w:hideMark/>
          </w:tcPr>
          <w:p w14:paraId="25A9B3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E382639" w14:textId="77777777" w:rsidTr="002B76FE">
        <w:trPr>
          <w:trHeight w:val="255"/>
        </w:trPr>
        <w:tc>
          <w:tcPr>
            <w:tcW w:w="1098" w:type="dxa"/>
            <w:tcBorders>
              <w:top w:val="nil"/>
              <w:left w:val="nil"/>
              <w:bottom w:val="nil"/>
              <w:right w:val="nil"/>
            </w:tcBorders>
            <w:shd w:val="clear" w:color="000000" w:fill="C0C0C0"/>
            <w:noWrap/>
            <w:vAlign w:val="bottom"/>
          </w:tcPr>
          <w:p w14:paraId="6483938E" w14:textId="00D142FA"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nil"/>
              <w:right w:val="nil"/>
            </w:tcBorders>
            <w:shd w:val="clear" w:color="000000" w:fill="C0C0C0"/>
            <w:noWrap/>
            <w:vAlign w:val="bottom"/>
          </w:tcPr>
          <w:p w14:paraId="26C09DDB" w14:textId="1E1FA226"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tcBorders>
              <w:top w:val="nil"/>
              <w:left w:val="nil"/>
              <w:bottom w:val="nil"/>
              <w:right w:val="nil"/>
            </w:tcBorders>
            <w:shd w:val="clear" w:color="000000" w:fill="C0C0C0"/>
            <w:noWrap/>
            <w:vAlign w:val="bottom"/>
          </w:tcPr>
          <w:p w14:paraId="4674AA48" w14:textId="4B47D769"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nil"/>
            </w:tcBorders>
            <w:shd w:val="clear" w:color="000000" w:fill="C0C0C0"/>
            <w:noWrap/>
          </w:tcPr>
          <w:p w14:paraId="04B57031" w14:textId="0F18F3A6"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1" w:type="dxa"/>
            <w:vAlign w:val="center"/>
            <w:hideMark/>
          </w:tcPr>
          <w:p w14:paraId="3F9DA7B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bl>
    <w:p w14:paraId="3915FB62" w14:textId="77777777" w:rsidR="00026B2C" w:rsidRPr="006E3119" w:rsidRDefault="00026B2C" w:rsidP="00324D15">
      <w:pPr>
        <w:tabs>
          <w:tab w:val="left" w:pos="6663"/>
        </w:tabs>
        <w:spacing w:line="240" w:lineRule="auto"/>
        <w:jc w:val="right"/>
        <w:rPr>
          <w:rFonts w:ascii="Times New Roman" w:hAnsi="Times New Roman" w:cs="Times New Roman"/>
          <w:sz w:val="26"/>
          <w:szCs w:val="26"/>
        </w:rPr>
      </w:pPr>
    </w:p>
    <w:sectPr w:rsidR="00026B2C" w:rsidRPr="006E3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070A"/>
    <w:multiLevelType w:val="multilevel"/>
    <w:tmpl w:val="678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C538A"/>
    <w:multiLevelType w:val="hybridMultilevel"/>
    <w:tmpl w:val="86F607A0"/>
    <w:lvl w:ilvl="0" w:tplc="F222AF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3BAE3C56"/>
    <w:multiLevelType w:val="hybridMultilevel"/>
    <w:tmpl w:val="BC4C48FC"/>
    <w:lvl w:ilvl="0" w:tplc="5742E1B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4D877B66"/>
    <w:multiLevelType w:val="hybridMultilevel"/>
    <w:tmpl w:val="531AA416"/>
    <w:lvl w:ilvl="0" w:tplc="B0A2E86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activeWritingStyle w:appName="MSWord" w:lang="ru-RU" w:vendorID="64" w:dllVersion="6" w:nlCheck="1" w:checkStyle="0"/>
  <w:activeWritingStyle w:appName="MSWord" w:lang="ru-RU"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46"/>
    <w:rsid w:val="0002171F"/>
    <w:rsid w:val="0002639F"/>
    <w:rsid w:val="00026B2C"/>
    <w:rsid w:val="000C1C36"/>
    <w:rsid w:val="000E1AD3"/>
    <w:rsid w:val="00107352"/>
    <w:rsid w:val="00135C49"/>
    <w:rsid w:val="001B7875"/>
    <w:rsid w:val="001C67D4"/>
    <w:rsid w:val="00260865"/>
    <w:rsid w:val="002646A2"/>
    <w:rsid w:val="002B76FE"/>
    <w:rsid w:val="00324D15"/>
    <w:rsid w:val="003330C3"/>
    <w:rsid w:val="00381C3E"/>
    <w:rsid w:val="003922F4"/>
    <w:rsid w:val="003A2683"/>
    <w:rsid w:val="004925E7"/>
    <w:rsid w:val="00581ED8"/>
    <w:rsid w:val="00662741"/>
    <w:rsid w:val="006E3119"/>
    <w:rsid w:val="007A66E9"/>
    <w:rsid w:val="00826E53"/>
    <w:rsid w:val="00842B86"/>
    <w:rsid w:val="008B6907"/>
    <w:rsid w:val="008D4B10"/>
    <w:rsid w:val="009E2D55"/>
    <w:rsid w:val="009F6F50"/>
    <w:rsid w:val="00AA6B2E"/>
    <w:rsid w:val="00AE7033"/>
    <w:rsid w:val="00B65DEE"/>
    <w:rsid w:val="00BA0BA7"/>
    <w:rsid w:val="00BB2548"/>
    <w:rsid w:val="00C5157F"/>
    <w:rsid w:val="00CF1A56"/>
    <w:rsid w:val="00D012F3"/>
    <w:rsid w:val="00D11995"/>
    <w:rsid w:val="00DC44BA"/>
    <w:rsid w:val="00DF0146"/>
    <w:rsid w:val="00E1245E"/>
    <w:rsid w:val="00E40443"/>
    <w:rsid w:val="00E864B5"/>
    <w:rsid w:val="00EA4382"/>
    <w:rsid w:val="00F00027"/>
    <w:rsid w:val="00F92E6A"/>
    <w:rsid w:val="00FC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4773"/>
  <w15:chartTrackingRefBased/>
  <w15:docId w15:val="{7B151E8D-AF9E-42D1-B48A-3605B97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6274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2741"/>
    <w:rPr>
      <w:rFonts w:ascii="Times New Roman" w:eastAsia="Times New Roman" w:hAnsi="Times New Roman" w:cs="Times New Roman"/>
      <w:b/>
      <w:bCs/>
      <w:kern w:val="0"/>
      <w:sz w:val="36"/>
      <w:szCs w:val="36"/>
      <w14:ligatures w14:val="none"/>
    </w:rPr>
  </w:style>
  <w:style w:type="paragraph" w:customStyle="1" w:styleId="mb-3">
    <w:name w:val="mb-3"/>
    <w:basedOn w:val="a"/>
    <w:rsid w:val="006627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t-2">
    <w:name w:val="pt-2"/>
    <w:basedOn w:val="a0"/>
    <w:rsid w:val="00662741"/>
  </w:style>
  <w:style w:type="paragraph" w:styleId="a3">
    <w:name w:val="List Paragraph"/>
    <w:basedOn w:val="a"/>
    <w:uiPriority w:val="34"/>
    <w:qFormat/>
    <w:rsid w:val="00842B86"/>
    <w:pPr>
      <w:spacing w:after="0" w:line="240" w:lineRule="auto"/>
      <w:ind w:left="720"/>
      <w:contextualSpacing/>
    </w:pPr>
    <w:rPr>
      <w:rFonts w:ascii="Times New Roman" w:eastAsia="Times New Roman" w:hAnsi="Times New Roman" w:cs="Times New Roman"/>
      <w:kern w:val="0"/>
      <w:sz w:val="3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4956">
      <w:bodyDiv w:val="1"/>
      <w:marLeft w:val="0"/>
      <w:marRight w:val="0"/>
      <w:marTop w:val="0"/>
      <w:marBottom w:val="0"/>
      <w:divBdr>
        <w:top w:val="none" w:sz="0" w:space="0" w:color="auto"/>
        <w:left w:val="none" w:sz="0" w:space="0" w:color="auto"/>
        <w:bottom w:val="none" w:sz="0" w:space="0" w:color="auto"/>
        <w:right w:val="none" w:sz="0" w:space="0" w:color="auto"/>
      </w:divBdr>
    </w:div>
    <w:div w:id="823592328">
      <w:bodyDiv w:val="1"/>
      <w:marLeft w:val="0"/>
      <w:marRight w:val="0"/>
      <w:marTop w:val="0"/>
      <w:marBottom w:val="0"/>
      <w:divBdr>
        <w:top w:val="none" w:sz="0" w:space="0" w:color="auto"/>
        <w:left w:val="none" w:sz="0" w:space="0" w:color="auto"/>
        <w:bottom w:val="none" w:sz="0" w:space="0" w:color="auto"/>
        <w:right w:val="none" w:sz="0" w:space="0" w:color="auto"/>
      </w:divBdr>
    </w:div>
    <w:div w:id="17639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22</Pages>
  <Words>6275</Words>
  <Characters>35770</Characters>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2026-07-02T11:33:00Z</cp:lastPrinted>
  <dcterms:created xsi:type="dcterms:W3CDTF">2026-07-02T08:56:00Z</dcterms:created>
  <dcterms:modified xsi:type="dcterms:W3CDTF">2026-07-08T05:56:00Z</dcterms:modified>
</cp:coreProperties>
</file>