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55" w:rsidRDefault="00011855" w:rsidP="00011855">
      <w:pPr>
        <w:pStyle w:val="ConsPlusNormal"/>
        <w:jc w:val="both"/>
        <w:outlineLvl w:val="0"/>
      </w:pPr>
    </w:p>
    <w:p w:rsidR="00011855" w:rsidRDefault="00011855" w:rsidP="00011855">
      <w:pPr>
        <w:pStyle w:val="ConsPlusNormal"/>
        <w:jc w:val="both"/>
        <w:outlineLvl w:val="0"/>
      </w:pPr>
      <w:r>
        <w:t>Зарегистрировано в Национальном реестре правовых актов</w:t>
      </w:r>
    </w:p>
    <w:p w:rsidR="00011855" w:rsidRDefault="00011855" w:rsidP="00011855">
      <w:pPr>
        <w:pStyle w:val="ConsPlusNormal"/>
        <w:jc w:val="both"/>
      </w:pPr>
      <w:r>
        <w:t>Республики Беларусь 11 июля 2011 г. N 5/34128</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jc w:val="both"/>
      </w:pPr>
    </w:p>
    <w:p w:rsidR="00011855" w:rsidRDefault="00011855" w:rsidP="00011855">
      <w:pPr>
        <w:pStyle w:val="ConsPlusTitle"/>
        <w:jc w:val="center"/>
      </w:pPr>
      <w:r>
        <w:t>ПОСТАНОВЛЕНИЕ СОВЕТА МИНИСТРОВ РЕСПУБЛИКИ БЕЛАРУСЬ И НАЦИОНАЛЬНОГО БАНКА РЕСПУБЛИКИ БЕЛАРУСЬ</w:t>
      </w:r>
    </w:p>
    <w:p w:rsidR="00011855" w:rsidRDefault="00011855" w:rsidP="00011855">
      <w:pPr>
        <w:pStyle w:val="ConsPlusTitle"/>
        <w:jc w:val="center"/>
      </w:pPr>
      <w:r>
        <w:t xml:space="preserve">6 июля 2011 г. N </w:t>
      </w:r>
      <w:bookmarkStart w:id="0" w:name="_GoBack"/>
      <w:r>
        <w:t>924/16</w:t>
      </w:r>
      <w:bookmarkEnd w:id="0"/>
    </w:p>
    <w:p w:rsidR="00011855" w:rsidRDefault="00011855" w:rsidP="00011855">
      <w:pPr>
        <w:pStyle w:val="ConsPlusTitle"/>
        <w:jc w:val="center"/>
      </w:pPr>
    </w:p>
    <w:p w:rsidR="00011855" w:rsidRDefault="00011855" w:rsidP="00011855">
      <w:pPr>
        <w:pStyle w:val="ConsPlusTitle"/>
        <w:jc w:val="center"/>
      </w:pPr>
      <w:r>
        <w:t>ОБ ИСПОЛЬЗОВАНИИ КАССОВОГО ОБОРУДОВАНИЯ, ПЛАТЕЖНЫХ ТЕРМИНАЛОВ, АВТОМАТИЧЕСКИХ ЭЛЕКТРОННЫХ АППАРАТОВ, ТОРГОВЫХ АВТОМАТОВ И О ПРИЕМЕ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И ВЫПУСКЕ В ОБРАЩЕНИЕ КАССОВОГО ОБОРУДОВАНИЯ</w:t>
      </w:r>
    </w:p>
    <w:p w:rsidR="00011855" w:rsidRDefault="00011855" w:rsidP="00011855">
      <w:pPr>
        <w:pStyle w:val="ConsPlusNormal"/>
        <w:jc w:val="center"/>
      </w:pPr>
    </w:p>
    <w:p w:rsidR="00011855" w:rsidRDefault="00011855" w:rsidP="00011855">
      <w:pPr>
        <w:pStyle w:val="ConsPlusNormal"/>
        <w:jc w:val="center"/>
      </w:pPr>
      <w:proofErr w:type="gramStart"/>
      <w:r>
        <w:t xml:space="preserve">(в ред. постановлений Совмина, </w:t>
      </w:r>
      <w:proofErr w:type="spellStart"/>
      <w:r>
        <w:t>Нацбанка</w:t>
      </w:r>
      <w:proofErr w:type="spellEnd"/>
      <w:r>
        <w:t xml:space="preserve"> от 01.03.2012 </w:t>
      </w:r>
      <w:hyperlink r:id="rId6" w:tooltip="Постановление Совета Министров Республики Беларусь, Национального банка Республики Беларусь от 01.03.2012 N 198/6 &quot;О внесении дополнений в постановление Совета Министров Республики Беларусь и Национального банка Республики Беларусь от 6 июля 2011 г. N 924/16&quot;{" w:history="1">
        <w:r>
          <w:rPr>
            <w:color w:val="0000FF"/>
          </w:rPr>
          <w:t>N 198/6</w:t>
        </w:r>
      </w:hyperlink>
      <w:r>
        <w:t>,</w:t>
      </w:r>
      <w:proofErr w:type="gramEnd"/>
    </w:p>
    <w:p w:rsidR="00011855" w:rsidRDefault="00011855" w:rsidP="00011855">
      <w:pPr>
        <w:pStyle w:val="ConsPlusNormal"/>
        <w:jc w:val="center"/>
      </w:pPr>
      <w:r>
        <w:t xml:space="preserve">от 31.10.2012 </w:t>
      </w:r>
      <w:hyperlink r:id="rId7" w:tooltip="Постановление Совета Министров Республики Беларусь, Национального банка Республики Беларусь от 31.10.2012 N 997/14 &quot;О внесении изменений и дополнения в постановление Совета Министров Республики Беларусь и Национального банка Республики Беларусь от 6 июля 2011 " w:history="1">
        <w:r>
          <w:rPr>
            <w:color w:val="0000FF"/>
          </w:rPr>
          <w:t>N 997/14</w:t>
        </w:r>
      </w:hyperlink>
      <w:r>
        <w:t xml:space="preserve">, от 11.12.2012 </w:t>
      </w:r>
      <w:hyperlink r:id="rId8"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09.08.2013 </w:t>
      </w:r>
      <w:hyperlink r:id="rId9"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w:t>
      </w:r>
    </w:p>
    <w:p w:rsidR="00011855" w:rsidRDefault="00011855" w:rsidP="00011855">
      <w:pPr>
        <w:pStyle w:val="ConsPlusNormal"/>
        <w:jc w:val="center"/>
      </w:pPr>
      <w:r>
        <w:t xml:space="preserve">от 21.05.2014 </w:t>
      </w:r>
      <w:hyperlink r:id="rId10"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 xml:space="preserve">, от 19.06.2015 </w:t>
      </w:r>
      <w:hyperlink r:id="rId11"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 xml:space="preserve">, от 24.09.2015 </w:t>
      </w:r>
      <w:hyperlink r:id="rId12" w:tooltip="Постановление Совета Министров Республики Беларусь, Национального банка Республики Беларусь от 24.09.2015 N 801/19 &quot;О внесении дополнений в постановление Совета Министров Республики Беларусь и Национального банка Республики Беларусь от 6 июля 2011 г. N 924/16&quot;" w:history="1">
        <w:r>
          <w:rPr>
            <w:color w:val="0000FF"/>
          </w:rPr>
          <w:t>N 801/19</w:t>
        </w:r>
      </w:hyperlink>
      <w:r>
        <w:t>,</w:t>
      </w:r>
    </w:p>
    <w:p w:rsidR="00011855" w:rsidRDefault="00011855" w:rsidP="00011855">
      <w:pPr>
        <w:pStyle w:val="ConsPlusNormal"/>
        <w:jc w:val="center"/>
      </w:pPr>
      <w:r>
        <w:t xml:space="preserve">от 20.04.2016 </w:t>
      </w:r>
      <w:hyperlink r:id="rId13"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319/12</w:t>
        </w:r>
      </w:hyperlink>
      <w:r>
        <w:t xml:space="preserve">, от 08.09.2016 </w:t>
      </w:r>
      <w:hyperlink r:id="rId14"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N 707/23</w:t>
        </w:r>
      </w:hyperlink>
      <w:r>
        <w:t>)</w:t>
      </w:r>
    </w:p>
    <w:p w:rsidR="00011855" w:rsidRDefault="00011855" w:rsidP="00011855">
      <w:pPr>
        <w:pStyle w:val="ConsPlusNormal"/>
        <w:jc w:val="both"/>
      </w:pPr>
    </w:p>
    <w:p w:rsidR="00011855" w:rsidRDefault="00011855" w:rsidP="00011855">
      <w:pPr>
        <w:pStyle w:val="ConsPlusNormal"/>
        <w:ind w:firstLine="540"/>
        <w:jc w:val="both"/>
      </w:pPr>
      <w:proofErr w:type="gramStart"/>
      <w:r>
        <w:t xml:space="preserve">В соответствии со </w:t>
      </w:r>
      <w:hyperlink r:id="rId15" w:tooltip="Закон Республики Беларусь от 23.07.2008 N 424-З (ред. от 31.12.2009) &quot;О Совете Министров Республики Беларусь&quot;------------ Недействующая редакция{КонсультантПлюс}" w:history="1">
        <w:r>
          <w:rPr>
            <w:color w:val="0000FF"/>
          </w:rPr>
          <w:t>статьей 11</w:t>
        </w:r>
      </w:hyperlink>
      <w:r>
        <w:t xml:space="preserve"> Закона Республики Беларусь от 23 июля 2008 года "О Совете Министров Республики Беларусь", </w:t>
      </w:r>
      <w:hyperlink r:id="rId16" w:tooltip="Кодекс Республики Беларусь от 25.10.2000 N 441-З (ред. от 14.06.2010) &quot;Банковский кодекс Республики Беларусь&quot;------------ Недействующая редакция{КонсультантПлюс}" w:history="1">
        <w:r>
          <w:rPr>
            <w:color w:val="0000FF"/>
          </w:rPr>
          <w:t>статьей 26</w:t>
        </w:r>
      </w:hyperlink>
      <w:r>
        <w:t xml:space="preserve">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 контроля</w:t>
      </w:r>
      <w:proofErr w:type="gramEnd"/>
      <w:r>
        <w:t xml:space="preserve"> за денежным оборотом в сфере торговли и услуг Совет Министров Республики Беларусь и Национальный банк Республики Беларусь ПОСТАНОВЛЯЮТ:</w:t>
      </w:r>
    </w:p>
    <w:p w:rsidR="00011855" w:rsidRDefault="00011855" w:rsidP="00011855">
      <w:pPr>
        <w:pStyle w:val="ConsPlusNormal"/>
        <w:jc w:val="both"/>
      </w:pPr>
      <w:r>
        <w:t xml:space="preserve">(в ред. </w:t>
      </w:r>
      <w:hyperlink r:id="rId17" w:tooltip="Постановление Совета Министров Республики Беларусь, Национального банка Республики Беларусь от 01.03.2012 N 198/6 &quot;О внесении дополнений в постановление Совета Министров Республики Беларусь и Национального банка Республики Беларусь от 6 июля 2011 г. N 924/16&quot;{" w:history="1">
        <w:r>
          <w:rPr>
            <w:color w:val="0000FF"/>
          </w:rPr>
          <w:t>постановления</w:t>
        </w:r>
      </w:hyperlink>
      <w:r>
        <w:t xml:space="preserve"> Совмина, </w:t>
      </w:r>
      <w:proofErr w:type="spellStart"/>
      <w:r>
        <w:t>Нацбанка</w:t>
      </w:r>
      <w:proofErr w:type="spellEnd"/>
      <w:r>
        <w:t xml:space="preserve"> от 01.03.2012 N 198/6)</w:t>
      </w:r>
    </w:p>
    <w:p w:rsidR="00011855" w:rsidRDefault="00011855" w:rsidP="00011855">
      <w:pPr>
        <w:pStyle w:val="ConsPlusNormal"/>
        <w:ind w:firstLine="540"/>
        <w:jc w:val="both"/>
      </w:pPr>
      <w:r>
        <w:t xml:space="preserve">1. Утвердить прилагаемое </w:t>
      </w:r>
      <w:hyperlink w:anchor="Par104" w:tooltip="ПОЛОЖЕНИЕ" w:history="1">
        <w:r>
          <w:rPr>
            <w:color w:val="0000FF"/>
          </w:rPr>
          <w:t>Положение</w:t>
        </w:r>
      </w:hyperlink>
      <w:r>
        <w:t xml:space="preserve">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11.12.2012 </w:t>
      </w:r>
      <w:hyperlink r:id="rId18"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21.05.2014 </w:t>
      </w:r>
      <w:hyperlink r:id="rId19"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ind w:firstLine="540"/>
        <w:jc w:val="both"/>
      </w:pPr>
      <w:r>
        <w:t>2. Установить, что:</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r>
        <w:t>Подпункт 2.1 вступил в силу с 1 июля 2011 года (</w:t>
      </w:r>
      <w:hyperlink w:anchor="Par72" w:tooltip="6. 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 г., и пункта 4, вступающего в силу со дня принятия настоящего постановления." w:history="1">
        <w:r>
          <w:rPr>
            <w:color w:val="0000FF"/>
          </w:rPr>
          <w:t>пункт 6</w:t>
        </w:r>
      </w:hyperlink>
      <w:r>
        <w:t xml:space="preserve"> данного документа).</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bookmarkStart w:id="1" w:name="Par23"/>
      <w:bookmarkEnd w:id="1"/>
      <w:r>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011855" w:rsidRDefault="00011855" w:rsidP="00011855">
      <w:pPr>
        <w:pStyle w:val="ConsPlusNormal"/>
        <w:ind w:firstLine="540"/>
        <w:jc w:val="both"/>
      </w:pPr>
      <w:proofErr w:type="gramStart"/>
      <w:r>
        <w:t>2.2. юридические лица и индивидуальные предприниматели с 1 июля 2012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 с 1 октября 2017 г. - со встроенным</w:t>
      </w:r>
      <w:proofErr w:type="gramEnd"/>
      <w:r>
        <w:t xml:space="preserve"> кассовым оборудованием с установленным средством контроля налоговых органов либо со средством контроля налоговых органов;</w:t>
      </w:r>
    </w:p>
    <w:p w:rsidR="00011855" w:rsidRDefault="00011855" w:rsidP="00011855">
      <w:pPr>
        <w:pStyle w:val="ConsPlusNormal"/>
        <w:jc w:val="both"/>
      </w:pPr>
      <w:proofErr w:type="gramStart"/>
      <w:r>
        <w:lastRenderedPageBreak/>
        <w:t xml:space="preserve">(в ред. постановлений Совмина, </w:t>
      </w:r>
      <w:proofErr w:type="spellStart"/>
      <w:r>
        <w:t>Нацбанка</w:t>
      </w:r>
      <w:proofErr w:type="spellEnd"/>
      <w:r>
        <w:t xml:space="preserve"> от 11.12.2012 </w:t>
      </w:r>
      <w:hyperlink r:id="rId20"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09.08.2013 </w:t>
      </w:r>
      <w:hyperlink r:id="rId21"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 xml:space="preserve">, от 21.05.2014 </w:t>
      </w:r>
      <w:hyperlink r:id="rId22"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 xml:space="preserve">, от 19.06.2015 </w:t>
      </w:r>
      <w:hyperlink r:id="rId23"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 xml:space="preserve">, от 20.04.2016 </w:t>
      </w:r>
      <w:hyperlink r:id="rId24"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319/12</w:t>
        </w:r>
      </w:hyperlink>
      <w:r>
        <w:t>)</w:t>
      </w:r>
      <w:proofErr w:type="gramEnd"/>
    </w:p>
    <w:p w:rsidR="00011855" w:rsidRDefault="00011855" w:rsidP="00011855">
      <w:pPr>
        <w:pStyle w:val="ConsPlusNormal"/>
        <w:ind w:firstLine="540"/>
        <w:jc w:val="both"/>
      </w:pPr>
      <w:r>
        <w:t xml:space="preserve">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центра обработки данных в </w:t>
      </w:r>
      <w:hyperlink r:id="rId25" w:tooltip="Постановление Министерства по налогам и сборам Республики Беларусь от 02.03.2012 N 9 (ред. от 09.04.2015) &quot;Об утверждении Инструкции о порядке установки, обслуживания, снятия средства контроля налоговых органов и порядке осуществления функций центра обработки " w:history="1">
        <w:r>
          <w:rPr>
            <w:color w:val="0000FF"/>
          </w:rPr>
          <w:t>порядке</w:t>
        </w:r>
      </w:hyperlink>
      <w:r>
        <w:t>, определенном Министерством по налогам и сборам.</w:t>
      </w:r>
    </w:p>
    <w:p w:rsidR="00011855" w:rsidRDefault="00011855" w:rsidP="00011855">
      <w:pPr>
        <w:pStyle w:val="ConsPlusNormal"/>
        <w:ind w:firstLine="540"/>
        <w:jc w:val="both"/>
      </w:pPr>
      <w: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кассового оборудования в соответствии с законодательством;</w:t>
      </w:r>
    </w:p>
    <w:p w:rsidR="00011855" w:rsidRDefault="00011855" w:rsidP="00011855">
      <w:pPr>
        <w:pStyle w:val="ConsPlusNormal"/>
        <w:jc w:val="both"/>
      </w:pPr>
      <w:r>
        <w:t xml:space="preserve">(часть вторая </w:t>
      </w:r>
      <w:proofErr w:type="spellStart"/>
      <w:r>
        <w:t>пп</w:t>
      </w:r>
      <w:proofErr w:type="spellEnd"/>
      <w:r>
        <w:t xml:space="preserve">. 2.3 введена </w:t>
      </w:r>
      <w:hyperlink r:id="rId26"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2.4. срок использования кассовых суммирующих аппаратов (за исключением кассовых суммирующих аппаратов, совмещенных с таксометрами) и билетопечатающих машин, зарегистрированных в налоговом органе, а также запрет, связанный с данным сроком, действуют с 1 октября 2017 г.;</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19.06.2015 </w:t>
      </w:r>
      <w:hyperlink r:id="rId27"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 xml:space="preserve">, от 20.04.2016 </w:t>
      </w:r>
      <w:hyperlink r:id="rId28"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319/12</w:t>
        </w:r>
      </w:hyperlink>
      <w:r>
        <w:t>)</w:t>
      </w:r>
    </w:p>
    <w:p w:rsidR="00011855" w:rsidRDefault="00011855" w:rsidP="00011855">
      <w:pPr>
        <w:pStyle w:val="ConsPlusNormal"/>
        <w:ind w:firstLine="540"/>
        <w:jc w:val="both"/>
      </w:pPr>
      <w:r>
        <w:t xml:space="preserve">2.5. выпуск в обращение кассового оборудования </w:t>
      </w:r>
      <w:hyperlink w:anchor="Par34" w:tooltip="&lt;*&gt; Для целей настоящего постановления под выпуском в обращение кассового оборудования понимается реализация кассового оборудования на рынке Республики Беларусь в целях продажи или передачи иным способом потребителям, за исключением кассового оборудования, нах" w:history="1">
        <w:r>
          <w:rPr>
            <w:color w:val="0000FF"/>
          </w:rPr>
          <w:t>&lt;*&gt;</w:t>
        </w:r>
      </w:hyperlink>
      <w:r>
        <w:t>, модели (модификации) которого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его соответствии требованиям действующих государственных стандартов;</w:t>
      </w:r>
    </w:p>
    <w:p w:rsidR="00011855" w:rsidRDefault="00011855" w:rsidP="00011855">
      <w:pPr>
        <w:pStyle w:val="ConsPlusNormal"/>
        <w:jc w:val="both"/>
      </w:pPr>
      <w:r>
        <w:t>(</w:t>
      </w:r>
      <w:proofErr w:type="spellStart"/>
      <w:r>
        <w:t>пп</w:t>
      </w:r>
      <w:proofErr w:type="spellEnd"/>
      <w:r>
        <w:t xml:space="preserve">. 2.5 </w:t>
      </w:r>
      <w:proofErr w:type="gramStart"/>
      <w:r>
        <w:t>введен</w:t>
      </w:r>
      <w:proofErr w:type="gramEnd"/>
      <w:r>
        <w:t xml:space="preserve"> </w:t>
      </w:r>
      <w:hyperlink r:id="rId29" w:tooltip="Постановление Совета Министров Республики Беларусь, Национального банка Республики Беларусь от 01.03.2012 N 198/6 &quot;О внесении дополнений в постановление Совета Министров Республики Беларусь и Национального банка Республики Беларусь от 6 июля 2011 г. N 924/16&quot;{" w:history="1">
        <w:r>
          <w:rPr>
            <w:color w:val="0000FF"/>
          </w:rPr>
          <w:t>постановлением</w:t>
        </w:r>
      </w:hyperlink>
      <w:r>
        <w:t xml:space="preserve"> Совмина, </w:t>
      </w:r>
      <w:proofErr w:type="spellStart"/>
      <w:r>
        <w:t>Нацбанка</w:t>
      </w:r>
      <w:proofErr w:type="spellEnd"/>
      <w:r>
        <w:t xml:space="preserve"> от 01.03.2012 N 198/6)</w:t>
      </w:r>
    </w:p>
    <w:p w:rsidR="00011855" w:rsidRDefault="00011855" w:rsidP="00011855">
      <w:pPr>
        <w:pStyle w:val="ConsPlusNormal"/>
        <w:ind w:firstLine="540"/>
        <w:jc w:val="both"/>
      </w:pPr>
      <w:r>
        <w:t>--------------------------------</w:t>
      </w:r>
    </w:p>
    <w:p w:rsidR="00011855" w:rsidRDefault="00011855" w:rsidP="00011855">
      <w:pPr>
        <w:pStyle w:val="ConsPlusNormal"/>
        <w:ind w:firstLine="540"/>
        <w:jc w:val="both"/>
      </w:pPr>
      <w:bookmarkStart w:id="2" w:name="Par34"/>
      <w:bookmarkEnd w:id="2"/>
      <w:r>
        <w:t>&lt;*&gt; Для целей настоящего постановления под выпуском в обращение кассового оборудования понимается реализация кассового оборудования на рынке Республики Беларусь в целях продажи или передачи иным способом потребителям, за исключением кассового оборудования, находящегося в установленном порядке в пользован</w:t>
      </w:r>
      <w:proofErr w:type="gramStart"/>
      <w:r>
        <w:t>ии у ю</w:t>
      </w:r>
      <w:proofErr w:type="gramEnd"/>
      <w:r>
        <w:t>ридических лиц и индивидуальных предпринимателей.</w:t>
      </w:r>
    </w:p>
    <w:p w:rsidR="00011855" w:rsidRDefault="00011855" w:rsidP="00011855">
      <w:pPr>
        <w:pStyle w:val="ConsPlusNormal"/>
        <w:jc w:val="both"/>
      </w:pPr>
      <w:r>
        <w:t xml:space="preserve">(сноска введена </w:t>
      </w:r>
      <w:hyperlink r:id="rId30" w:tooltip="Постановление Совета Министров Республики Беларусь, Национального банка Республики Беларусь от 01.03.2012 N 198/6 &quot;О внесении дополнений в постановление Совета Министров Республики Беларусь и Национального банка Республики Беларусь от 6 июля 2011 г. N 924/16&quot;{" w:history="1">
        <w:r>
          <w:rPr>
            <w:color w:val="0000FF"/>
          </w:rPr>
          <w:t>постановлением</w:t>
        </w:r>
      </w:hyperlink>
      <w:r>
        <w:t xml:space="preserve"> Совмина, </w:t>
      </w:r>
      <w:proofErr w:type="spellStart"/>
      <w:r>
        <w:t>Нацбанка</w:t>
      </w:r>
      <w:proofErr w:type="spellEnd"/>
      <w:r>
        <w:t xml:space="preserve"> от 01.03.2012 N 198/6)</w:t>
      </w:r>
    </w:p>
    <w:p w:rsidR="00011855" w:rsidRDefault="00011855" w:rsidP="00011855">
      <w:pPr>
        <w:pStyle w:val="ConsPlusNormal"/>
        <w:jc w:val="both"/>
      </w:pPr>
    </w:p>
    <w:p w:rsidR="00011855" w:rsidRDefault="00011855" w:rsidP="00011855">
      <w:pPr>
        <w:pStyle w:val="ConsPlusNormal"/>
        <w:ind w:firstLine="540"/>
        <w:jc w:val="both"/>
      </w:pPr>
      <w:bookmarkStart w:id="3" w:name="Par37"/>
      <w:bookmarkEnd w:id="3"/>
      <w:r>
        <w:t xml:space="preserve">2.6. прием наличных денежных средств и (или) банковских платежных карточек с применением кассового оборудования с установленным средством контроля налоговых органов, если иное не установлено в </w:t>
      </w:r>
      <w:hyperlink w:anchor="Par44" w:tooltip="Право осуществлять прием наличных денежных средств и (или) банковских платежных карточек с применением кассового оборудования без средства контроля налоговых органов имеют заключившие гражданско-правовой договор на установку, обслуживание, снятие средства конт" w:history="1">
        <w:r>
          <w:rPr>
            <w:color w:val="0000FF"/>
          </w:rPr>
          <w:t>части второй</w:t>
        </w:r>
      </w:hyperlink>
      <w:r>
        <w:t xml:space="preserve"> настоящего подпункта, осуществляется:</w:t>
      </w:r>
    </w:p>
    <w:p w:rsidR="00011855" w:rsidRDefault="00011855" w:rsidP="00011855">
      <w:pPr>
        <w:pStyle w:val="ConsPlusNormal"/>
        <w:ind w:firstLine="540"/>
        <w:jc w:val="both"/>
      </w:pPr>
      <w:bookmarkStart w:id="4" w:name="Par38"/>
      <w:bookmarkEnd w:id="4"/>
      <w: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011855" w:rsidRDefault="00011855" w:rsidP="00011855">
      <w:pPr>
        <w:pStyle w:val="ConsPlusNormal"/>
        <w:ind w:firstLine="540"/>
        <w:jc w:val="both"/>
      </w:pPr>
      <w:bookmarkStart w:id="5" w:name="Par39"/>
      <w:bookmarkEnd w:id="5"/>
      <w:r>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011855" w:rsidRDefault="00011855" w:rsidP="00011855">
      <w:pPr>
        <w:pStyle w:val="ConsPlusNormal"/>
        <w:ind w:firstLine="540"/>
        <w:jc w:val="both"/>
      </w:pPr>
      <w:bookmarkStart w:id="6" w:name="Par40"/>
      <w:bookmarkEnd w:id="6"/>
      <w: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011855" w:rsidRDefault="00011855" w:rsidP="00011855">
      <w:pPr>
        <w:pStyle w:val="ConsPlusNormal"/>
        <w:ind w:firstLine="540"/>
        <w:jc w:val="both"/>
      </w:pPr>
      <w:bookmarkStart w:id="7" w:name="Par41"/>
      <w:bookmarkEnd w:id="7"/>
      <w:r>
        <w:t>юридическими лицами, осуществляющими оформление проезда и оказание услуг на железнодорожном транспорте общего пользования, - с 1 октября 2017 г.;</w:t>
      </w:r>
    </w:p>
    <w:p w:rsidR="00011855" w:rsidRDefault="00011855" w:rsidP="00011855">
      <w:pPr>
        <w:pStyle w:val="ConsPlusNormal"/>
        <w:ind w:firstLine="540"/>
        <w:jc w:val="both"/>
      </w:pPr>
      <w:r>
        <w:t xml:space="preserve">юридическими лицами, не указанными в </w:t>
      </w:r>
      <w:hyperlink w:anchor="Par38" w:tooltip="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 w:history="1">
        <w:r>
          <w:rPr>
            <w:color w:val="0000FF"/>
          </w:rPr>
          <w:t>абзацах втором</w:t>
        </w:r>
      </w:hyperlink>
      <w:r>
        <w:t xml:space="preserve"> - </w:t>
      </w:r>
      <w:hyperlink w:anchor="Par41" w:tooltip="юридическими лицами, осуществляющими оформление проезда и оказание услуг на железнодорожном транспорте общего пользования, - с 1 октября 2017 г.;" w:history="1">
        <w:r>
          <w:rPr>
            <w:color w:val="0000FF"/>
          </w:rPr>
          <w:t>пятом</w:t>
        </w:r>
      </w:hyperlink>
      <w:r>
        <w:t xml:space="preserve"> настоящей части, - с 1 апреля 2017 г. в городах областного подчинения и г. Минске, с 1 июля 2017 г. - в городах районного подчинения, с 1 октября 2017 г. - на всей территории Республики Беларусь;</w:t>
      </w:r>
    </w:p>
    <w:p w:rsidR="00011855" w:rsidRDefault="00011855" w:rsidP="00011855">
      <w:pPr>
        <w:pStyle w:val="ConsPlusNormal"/>
        <w:ind w:firstLine="540"/>
        <w:jc w:val="both"/>
      </w:pPr>
      <w:bookmarkStart w:id="8" w:name="Par43"/>
      <w:bookmarkEnd w:id="8"/>
      <w:r>
        <w:t xml:space="preserve">индивидуальными предпринимателями, не указанными в </w:t>
      </w:r>
      <w:hyperlink w:anchor="Par38" w:tooltip="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 w:history="1">
        <w:r>
          <w:rPr>
            <w:color w:val="0000FF"/>
          </w:rPr>
          <w:t>абзацах втором</w:t>
        </w:r>
      </w:hyperlink>
      <w:r>
        <w:t xml:space="preserve"> - </w:t>
      </w:r>
      <w:hyperlink w:anchor="Par40" w:tooltip="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 w:history="1">
        <w:r>
          <w:rPr>
            <w:color w:val="0000FF"/>
          </w:rPr>
          <w:t>четвертом</w:t>
        </w:r>
      </w:hyperlink>
      <w:r>
        <w:t xml:space="preserve"> настоящей части, - с 1 февраля 2018 г. в городах областного подчинения и г. Минске, с 1 </w:t>
      </w:r>
      <w:r>
        <w:lastRenderedPageBreak/>
        <w:t>мая 2018 г. - в городах районного подчинения, с 1 августа 2018 г. - на всей территории Республики Беларусь.</w:t>
      </w:r>
    </w:p>
    <w:p w:rsidR="00011855" w:rsidRDefault="00011855" w:rsidP="00011855">
      <w:pPr>
        <w:pStyle w:val="ConsPlusNormal"/>
        <w:ind w:firstLine="540"/>
        <w:jc w:val="both"/>
      </w:pPr>
      <w:bookmarkStart w:id="9" w:name="Par44"/>
      <w:bookmarkEnd w:id="9"/>
      <w:r>
        <w:t>Право осуществлять прием наличных денежных средств и (или) банковских платежных карточек с применением кассового оборудования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
    <w:p w:rsidR="00011855" w:rsidRDefault="00011855" w:rsidP="00011855">
      <w:pPr>
        <w:pStyle w:val="ConsPlusNormal"/>
        <w:ind w:firstLine="540"/>
        <w:jc w:val="both"/>
      </w:pPr>
      <w:proofErr w:type="gramStart"/>
      <w:r>
        <w:t xml:space="preserve">указанные в </w:t>
      </w:r>
      <w:hyperlink w:anchor="Par38" w:tooltip="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 w:history="1">
        <w:r>
          <w:rPr>
            <w:color w:val="0000FF"/>
          </w:rPr>
          <w:t>абзацах втором</w:t>
        </w:r>
      </w:hyperlink>
      <w:r>
        <w:t xml:space="preserve">, </w:t>
      </w:r>
      <w:hyperlink w:anchor="Par40" w:tooltip="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 w:history="1">
        <w:r>
          <w:rPr>
            <w:color w:val="0000FF"/>
          </w:rPr>
          <w:t>четвертом</w:t>
        </w:r>
      </w:hyperlink>
      <w:r>
        <w:t xml:space="preserve"> - </w:t>
      </w:r>
      <w:hyperlink w:anchor="Par43" w:tooltip="индивидуальными предпринимателями, не указанными в абзацах втором - четвертом настоящей части, - с 1 февраля 2018 г. в городах областного подчинения и г. Минске, с 1 мая 2018 г. - в городах районного подчинения, с 1 августа 2018 г. - на всей территории Республ" w:history="1">
        <w:r>
          <w:rPr>
            <w:color w:val="0000FF"/>
          </w:rPr>
          <w:t>седьмом части первой</w:t>
        </w:r>
      </w:hyperlink>
      <w:r>
        <w:t xml:space="preserve"> настоящего подпункта, - по истечении сроков, установленных в </w:t>
      </w:r>
      <w:hyperlink w:anchor="Par38" w:tooltip="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 w:history="1">
        <w:r>
          <w:rPr>
            <w:color w:val="0000FF"/>
          </w:rPr>
          <w:t>абзацах втором</w:t>
        </w:r>
      </w:hyperlink>
      <w:r>
        <w:t xml:space="preserve">, </w:t>
      </w:r>
      <w:hyperlink w:anchor="Par40" w:tooltip="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 w:history="1">
        <w:r>
          <w:rPr>
            <w:color w:val="0000FF"/>
          </w:rPr>
          <w:t>четвертом</w:t>
        </w:r>
      </w:hyperlink>
      <w:r>
        <w:t xml:space="preserve"> - </w:t>
      </w:r>
      <w:hyperlink w:anchor="Par43" w:tooltip="индивидуальными предпринимателями, не указанными в абзацах втором - четвертом настоящей части, - с 1 февраля 2018 г. в городах областного подчинения и г. Минске, с 1 мая 2018 г. - в городах районного подчинения, с 1 августа 2018 г. - на всей территории Республ" w:history="1">
        <w:r>
          <w:rPr>
            <w:color w:val="0000FF"/>
          </w:rPr>
          <w:t>седьмом части первой</w:t>
        </w:r>
      </w:hyperlink>
      <w:r>
        <w:t xml:space="preserve"> настоящего подпункта, но не более четырех месяцев;</w:t>
      </w:r>
      <w:proofErr w:type="gramEnd"/>
    </w:p>
    <w:p w:rsidR="00011855" w:rsidRDefault="00011855" w:rsidP="00011855">
      <w:pPr>
        <w:pStyle w:val="ConsPlusNormal"/>
        <w:ind w:firstLine="540"/>
        <w:jc w:val="both"/>
      </w:pPr>
      <w:r>
        <w:t xml:space="preserve">указанные в </w:t>
      </w:r>
      <w:hyperlink w:anchor="Par39" w:tooltip="юридическими лицами и индивидуальными предпринимателями при осуществлении деятельности по перевозке пассажиров автомобилями-такси - с 1 февраля 2016 г.;" w:history="1">
        <w:r>
          <w:rPr>
            <w:color w:val="0000FF"/>
          </w:rPr>
          <w:t>абзаце третьем части первой</w:t>
        </w:r>
      </w:hyperlink>
      <w:r>
        <w:t xml:space="preserve"> настоящего подпункта, - по истечении срока, установленного в </w:t>
      </w:r>
      <w:hyperlink w:anchor="Par39" w:tooltip="юридическими лицами и индивидуальными предпринимателями при осуществлении деятельности по перевозке пассажиров автомобилями-такси - с 1 февраля 2016 г.;" w:history="1">
        <w:r>
          <w:rPr>
            <w:color w:val="0000FF"/>
          </w:rPr>
          <w:t>абзаце третьем части первой</w:t>
        </w:r>
      </w:hyperlink>
      <w:r>
        <w:t xml:space="preserve"> настоящего подпункта, но не более шести месяцев;</w:t>
      </w:r>
    </w:p>
    <w:p w:rsidR="00011855" w:rsidRDefault="00011855" w:rsidP="00011855">
      <w:pPr>
        <w:pStyle w:val="ConsPlusNormal"/>
        <w:jc w:val="both"/>
      </w:pPr>
      <w:r>
        <w:t>(</w:t>
      </w:r>
      <w:proofErr w:type="spellStart"/>
      <w:r>
        <w:t>пп</w:t>
      </w:r>
      <w:proofErr w:type="spellEnd"/>
      <w:r>
        <w:t xml:space="preserve">. 2.6 в ред. </w:t>
      </w:r>
      <w:hyperlink r:id="rId31"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от 20.04.2016 N 319/12)</w:t>
      </w:r>
    </w:p>
    <w:p w:rsidR="00011855" w:rsidRDefault="00011855" w:rsidP="00011855">
      <w:pPr>
        <w:pStyle w:val="ConsPlusNormal"/>
        <w:ind w:firstLine="540"/>
        <w:jc w:val="both"/>
      </w:pPr>
      <w:r>
        <w:t xml:space="preserve">2.7. требование, указанное в </w:t>
      </w:r>
      <w:hyperlink w:anchor="Par37" w:tooltip="2.6. прием наличных денежных средств и (или) банковских платежных карточек с применением кассового оборудования с установленным средством контроля налоговых органов, если иное не установлено в части второй настоящего подпункта, осуществляется:" w:history="1">
        <w:r>
          <w:rPr>
            <w:color w:val="0000FF"/>
          </w:rPr>
          <w:t>подпункте 2.6</w:t>
        </w:r>
      </w:hyperlink>
      <w:r>
        <w:t xml:space="preserve"> настоящего пункта, не распространяется на юридические лица и индивидуальных предпринимателей, использующих специальные компьютерные системы;</w:t>
      </w:r>
    </w:p>
    <w:p w:rsidR="00011855" w:rsidRDefault="00011855" w:rsidP="00011855">
      <w:pPr>
        <w:pStyle w:val="ConsPlusNormal"/>
        <w:jc w:val="both"/>
      </w:pPr>
      <w:r>
        <w:t>(</w:t>
      </w:r>
      <w:proofErr w:type="spellStart"/>
      <w:r>
        <w:t>пп</w:t>
      </w:r>
      <w:proofErr w:type="spellEnd"/>
      <w:r>
        <w:t xml:space="preserve">. 2.7 </w:t>
      </w:r>
      <w:proofErr w:type="gramStart"/>
      <w:r>
        <w:t>введен</w:t>
      </w:r>
      <w:proofErr w:type="gramEnd"/>
      <w:r>
        <w:t xml:space="preserve"> </w:t>
      </w:r>
      <w:hyperlink r:id="rId32"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 в ред. </w:t>
      </w:r>
      <w:hyperlink r:id="rId33"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 xml:space="preserve">2.8. юридические лица и индивидуальные предприниматели обязаны установить и использовать платежные терминалы, </w:t>
      </w:r>
      <w:proofErr w:type="gramStart"/>
      <w:r>
        <w:t>обеспечивающие</w:t>
      </w:r>
      <w:proofErr w:type="gramEnd"/>
      <w:r>
        <w:t xml:space="preserve"> в том числе прием к оплате банковских платежных карточек международных платежных систем </w:t>
      </w:r>
      <w:proofErr w:type="spellStart"/>
      <w:r>
        <w:t>Visa</w:t>
      </w:r>
      <w:proofErr w:type="spellEnd"/>
      <w:r>
        <w:t xml:space="preserve"> и </w:t>
      </w:r>
      <w:proofErr w:type="spellStart"/>
      <w:r>
        <w:t>MasterCard</w:t>
      </w:r>
      <w:proofErr w:type="spellEnd"/>
      <w:r>
        <w:t xml:space="preserve">, внутренней платежной системы "БЕЛКАРТ", эмиссию которых осуществляют банки Республики Беларусь, за исключением случая, установленного в </w:t>
      </w:r>
      <w:hyperlink w:anchor="Par63" w:tooltip="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к настоящему постановлению при наличии документа, под" w:history="1">
        <w:r>
          <w:rPr>
            <w:color w:val="0000FF"/>
          </w:rPr>
          <w:t>подпункте 2.9</w:t>
        </w:r>
      </w:hyperlink>
      <w:r>
        <w:t xml:space="preserve"> настоящего пункта:</w:t>
      </w:r>
    </w:p>
    <w:p w:rsidR="00011855" w:rsidRDefault="00011855" w:rsidP="00011855">
      <w:pPr>
        <w:pStyle w:val="ConsPlusNormal"/>
        <w:jc w:val="both"/>
      </w:pPr>
      <w:r>
        <w:t xml:space="preserve">(в ред. </w:t>
      </w:r>
      <w:hyperlink r:id="rId34"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08.09.2016 N 707/23)</w:t>
      </w:r>
    </w:p>
    <w:p w:rsidR="00011855" w:rsidRDefault="00011855" w:rsidP="00011855">
      <w:pPr>
        <w:pStyle w:val="ConsPlusNormal"/>
        <w:ind w:firstLine="540"/>
        <w:jc w:val="both"/>
      </w:pPr>
      <w:r>
        <w:t xml:space="preserve">2.8.1. в объектах согласно </w:t>
      </w:r>
      <w:hyperlink w:anchor="Par444" w:tooltip="ПЕРЕЧЕНЬ" w:history="1">
        <w:r>
          <w:rPr>
            <w:color w:val="0000FF"/>
          </w:rPr>
          <w:t>приложению 1</w:t>
        </w:r>
      </w:hyperlink>
      <w:r>
        <w:t xml:space="preserve"> (</w:t>
      </w:r>
      <w:hyperlink w:anchor="Par450" w:tooltip="1. 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 w:history="1">
        <w:r>
          <w:rPr>
            <w:color w:val="0000FF"/>
          </w:rPr>
          <w:t>пункты 1</w:t>
        </w:r>
      </w:hyperlink>
      <w:r>
        <w:t xml:space="preserve"> - </w:t>
      </w:r>
      <w:hyperlink w:anchor="Par464" w:tooltip="15. Диагностические станции, осуществляющие технический осмотр транспортных средств." w:history="1">
        <w:r>
          <w:rPr>
            <w:color w:val="0000FF"/>
          </w:rPr>
          <w:t>15</w:t>
        </w:r>
      </w:hyperlink>
      <w:r>
        <w:t>), в которых реализация товаров, выполнение работ, оказание услуг, деятельность в сфере игорного бизнеса:</w:t>
      </w:r>
    </w:p>
    <w:p w:rsidR="00011855" w:rsidRDefault="00011855" w:rsidP="00011855">
      <w:pPr>
        <w:pStyle w:val="ConsPlusNormal"/>
        <w:ind w:firstLine="540"/>
        <w:jc w:val="both"/>
      </w:pPr>
      <w:bookmarkStart w:id="10" w:name="Par53"/>
      <w:bookmarkEnd w:id="10"/>
      <w:r>
        <w:t>начаты после 22 июля 2014 г., - до начала реализации товаров, выполнения работ, оказания услуг, осуществления деятельности в сфере игорного бизнеса;</w:t>
      </w:r>
    </w:p>
    <w:p w:rsidR="00011855" w:rsidRDefault="00011855" w:rsidP="00011855">
      <w:pPr>
        <w:pStyle w:val="ConsPlusNormal"/>
        <w:ind w:firstLine="540"/>
        <w:jc w:val="both"/>
      </w:pPr>
      <w:bookmarkStart w:id="11" w:name="Par54"/>
      <w:bookmarkEnd w:id="11"/>
      <w:proofErr w:type="gramStart"/>
      <w:r>
        <w:t>осуществлялись в течение 2013 года и размер полученной выручки за указанный год по каждому объекту составил</w:t>
      </w:r>
      <w:proofErr w:type="gramEnd"/>
      <w:r>
        <w:t xml:space="preserve"> более 7500 базовых </w:t>
      </w:r>
      <w:hyperlink r:id="rId35" w:tooltip="Справочная информация &quot;Размер базовой величины в Республике Беларусь&quot;{КонсультантПлюс}" w:history="1">
        <w:r>
          <w:rPr>
            <w:color w:val="0000FF"/>
          </w:rPr>
          <w:t>величин</w:t>
        </w:r>
      </w:hyperlink>
      <w:r>
        <w:t>, по объекту системы потребительской кооперации - более 15 000 базовых величин, объекту бытового обслуживания населения - более 3750 базовых величин, - с 1 января 2015 г.;</w:t>
      </w:r>
    </w:p>
    <w:p w:rsidR="00011855" w:rsidRDefault="00011855" w:rsidP="00011855">
      <w:pPr>
        <w:pStyle w:val="ConsPlusNormal"/>
        <w:ind w:firstLine="540"/>
        <w:jc w:val="both"/>
      </w:pPr>
      <w:proofErr w:type="gramStart"/>
      <w:r>
        <w:t xml:space="preserve">осуществляются и платежные терминалы не установлены, за исключением объектов, указанных в </w:t>
      </w:r>
      <w:hyperlink w:anchor="Par53" w:tooltip="начаты после 22 июля 2014 г., - до начала реализации товаров, выполнения работ, оказания услуг, осуществления деятельности в сфере игорного бизнеса;" w:history="1">
        <w:r>
          <w:rPr>
            <w:color w:val="0000FF"/>
          </w:rPr>
          <w:t>абзацах втором</w:t>
        </w:r>
      </w:hyperlink>
      <w:r>
        <w:t xml:space="preserve"> и </w:t>
      </w:r>
      <w:hyperlink w:anchor="Par54" w:tooltip="осуществлялись в течение 2013 года и размер полученной выручки за указанный год по каждому объекту составил более 7500 базовых величин, по объекту системы потребительской кооперации - более 15 000 базовых величин, объекту бытового обслуживания населения - боле" w:history="1">
        <w:r>
          <w:rPr>
            <w:color w:val="0000FF"/>
          </w:rPr>
          <w:t>третьем</w:t>
        </w:r>
      </w:hyperlink>
      <w:r>
        <w:t xml:space="preserve"> настоящего подпункта, - в городах областного подчинения и г. Минске - юридические лица с 1 июля 2015 г., индивидуальные предприниматели с 1 января 2016 г., в городах районного подчинения - с 1 января 2016 г., на всей территории Республики Беларусь - с 1 июля 2017 г.;</w:t>
      </w:r>
      <w:proofErr w:type="gramEnd"/>
    </w:p>
    <w:p w:rsidR="00011855" w:rsidRDefault="00011855" w:rsidP="00011855">
      <w:pPr>
        <w:pStyle w:val="ConsPlusNormal"/>
        <w:ind w:firstLine="540"/>
        <w:jc w:val="both"/>
      </w:pPr>
      <w:r>
        <w:t xml:space="preserve">2.8.2. в объектах и (или) при осуществлении видов деятельности в соответствии с </w:t>
      </w:r>
      <w:hyperlink w:anchor="Par465" w:tooltip="16. Объекты технического обслуживания и ремонта автомобилей." w:history="1">
        <w:r>
          <w:rPr>
            <w:color w:val="0000FF"/>
          </w:rPr>
          <w:t>пунктами 16</w:t>
        </w:r>
      </w:hyperlink>
      <w:r>
        <w:t xml:space="preserve"> - </w:t>
      </w:r>
      <w:hyperlink w:anchor="Par469" w:tooltip="18. Розничная торговля по образцам без (вне) торговых объектов (за исключением розничной торговли, при осуществлении которой оплата товаров производится только в безналичной форме)." w:history="1">
        <w:r>
          <w:rPr>
            <w:color w:val="0000FF"/>
          </w:rPr>
          <w:t>18</w:t>
        </w:r>
      </w:hyperlink>
      <w:r>
        <w:t xml:space="preserve"> приложения 1 к настоящему постановлению - с 1 января 2016 г.;</w:t>
      </w:r>
    </w:p>
    <w:p w:rsidR="00011855" w:rsidRDefault="00011855" w:rsidP="00011855">
      <w:pPr>
        <w:pStyle w:val="ConsPlusNormal"/>
        <w:jc w:val="both"/>
      </w:pPr>
      <w:r>
        <w:t>(</w:t>
      </w:r>
      <w:proofErr w:type="spellStart"/>
      <w:r>
        <w:t>пп</w:t>
      </w:r>
      <w:proofErr w:type="spellEnd"/>
      <w:r>
        <w:t xml:space="preserve">. 2.8 в ред. </w:t>
      </w:r>
      <w:hyperlink r:id="rId36"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 xml:space="preserve">2.8-1. количество используемых в объектах и (или) при осуществлении видов деятельности согласно </w:t>
      </w:r>
      <w:hyperlink w:anchor="Par444" w:tooltip="ПЕРЕЧЕНЬ" w:history="1">
        <w:r>
          <w:rPr>
            <w:color w:val="0000FF"/>
          </w:rPr>
          <w:t>приложению 1</w:t>
        </w:r>
      </w:hyperlink>
      <w:r>
        <w:t xml:space="preserve"> к настоящему постановлению платежных терминалов должно соответствовать количеству единиц кассового оборудования, игорных заведений, за исключением случаев, установленных в </w:t>
      </w:r>
      <w:hyperlink w:anchor="Par60" w:tooltip="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1 и 3 приложения" w:history="1">
        <w:r>
          <w:rPr>
            <w:color w:val="0000FF"/>
          </w:rPr>
          <w:t>части второй</w:t>
        </w:r>
      </w:hyperlink>
      <w:r>
        <w:t xml:space="preserve"> настоящего подпункта.</w:t>
      </w:r>
    </w:p>
    <w:p w:rsidR="00011855" w:rsidRDefault="00011855" w:rsidP="00011855">
      <w:pPr>
        <w:pStyle w:val="ConsPlusNormal"/>
        <w:jc w:val="both"/>
      </w:pPr>
      <w:r>
        <w:t xml:space="preserve">(в ред. </w:t>
      </w:r>
      <w:hyperlink r:id="rId37"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08.09.2016 N 707/23)</w:t>
      </w:r>
    </w:p>
    <w:p w:rsidR="00011855" w:rsidRDefault="00011855" w:rsidP="00011855">
      <w:pPr>
        <w:pStyle w:val="ConsPlusNormal"/>
        <w:ind w:firstLine="540"/>
        <w:jc w:val="both"/>
      </w:pPr>
      <w:bookmarkStart w:id="12" w:name="Par60"/>
      <w:bookmarkEnd w:id="12"/>
      <w:proofErr w:type="gramStart"/>
      <w:r>
        <w:t xml:space="preserve">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w:t>
      </w:r>
      <w:hyperlink w:anchor="Par450" w:tooltip="1. 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 w:history="1">
        <w:r>
          <w:rPr>
            <w:color w:val="0000FF"/>
          </w:rPr>
          <w:t>пунктами 1</w:t>
        </w:r>
      </w:hyperlink>
      <w:r>
        <w:t xml:space="preserve"> и </w:t>
      </w:r>
      <w:hyperlink w:anchor="Par452" w:tooltip="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 w:history="1">
        <w:r>
          <w:rPr>
            <w:color w:val="0000FF"/>
          </w:rPr>
          <w:t>3 приложения 1</w:t>
        </w:r>
      </w:hyperlink>
      <w:r>
        <w:t xml:space="preserve"> к настоящему постановлению, в которых деятельность </w:t>
      </w:r>
      <w:r>
        <w:lastRenderedPageBreak/>
        <w:t>осуществляется одним или несколькими индивидуальными предпринимателями.</w:t>
      </w:r>
      <w:proofErr w:type="gramEnd"/>
      <w:r>
        <w:t xml:space="preserve">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011855" w:rsidRDefault="00011855" w:rsidP="00011855">
      <w:pPr>
        <w:pStyle w:val="ConsPlusNormal"/>
        <w:jc w:val="both"/>
      </w:pPr>
      <w:r>
        <w:t xml:space="preserve">(часть вторая </w:t>
      </w:r>
      <w:proofErr w:type="spellStart"/>
      <w:r>
        <w:t>пп</w:t>
      </w:r>
      <w:proofErr w:type="spellEnd"/>
      <w:r>
        <w:t xml:space="preserve">. 2.8-1 введена </w:t>
      </w:r>
      <w:hyperlink r:id="rId38"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08.09.2016 N 707/23)</w:t>
      </w:r>
    </w:p>
    <w:p w:rsidR="00011855" w:rsidRDefault="00011855" w:rsidP="00011855">
      <w:pPr>
        <w:pStyle w:val="ConsPlusNormal"/>
        <w:jc w:val="both"/>
      </w:pPr>
      <w:r>
        <w:t>(</w:t>
      </w:r>
      <w:proofErr w:type="spellStart"/>
      <w:r>
        <w:t>пп</w:t>
      </w:r>
      <w:proofErr w:type="spellEnd"/>
      <w:r>
        <w:t xml:space="preserve">. 2.8-1 </w:t>
      </w:r>
      <w:proofErr w:type="gramStart"/>
      <w:r>
        <w:t>введен</w:t>
      </w:r>
      <w:proofErr w:type="gramEnd"/>
      <w:r>
        <w:t xml:space="preserve"> </w:t>
      </w:r>
      <w:hyperlink r:id="rId39"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bookmarkStart w:id="13" w:name="Par63"/>
      <w:bookmarkEnd w:id="13"/>
      <w:proofErr w:type="gramStart"/>
      <w:r>
        <w:t xml:space="preserve">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w:t>
      </w:r>
      <w:hyperlink w:anchor="Par444" w:tooltip="ПЕРЕЧЕНЬ" w:history="1">
        <w:r>
          <w:rPr>
            <w:color w:val="0000FF"/>
          </w:rPr>
          <w:t>приложением 1</w:t>
        </w:r>
      </w:hyperlink>
      <w:r>
        <w:t xml:space="preserve"> к настоящему постановлению при наличии документа, подтверждающего прием банком-</w:t>
      </w:r>
      <w:proofErr w:type="spellStart"/>
      <w:r>
        <w:t>эквайером</w:t>
      </w:r>
      <w:proofErr w:type="spellEnd"/>
      <w:r>
        <w:t xml:space="preserve"> заявки на установку платежного терминала, в течение двух месяцев с даты возникновения обязанности по установке и использованию платежного терминала.</w:t>
      </w:r>
      <w:proofErr w:type="gramEnd"/>
    </w:p>
    <w:p w:rsidR="00011855" w:rsidRDefault="00011855" w:rsidP="00011855">
      <w:pPr>
        <w:pStyle w:val="ConsPlusNormal"/>
        <w:jc w:val="both"/>
      </w:pPr>
      <w:r>
        <w:t>(</w:t>
      </w:r>
      <w:proofErr w:type="spellStart"/>
      <w:r>
        <w:t>пп</w:t>
      </w:r>
      <w:proofErr w:type="spellEnd"/>
      <w:r>
        <w:t xml:space="preserve">. 2.9 </w:t>
      </w:r>
      <w:proofErr w:type="gramStart"/>
      <w:r>
        <w:t>введен</w:t>
      </w:r>
      <w:proofErr w:type="gramEnd"/>
      <w:r>
        <w:t xml:space="preserve"> </w:t>
      </w:r>
      <w:hyperlink r:id="rId40"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08.09.2016 N 707/23)</w:t>
      </w:r>
    </w:p>
    <w:p w:rsidR="00011855" w:rsidRDefault="00011855" w:rsidP="00011855">
      <w:pPr>
        <w:pStyle w:val="ConsPlusNormal"/>
        <w:ind w:firstLine="540"/>
        <w:jc w:val="both"/>
      </w:pPr>
      <w:r>
        <w:t xml:space="preserve">3. Министерству по налогам и сборам до 1 июля 2012 г. определить </w:t>
      </w:r>
      <w:hyperlink r:id="rId41" w:tooltip="Постановление Министерства по налогам и сборам Республики Беларусь от 02.03.2012 N 9 (ред. от 09.04.2015) &quot;Об утверждении Инструкции о порядке установки, обслуживания, снятия средства контроля налоговых органов и порядке осуществления функций центра обработки " w:history="1">
        <w:r>
          <w:rPr>
            <w:color w:val="0000FF"/>
          </w:rPr>
          <w:t>порядок</w:t>
        </w:r>
      </w:hyperlink>
      <w:r>
        <w:t xml:space="preserve"> установки, обслуживания, снятия средства контроля налоговых органов, а также порядок осуществления функций центра обработки данных.</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r>
        <w:t>Пункт 4 вступил в силу с 6 июля 2011 года (</w:t>
      </w:r>
      <w:hyperlink w:anchor="Par72" w:tooltip="6. 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 г., и пункта 4, вступающего в силу со дня принятия настоящего постановления." w:history="1">
        <w:r>
          <w:rPr>
            <w:color w:val="0000FF"/>
          </w:rPr>
          <w:t>пункт 6</w:t>
        </w:r>
      </w:hyperlink>
      <w:r>
        <w:t xml:space="preserve"> данного документа).</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bookmarkStart w:id="14" w:name="Par69"/>
      <w:bookmarkEnd w:id="14"/>
      <w:r>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011855" w:rsidRDefault="00011855" w:rsidP="00011855">
      <w:pPr>
        <w:pStyle w:val="ConsPlusNormal"/>
        <w:ind w:firstLine="540"/>
        <w:jc w:val="both"/>
      </w:pPr>
      <w:r>
        <w:t xml:space="preserve">5. Признать утратившими силу постановления Совета Министров Республики Беларусь и Национального банка Республики Беларусь согласно </w:t>
      </w:r>
      <w:hyperlink w:anchor="Par486" w:tooltip="ПЕРЕЧЕНЬ" w:history="1">
        <w:r>
          <w:rPr>
            <w:color w:val="0000FF"/>
          </w:rPr>
          <w:t>приложению 2</w:t>
        </w:r>
      </w:hyperlink>
      <w:r>
        <w:t>.</w:t>
      </w:r>
    </w:p>
    <w:p w:rsidR="00011855" w:rsidRDefault="00011855" w:rsidP="00011855">
      <w:pPr>
        <w:pStyle w:val="ConsPlusNormal"/>
        <w:jc w:val="both"/>
      </w:pPr>
      <w:r>
        <w:t xml:space="preserve">(в ред. </w:t>
      </w:r>
      <w:hyperlink r:id="rId42"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постановления</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bookmarkStart w:id="15" w:name="Par72"/>
      <w:bookmarkEnd w:id="15"/>
      <w:r>
        <w:t xml:space="preserve">6. Настоящее постановление вступает в силу через три месяца после его официального опубликования, за исключением </w:t>
      </w:r>
      <w:hyperlink w:anchor="Par23" w:tooltip="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 w:history="1">
        <w:r>
          <w:rPr>
            <w:color w:val="0000FF"/>
          </w:rPr>
          <w:t>подпункта 2.1 пункта 2</w:t>
        </w:r>
      </w:hyperlink>
      <w:r>
        <w:t xml:space="preserve">, вступающего в силу с 1 июля 2011 г., и </w:t>
      </w:r>
      <w:hyperlink w:anchor="Par69" w:tooltip="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 w:history="1">
        <w:r>
          <w:rPr>
            <w:color w:val="0000FF"/>
          </w:rPr>
          <w:t>пункта 4</w:t>
        </w:r>
      </w:hyperlink>
      <w:r>
        <w:t>, вступающего в силу со дня принятия настоящего постановления.</w:t>
      </w:r>
    </w:p>
    <w:p w:rsidR="00011855" w:rsidRDefault="00011855" w:rsidP="00011855">
      <w:pPr>
        <w:pStyle w:val="ConsPlusNormal"/>
        <w:jc w:val="both"/>
      </w:pPr>
    </w:p>
    <w:p w:rsidR="00011855" w:rsidRDefault="00011855" w:rsidP="00011855">
      <w:pPr>
        <w:pStyle w:val="ConsPlusNormal"/>
      </w:pPr>
      <w:r>
        <w:t>Премьер-министр</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011855" w:rsidTr="00F86748">
        <w:tc>
          <w:tcPr>
            <w:tcW w:w="5103" w:type="dxa"/>
          </w:tcPr>
          <w:p w:rsidR="00011855" w:rsidRDefault="00011855" w:rsidP="00F86748">
            <w:pPr>
              <w:pStyle w:val="ConsPlusNormal"/>
            </w:pPr>
            <w:r>
              <w:t>Республики Беларусь</w:t>
            </w:r>
          </w:p>
        </w:tc>
        <w:tc>
          <w:tcPr>
            <w:tcW w:w="5103" w:type="dxa"/>
          </w:tcPr>
          <w:p w:rsidR="00011855" w:rsidRDefault="00011855" w:rsidP="00F86748">
            <w:pPr>
              <w:pStyle w:val="ConsPlusNormal"/>
              <w:jc w:val="right"/>
            </w:pPr>
            <w:proofErr w:type="spellStart"/>
            <w:r>
              <w:t>М.Мясникович</w:t>
            </w:r>
            <w:proofErr w:type="spellEnd"/>
          </w:p>
        </w:tc>
      </w:tr>
    </w:tbl>
    <w:p w:rsidR="00011855" w:rsidRDefault="00011855" w:rsidP="00011855">
      <w:pPr>
        <w:pStyle w:val="ConsPlusNormal"/>
        <w:jc w:val="both"/>
      </w:pPr>
    </w:p>
    <w:p w:rsidR="00011855" w:rsidRDefault="00011855" w:rsidP="00011855">
      <w:pPr>
        <w:pStyle w:val="ConsPlusNormal"/>
      </w:pPr>
      <w:proofErr w:type="gramStart"/>
      <w:r>
        <w:t>Исполняющий</w:t>
      </w:r>
      <w:proofErr w:type="gramEnd"/>
      <w:r>
        <w:t xml:space="preserve"> обязанности</w:t>
      </w:r>
    </w:p>
    <w:p w:rsidR="00011855" w:rsidRDefault="00011855" w:rsidP="00011855">
      <w:pPr>
        <w:pStyle w:val="ConsPlusNormal"/>
      </w:pPr>
      <w:r>
        <w:t>Председателя Правления</w:t>
      </w:r>
    </w:p>
    <w:p w:rsidR="00011855" w:rsidRDefault="00011855" w:rsidP="00011855">
      <w:pPr>
        <w:pStyle w:val="ConsPlusNormal"/>
      </w:pPr>
      <w:r>
        <w:t>Национального банка</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011855" w:rsidTr="00F86748">
        <w:tc>
          <w:tcPr>
            <w:tcW w:w="5103" w:type="dxa"/>
          </w:tcPr>
          <w:p w:rsidR="00011855" w:rsidRDefault="00011855" w:rsidP="00F86748">
            <w:pPr>
              <w:pStyle w:val="ConsPlusNormal"/>
            </w:pPr>
            <w:r>
              <w:t>Республики Беларусь</w:t>
            </w:r>
          </w:p>
        </w:tc>
        <w:tc>
          <w:tcPr>
            <w:tcW w:w="5103" w:type="dxa"/>
          </w:tcPr>
          <w:p w:rsidR="00011855" w:rsidRDefault="00011855" w:rsidP="00F86748">
            <w:pPr>
              <w:pStyle w:val="ConsPlusNormal"/>
              <w:jc w:val="right"/>
            </w:pPr>
            <w:proofErr w:type="spellStart"/>
            <w:r>
              <w:t>Ю.Алымов</w:t>
            </w:r>
            <w:proofErr w:type="spellEnd"/>
          </w:p>
        </w:tc>
      </w:tr>
    </w:tbl>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nformat"/>
        <w:jc w:val="both"/>
      </w:pPr>
      <w:r>
        <w:t xml:space="preserve">                                                      УТВЕРЖДЕНО</w:t>
      </w:r>
    </w:p>
    <w:p w:rsidR="00011855" w:rsidRDefault="00011855" w:rsidP="00011855">
      <w:pPr>
        <w:pStyle w:val="ConsPlusNonformat"/>
        <w:jc w:val="both"/>
      </w:pPr>
      <w:r>
        <w:t xml:space="preserve">                                                      Постановление</w:t>
      </w:r>
    </w:p>
    <w:p w:rsidR="00011855" w:rsidRDefault="00011855" w:rsidP="00011855">
      <w:pPr>
        <w:pStyle w:val="ConsPlusNonformat"/>
        <w:jc w:val="both"/>
      </w:pPr>
      <w:r>
        <w:t xml:space="preserve">                                                      Совета Министров</w:t>
      </w:r>
    </w:p>
    <w:p w:rsidR="00011855" w:rsidRDefault="00011855" w:rsidP="00011855">
      <w:pPr>
        <w:pStyle w:val="ConsPlusNonformat"/>
        <w:jc w:val="both"/>
      </w:pPr>
      <w:r>
        <w:t xml:space="preserve">                                                      Республики Беларусь</w:t>
      </w:r>
    </w:p>
    <w:p w:rsidR="00011855" w:rsidRDefault="00011855" w:rsidP="00011855">
      <w:pPr>
        <w:pStyle w:val="ConsPlusNonformat"/>
        <w:jc w:val="both"/>
      </w:pPr>
      <w:r>
        <w:t xml:space="preserve">                                                      и Национального банка</w:t>
      </w:r>
    </w:p>
    <w:p w:rsidR="00011855" w:rsidRDefault="00011855" w:rsidP="00011855">
      <w:pPr>
        <w:pStyle w:val="ConsPlusNonformat"/>
        <w:jc w:val="both"/>
      </w:pPr>
      <w:r>
        <w:t xml:space="preserve">                                                      Республики Беларусь</w:t>
      </w:r>
    </w:p>
    <w:p w:rsidR="00011855" w:rsidRDefault="00011855" w:rsidP="00011855">
      <w:pPr>
        <w:pStyle w:val="ConsPlusNonformat"/>
        <w:jc w:val="both"/>
      </w:pPr>
      <w:r>
        <w:t xml:space="preserve">                                                      06.07.2011 N 924/16</w:t>
      </w:r>
    </w:p>
    <w:p w:rsidR="00011855" w:rsidRDefault="00011855" w:rsidP="00011855">
      <w:pPr>
        <w:pStyle w:val="ConsPlusNormal"/>
        <w:jc w:val="both"/>
      </w:pP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proofErr w:type="spellStart"/>
      <w:r>
        <w:t>КонсультантПлюс</w:t>
      </w:r>
      <w:proofErr w:type="spellEnd"/>
      <w:r>
        <w:t>: примечание.</w:t>
      </w:r>
    </w:p>
    <w:p w:rsidR="00011855" w:rsidRDefault="00011855" w:rsidP="00011855">
      <w:pPr>
        <w:pStyle w:val="ConsPlusNormal"/>
        <w:ind w:firstLine="540"/>
        <w:jc w:val="both"/>
      </w:pPr>
      <w:r>
        <w:lastRenderedPageBreak/>
        <w:t>Разъяснения по вопросам подготовки и использования кассового оборудования в условиях деноминации см. на официальном сайте Министерства торговли Республики Беларусь в разделе "Новые разъяснения по деноминации" (http://www.mintorg.gov.by).</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proofErr w:type="spellStart"/>
      <w:r>
        <w:t>КонсультантПлюс</w:t>
      </w:r>
      <w:proofErr w:type="spellEnd"/>
      <w:r>
        <w:t>: примечание.</w:t>
      </w:r>
    </w:p>
    <w:p w:rsidR="00011855" w:rsidRDefault="00011855" w:rsidP="00011855">
      <w:pPr>
        <w:pStyle w:val="ConsPlusNormal"/>
        <w:ind w:firstLine="540"/>
        <w:jc w:val="both"/>
      </w:pPr>
      <w:proofErr w:type="gramStart"/>
      <w:r>
        <w:t>Из Государственного реестра подлежат исключению модели (модификации) кассового оборудования в случае несоответствия после 31 декабря 2016 года модели (модификации) кассового оборудования требованиям государственных стандартов, определяющим работу кассового оборудования с деноминированными официальными денежными единицами Республики Беларусь (</w:t>
      </w:r>
      <w:hyperlink r:id="rId43" w:tooltip="Постановление Совета Министров Республики Беларусь от 07.06.2002 N 738 (ред. от 03.06.2016) &quot;Об утверждении Положения о порядке ведения Государственного реестра моделей (модификаций) кассовых суммирующих аппаратов и специальных компьютерных систем, используемы" w:history="1">
        <w:r>
          <w:rPr>
            <w:color w:val="0000FF"/>
          </w:rPr>
          <w:t>абзац четвертый пункта 15</w:t>
        </w:r>
      </w:hyperlink>
      <w:r>
        <w:t xml:space="preserve"> Положения о порядке ведения Государственного реестра моделей (модификаций) кассовых суммирующих аппаратов и специальных компьютерных систем, используемых на территории Республики Беларусь, утвержденного</w:t>
      </w:r>
      <w:proofErr w:type="gramEnd"/>
      <w:r>
        <w:t xml:space="preserve"> постановлением Совета Министров Республики Беларусь от 7 июня 2002 N 738).</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proofErr w:type="spellStart"/>
      <w:r>
        <w:t>КонсультантПлюс</w:t>
      </w:r>
      <w:proofErr w:type="spellEnd"/>
      <w:r>
        <w:t>: примечание.</w:t>
      </w:r>
    </w:p>
    <w:p w:rsidR="00011855" w:rsidRDefault="00011855" w:rsidP="00011855">
      <w:pPr>
        <w:pStyle w:val="ConsPlusNormal"/>
        <w:ind w:firstLine="540"/>
        <w:jc w:val="both"/>
      </w:pPr>
      <w:proofErr w:type="gramStart"/>
      <w:r>
        <w:t xml:space="preserve">Об использовании кассового оборудования в период проведения деноминации официальной денежной единицы Республики Беларусь и снятии с регистрации кассового оборудования в налоговом органе, не поддерживающего режим работы в деноминированных денежных единицах Республики Беларусь, см. </w:t>
      </w:r>
      <w:hyperlink r:id="rId44" w:tooltip="Разъяснение Министерства по налогам и сборам Республики Беларусь &quot;Ответы на вопросы плательщиков о применении кассового оборудования в период проведения деноминации&quot; (размещено на официальном интернет-сайте МНС 17.06.2016){КонсультантПлюс}" w:history="1">
        <w:r>
          <w:rPr>
            <w:color w:val="0000FF"/>
          </w:rPr>
          <w:t>разъяснение</w:t>
        </w:r>
      </w:hyperlink>
      <w:r>
        <w:t xml:space="preserve"> Министерства по налогам и сборам Республики Беларусь "Ответы на вопросы плательщиков о применении кассового оборудования в период проведения деноминации".</w:t>
      </w:r>
      <w:proofErr w:type="gramEnd"/>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Title"/>
        <w:jc w:val="center"/>
      </w:pPr>
      <w:bookmarkStart w:id="16" w:name="Par104"/>
      <w:bookmarkEnd w:id="16"/>
      <w:r>
        <w:t>ПОЛОЖЕНИЕ</w:t>
      </w:r>
    </w:p>
    <w:p w:rsidR="00011855" w:rsidRDefault="00011855" w:rsidP="00011855">
      <w:pPr>
        <w:pStyle w:val="ConsPlusTitle"/>
        <w:jc w:val="center"/>
      </w:pPr>
      <w:r>
        <w:t>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011855" w:rsidRDefault="00011855" w:rsidP="00011855">
      <w:pPr>
        <w:pStyle w:val="ConsPlusNormal"/>
        <w:jc w:val="center"/>
      </w:pPr>
    </w:p>
    <w:p w:rsidR="00011855" w:rsidRDefault="00011855" w:rsidP="00011855">
      <w:pPr>
        <w:pStyle w:val="ConsPlusNormal"/>
        <w:jc w:val="center"/>
      </w:pPr>
      <w:proofErr w:type="gramStart"/>
      <w:r>
        <w:t xml:space="preserve">(в ред. постановлений Совмина, </w:t>
      </w:r>
      <w:proofErr w:type="spellStart"/>
      <w:r>
        <w:t>Нацбанка</w:t>
      </w:r>
      <w:proofErr w:type="spellEnd"/>
      <w:r>
        <w:t xml:space="preserve"> от 31.10.2012 </w:t>
      </w:r>
      <w:hyperlink r:id="rId45" w:tooltip="Постановление Совета Министров Республики Беларусь, Национального банка Республики Беларусь от 31.10.2012 N 997/14 &quot;О внесении изменений и дополнения в постановление Совета Министров Республики Беларусь и Национального банка Республики Беларусь от 6 июля 2011 " w:history="1">
        <w:r>
          <w:rPr>
            <w:color w:val="0000FF"/>
          </w:rPr>
          <w:t>N 997/14</w:t>
        </w:r>
      </w:hyperlink>
      <w:r>
        <w:t>,</w:t>
      </w:r>
      <w:proofErr w:type="gramEnd"/>
    </w:p>
    <w:p w:rsidR="00011855" w:rsidRDefault="00011855" w:rsidP="00011855">
      <w:pPr>
        <w:pStyle w:val="ConsPlusNormal"/>
        <w:jc w:val="center"/>
      </w:pPr>
      <w:r>
        <w:t xml:space="preserve">от 11.12.2012 </w:t>
      </w:r>
      <w:hyperlink r:id="rId46"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09.08.2013 </w:t>
      </w:r>
      <w:hyperlink r:id="rId47"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 xml:space="preserve">, от 21.05.2014 </w:t>
      </w:r>
      <w:hyperlink r:id="rId48"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jc w:val="center"/>
      </w:pPr>
      <w:r>
        <w:t xml:space="preserve">от 19.06.2015 </w:t>
      </w:r>
      <w:hyperlink r:id="rId49"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 xml:space="preserve">, от 20.04.2016 </w:t>
      </w:r>
      <w:hyperlink r:id="rId50"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319/12</w:t>
        </w:r>
      </w:hyperlink>
      <w:r>
        <w:t xml:space="preserve">, от 08.09.2016 </w:t>
      </w:r>
      <w:hyperlink r:id="rId51"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N 707/23</w:t>
        </w:r>
      </w:hyperlink>
      <w:r>
        <w:t>)</w:t>
      </w:r>
    </w:p>
    <w:p w:rsidR="00011855" w:rsidRDefault="00011855" w:rsidP="00011855">
      <w:pPr>
        <w:pStyle w:val="ConsPlusNormal"/>
        <w:jc w:val="both"/>
      </w:pPr>
    </w:p>
    <w:p w:rsidR="00011855" w:rsidRDefault="00011855" w:rsidP="00011855">
      <w:pPr>
        <w:pStyle w:val="ConsPlusNormal"/>
        <w:jc w:val="center"/>
        <w:outlineLvl w:val="1"/>
      </w:pPr>
      <w:r>
        <w:rPr>
          <w:b/>
          <w:bCs/>
        </w:rPr>
        <w:t>ГЛАВА 1</w:t>
      </w:r>
    </w:p>
    <w:p w:rsidR="00011855" w:rsidRDefault="00011855" w:rsidP="00011855">
      <w:pPr>
        <w:pStyle w:val="ConsPlusNormal"/>
        <w:jc w:val="center"/>
      </w:pPr>
      <w:r>
        <w:rPr>
          <w:b/>
          <w:bCs/>
        </w:rPr>
        <w:t>ОБЩИЕ ПОЛОЖЕНИЯ</w:t>
      </w:r>
    </w:p>
    <w:p w:rsidR="00011855" w:rsidRDefault="00011855" w:rsidP="00011855">
      <w:pPr>
        <w:pStyle w:val="ConsPlusNormal"/>
        <w:jc w:val="both"/>
      </w:pPr>
    </w:p>
    <w:p w:rsidR="00011855" w:rsidRDefault="00011855" w:rsidP="00011855">
      <w:pPr>
        <w:pStyle w:val="ConsPlusNormal"/>
        <w:ind w:firstLine="540"/>
        <w:jc w:val="both"/>
      </w:pPr>
      <w:r>
        <w:t xml:space="preserve">1. </w:t>
      </w:r>
      <w:proofErr w:type="gramStart"/>
      <w:r>
        <w:t>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(в том числе авансовых платежей, задатка и денежных средств, принимаемых в качестве залога),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roofErr w:type="gramEnd"/>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11.12.2012 </w:t>
      </w:r>
      <w:hyperlink r:id="rId52"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21.05.2014 </w:t>
      </w:r>
      <w:hyperlink r:id="rId53"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ind w:firstLine="540"/>
        <w:jc w:val="both"/>
      </w:pPr>
      <w:proofErr w:type="gramStart"/>
      <w:r>
        <w:t xml:space="preserve">Действие настоящего Положения, за исключением случаев, предусмотренных в </w:t>
      </w:r>
      <w:hyperlink w:anchor="Par117" w:tooltip="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 w:history="1">
        <w:r>
          <w:rPr>
            <w:color w:val="0000FF"/>
          </w:rPr>
          <w:t>части третьей</w:t>
        </w:r>
      </w:hyperlink>
      <w:r>
        <w:t xml:space="preserve"> настоящего пункта,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roofErr w:type="gramEnd"/>
    </w:p>
    <w:p w:rsidR="00011855" w:rsidRDefault="00011855" w:rsidP="00011855">
      <w:pPr>
        <w:pStyle w:val="ConsPlusNormal"/>
        <w:ind w:firstLine="540"/>
        <w:jc w:val="both"/>
      </w:pPr>
      <w:bookmarkStart w:id="17" w:name="Par117"/>
      <w:bookmarkEnd w:id="17"/>
      <w:r>
        <w:lastRenderedPageBreak/>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 платежным средством Республики Беларусь.</w:t>
      </w:r>
    </w:p>
    <w:p w:rsidR="00011855" w:rsidRDefault="00011855" w:rsidP="00011855">
      <w:pPr>
        <w:pStyle w:val="ConsPlusNormal"/>
        <w:jc w:val="both"/>
      </w:pPr>
      <w:r>
        <w:t xml:space="preserve">(часть третья п. 1 в ред. </w:t>
      </w:r>
      <w:hyperlink r:id="rId54"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 xml:space="preserve">2. Для целей настоящего Положения используются термины в значениях, определенных Банковским </w:t>
      </w:r>
      <w:hyperlink r:id="rId55" w:tooltip="Кодекс Республики Беларусь от 25.10.2000 N 441-З (ред. от 13.07.2012) &quot;Банковский кодекс Республики Беларусь&quot; (с изм. и доп., вступившими в силу с 22.01.2013)------------ Недействующая редакция{КонсультантПлюс}" w:history="1">
        <w:r>
          <w:rPr>
            <w:color w:val="0000FF"/>
          </w:rPr>
          <w:t>кодексом</w:t>
        </w:r>
      </w:hyperlink>
      <w:r>
        <w:t xml:space="preserve"> Республики Беларусь, </w:t>
      </w:r>
      <w:hyperlink r:id="rId56" w:tooltip="Указ Президента Республики Беларусь от 10.01.2005 N 9 (ред. от 25.08.2016) &quot;Об утверждении Положения об осуществлении деятельности в сфере игорного бизнеса на территории Республики Беларусь&quot;{КонсультантПлюс}" w:history="1">
        <w:r>
          <w:rPr>
            <w:color w:val="0000FF"/>
          </w:rPr>
          <w:t>Положением</w:t>
        </w:r>
      </w:hyperlink>
      <w:r>
        <w:t xml:space="preserve"> об осуществлении деятельности в сфере игорного бизнеса на территории Республики Беларусь, утвержденным Указом Президента Республики Беларусь от 10 января 2005 г. N 9 (Национальный реестр правовых актов Республики Беларусь, 2005 г., N 5, 1/6157; </w:t>
      </w:r>
      <w:proofErr w:type="gramStart"/>
      <w:r>
        <w:t xml:space="preserve">2010 г., N 279, 1/12109), </w:t>
      </w:r>
      <w:hyperlink r:id="rId57" w:tooltip="Указ Президента Республики Беларусь от 10.04.2008 N 201 (ред. от 14.03.2013) &quot;Об электронных интерактивных играх&quot; (вместе с &quot;Положением о порядке осуществления деятельности по организации и проведению электронных интерактивных игр на территории Республики Бела" w:history="1">
        <w:r>
          <w:rPr>
            <w:color w:val="0000FF"/>
          </w:rPr>
          <w:t>Положением</w:t>
        </w:r>
      </w:hyperlink>
      <w:r>
        <w:t xml:space="preserve"> о порядке осуществления деятельности по организации и проведению электронных интерактивных игр на территории Республики Беларусь, утвержденным Указом Президента Республики Беларусь от 10 апреля 2008 г. N 201 "Об электронных интерактивных играх" (Национальный реестр правовых актов Республики Беларусь, 2008 г., N 92, 1/9612), </w:t>
      </w:r>
      <w:hyperlink r:id="rId58" w:tooltip="Постановление Совета Министров Республики Беларусь от 29.12.2011 N 1762 &quot;Об утверждении Положения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 w:history="1">
        <w:r>
          <w:rPr>
            <w:color w:val="0000FF"/>
          </w:rPr>
          <w:t>Положением</w:t>
        </w:r>
      </w:hyperlink>
      <w:r>
        <w:t xml:space="preserve"> о порядке функционирования специальной компьютерной кассовой системы, обеспечивающей контроль</w:t>
      </w:r>
      <w:proofErr w:type="gramEnd"/>
      <w:r>
        <w:t xml:space="preserve"> </w:t>
      </w:r>
      <w:proofErr w:type="gramStart"/>
      <w:r>
        <w:t xml:space="preserve">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N 1762 (Национальный реестр правовых актов Республики Беларусь, 2012 г., N 7, 5/35060), </w:t>
      </w:r>
      <w:hyperlink r:id="rId59" w:tooltip="Постановление Правления Национального банка Республики Беларусь от 18.01.2013 N 34 &quot;Об утверждении Инструкции о порядке совершения операций с банковскими платежными карточками&quot;------------ Недействующая редакция{КонсультантПлюс}" w:history="1">
        <w:r>
          <w:rPr>
            <w:color w:val="0000FF"/>
          </w:rPr>
          <w:t>Инструкцией</w:t>
        </w:r>
      </w:hyperlink>
      <w:r>
        <w:t xml:space="preserve"> о порядке совершения операций с банковскими платежными карточками, утвержденной постановлением Правления Национального банка Республики Беларусь от 18 января</w:t>
      </w:r>
      <w:proofErr w:type="gramEnd"/>
      <w:r>
        <w:t xml:space="preserve"> 2013 г. N 34 (Национальный правовой Интернет-портал Республики Беларусь, 22.01.2013, 8/26811), государственными стандартами Республики Беларусь, а также термины, имеющие следующие значения:</w:t>
      </w:r>
    </w:p>
    <w:p w:rsidR="00011855" w:rsidRDefault="00011855" w:rsidP="00011855">
      <w:pPr>
        <w:pStyle w:val="ConsPlusNormal"/>
        <w:jc w:val="both"/>
      </w:pPr>
      <w:r>
        <w:t xml:space="preserve">(в ред. </w:t>
      </w:r>
      <w:hyperlink r:id="rId60"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011855" w:rsidRDefault="00011855" w:rsidP="00011855">
      <w:pPr>
        <w:pStyle w:val="ConsPlusNormal"/>
        <w:jc w:val="both"/>
      </w:pPr>
      <w:r>
        <w:t xml:space="preserve">(в ред. </w:t>
      </w:r>
      <w:hyperlink r:id="rId61"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08.09.2016 N 707/23)</w:t>
      </w:r>
    </w:p>
    <w:p w:rsidR="00011855" w:rsidRDefault="00011855" w:rsidP="00011855">
      <w:pPr>
        <w:pStyle w:val="ConsPlusNormal"/>
        <w:ind w:firstLine="540"/>
        <w:jc w:val="both"/>
      </w:pPr>
      <w:proofErr w:type="gramStart"/>
      <w: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моделях (модификациях) кассовых суммирующих аппаратов, в том числе совмещенных с таксометрами, специальных компьютерных систем, билетопечатающих машин, разрешенных к использованию на территории Республики Беларусь для приема наличных денежных средств и (или) банковских платежных карточек при продаже товаров, выполнении работ</w:t>
      </w:r>
      <w:proofErr w:type="gramEnd"/>
      <w:r>
        <w:t xml:space="preserve">, </w:t>
      </w:r>
      <w:proofErr w:type="gramStart"/>
      <w:r>
        <w:t>оказании</w:t>
      </w:r>
      <w:proofErr w:type="gramEnd"/>
      <w:r>
        <w:t xml:space="preserve"> услуг, осуществлении деятельности в сфере игорного бизнеса, проведении электронных интерактивных игр;</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11.12.2012 </w:t>
      </w:r>
      <w:hyperlink r:id="rId62"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21.05.2014 </w:t>
      </w:r>
      <w:hyperlink r:id="rId63"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ind w:firstLine="540"/>
        <w:jc w:val="both"/>
      </w:pPr>
      <w:proofErr w:type="gramStart"/>
      <w:r>
        <w:t>кассовое оборудование - кассовый суммирующий аппарат, в том числе совмещенный с таксометром, специальная компьютерная система, билетопечатающая машина, используемые для приема наличных денежных средств и (или) банковских платежных карточек при продаже товаров, выполнении работ, оказании услуг, проведении электронных интерактивных игр;</w:t>
      </w:r>
      <w:proofErr w:type="gramEnd"/>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11.12.2012 </w:t>
      </w:r>
      <w:hyperlink r:id="rId64"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09.08.2013 </w:t>
      </w:r>
      <w:hyperlink r:id="rId65"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 xml:space="preserve">, от 21.05.2014 </w:t>
      </w:r>
      <w:hyperlink r:id="rId66"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ind w:firstLine="540"/>
        <w:jc w:val="both"/>
      </w:pPr>
      <w:proofErr w:type="gramStart"/>
      <w:r>
        <w:t xml:space="preserve">платежный документ - документ, формируемый кассовым оборудованием, в том числе находящимся в составе другого оборудования (автоматических электронных аппаратов, торговых автоматов), специальной компьютерной кассовой системой, </w:t>
      </w:r>
      <w:r>
        <w:lastRenderedPageBreak/>
        <w:t>обеспечивающей контроль за оборотами в сфере игорного бизнеса (далее - СККС), и (или) платежным терминалом, подтверждающий прием наличных денежных средств и (или) осуществление расчетов с использованием банковских платежных карточек;</w:t>
      </w:r>
      <w:proofErr w:type="gramEnd"/>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11.12.2012 </w:t>
      </w:r>
      <w:hyperlink r:id="rId67"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09.08.2013 </w:t>
      </w:r>
      <w:hyperlink r:id="rId68"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w:t>
      </w:r>
    </w:p>
    <w:p w:rsidR="00011855" w:rsidRDefault="00011855" w:rsidP="00011855">
      <w:pPr>
        <w:pStyle w:val="ConsPlusNormal"/>
        <w:ind w:firstLine="540"/>
        <w:jc w:val="both"/>
      </w:pPr>
      <w: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011855" w:rsidRDefault="00011855" w:rsidP="00011855">
      <w:pPr>
        <w:pStyle w:val="ConsPlusNormal"/>
        <w:ind w:firstLine="540"/>
        <w:jc w:val="both"/>
      </w:pPr>
      <w:r>
        <w:t>средство контроля - рельефные голограммы на самоклеящейся основе, предназначенные для установки на кассовом оборудовании;</w:t>
      </w:r>
    </w:p>
    <w:p w:rsidR="00011855" w:rsidRDefault="00011855" w:rsidP="00011855">
      <w:pPr>
        <w:pStyle w:val="ConsPlusNormal"/>
        <w:ind w:firstLine="540"/>
        <w:jc w:val="both"/>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w:t>
      </w:r>
    </w:p>
    <w:p w:rsidR="00011855" w:rsidRDefault="00011855" w:rsidP="00011855">
      <w:pPr>
        <w:pStyle w:val="ConsPlusNormal"/>
        <w:ind w:firstLine="540"/>
        <w:jc w:val="both"/>
      </w:pPr>
      <w:r>
        <w:t>центр обработки данных - программно-аппаратный комплекс, созданный на базе средств вычислительной техники и иного оборудования, предназначенный для сбора, обработки, предоставления доступа к информац</w:t>
      </w:r>
      <w:proofErr w:type="gramStart"/>
      <w:r>
        <w:t>ии и ее</w:t>
      </w:r>
      <w:proofErr w:type="gramEnd"/>
      <w:r>
        <w:t xml:space="preserve"> передачи;</w:t>
      </w:r>
    </w:p>
    <w:p w:rsidR="00011855" w:rsidRDefault="00011855" w:rsidP="00011855">
      <w:pPr>
        <w:pStyle w:val="ConsPlusNormal"/>
        <w:ind w:firstLine="540"/>
        <w:jc w:val="both"/>
      </w:pPr>
      <w:r>
        <w:t>центр технического обслуживания и ремонта кассового оборудования (далее - центр технического обслуживания) - юридическое лицо или индивидуальный предприниматель, оказывающие услуги по техническому обслуживанию и ремонту кассового оборудования и имеющие на эти услуги сертификат соответствия Национальной системы подтверждения соответствия Республики Беларусь.</w:t>
      </w:r>
    </w:p>
    <w:p w:rsidR="00011855" w:rsidRDefault="00011855" w:rsidP="00011855">
      <w:pPr>
        <w:pStyle w:val="ConsPlusNormal"/>
        <w:jc w:val="both"/>
      </w:pP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proofErr w:type="spellStart"/>
      <w:r>
        <w:t>КонсультантПлюс</w:t>
      </w:r>
      <w:proofErr w:type="spellEnd"/>
      <w:r>
        <w:t>: примечание.</w:t>
      </w:r>
    </w:p>
    <w:p w:rsidR="00011855" w:rsidRDefault="00011855" w:rsidP="00011855">
      <w:pPr>
        <w:pStyle w:val="ConsPlusNormal"/>
        <w:ind w:firstLine="540"/>
        <w:jc w:val="both"/>
      </w:pPr>
      <w:proofErr w:type="gramStart"/>
      <w:r>
        <w:t xml:space="preserve">Ответственность за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 и за нарушение порядка приема денежных средств при реализации товаров (работ, услуг) за наличный расчет предусмотрена </w:t>
      </w:r>
      <w:hyperlink r:id="rId69" w:tooltip="Кодекс Республики Беларусь от 21.04.2003 N 194-З (ред. от 19.07.2016) &quot;Кодекс Республики Беларусь об административных правонарушениях&quot;{КонсультантПлюс}" w:history="1">
        <w:r>
          <w:rPr>
            <w:color w:val="0000FF"/>
          </w:rPr>
          <w:t>ст. 12.20</w:t>
        </w:r>
      </w:hyperlink>
      <w:r>
        <w:t xml:space="preserve"> и </w:t>
      </w:r>
      <w:hyperlink r:id="rId70" w:tooltip="Кодекс Республики Беларусь от 21.04.2003 N 194-З (ред. от 19.07.2016) &quot;Кодекс Республики Беларусь об административных правонарушениях&quot;{КонсультантПлюс}" w:history="1">
        <w:r>
          <w:rPr>
            <w:color w:val="0000FF"/>
          </w:rPr>
          <w:t>ст. 12.18</w:t>
        </w:r>
      </w:hyperlink>
      <w:r>
        <w:t xml:space="preserve"> Кодекса Республики Беларусь об административных правонарушениях соответственно.</w:t>
      </w:r>
      <w:proofErr w:type="gramEnd"/>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jc w:val="center"/>
        <w:outlineLvl w:val="1"/>
      </w:pPr>
      <w:r>
        <w:rPr>
          <w:b/>
          <w:bCs/>
        </w:rPr>
        <w:t>ГЛАВА 2</w:t>
      </w:r>
    </w:p>
    <w:p w:rsidR="00011855" w:rsidRDefault="00011855" w:rsidP="00011855">
      <w:pPr>
        <w:pStyle w:val="ConsPlusNormal"/>
        <w:jc w:val="center"/>
      </w:pPr>
      <w:r>
        <w:rPr>
          <w:b/>
          <w:bCs/>
        </w:rPr>
        <w:t>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ПРОВЕДЕНИИ ЭЛЕКТРОННЫХ ИНТЕРАКТИВНЫХ ИГР</w:t>
      </w:r>
    </w:p>
    <w:p w:rsidR="00011855" w:rsidRDefault="00011855" w:rsidP="00011855">
      <w:pPr>
        <w:pStyle w:val="ConsPlusNormal"/>
        <w:jc w:val="center"/>
      </w:pPr>
      <w:proofErr w:type="gramStart"/>
      <w:r>
        <w:t xml:space="preserve">(в ред. постановлений Совмина, </w:t>
      </w:r>
      <w:proofErr w:type="spellStart"/>
      <w:r>
        <w:t>Нацбанка</w:t>
      </w:r>
      <w:proofErr w:type="spellEnd"/>
      <w:r>
        <w:t xml:space="preserve"> от 11.12.2012 </w:t>
      </w:r>
      <w:hyperlink r:id="rId71"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w:t>
      </w:r>
      <w:proofErr w:type="gramEnd"/>
    </w:p>
    <w:p w:rsidR="00011855" w:rsidRDefault="00011855" w:rsidP="00011855">
      <w:pPr>
        <w:pStyle w:val="ConsPlusNormal"/>
        <w:jc w:val="center"/>
      </w:pPr>
      <w:r>
        <w:t xml:space="preserve">от 21.05.2014 </w:t>
      </w:r>
      <w:hyperlink r:id="rId72"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jc w:val="both"/>
      </w:pPr>
    </w:p>
    <w:p w:rsidR="00011855" w:rsidRDefault="00011855" w:rsidP="00011855">
      <w:pPr>
        <w:pStyle w:val="ConsPlusNormal"/>
        <w:ind w:firstLine="540"/>
        <w:jc w:val="both"/>
      </w:pPr>
      <w:r>
        <w:t xml:space="preserve">3. </w:t>
      </w:r>
      <w:proofErr w:type="gramStart"/>
      <w:r>
        <w:t>Юридические лица и индивидуальные предприниматели при продаже товаров, выполнении работ, оказании услуг, проведении электронных интерактивных игр принимают наличные денежные средства и (или) банковские платежные карточки (в том числе при внесении авансовых платежей, предварительной оплаты, задатка и денежных средств, принимаемых в качестве залога) с применением кассового оборудования, модели (модификации) которого включены в Государственный реестр, и (или) платежных терминалов, автоматических электронных аппаратов</w:t>
      </w:r>
      <w:proofErr w:type="gramEnd"/>
      <w:r>
        <w:t>, торговых автоматов, если иное не установлено законодательными актами Республики Беларусь и настоящим Положением.</w:t>
      </w:r>
    </w:p>
    <w:p w:rsidR="00011855" w:rsidRDefault="00011855" w:rsidP="00011855">
      <w:pPr>
        <w:pStyle w:val="ConsPlusNormal"/>
        <w:jc w:val="both"/>
      </w:pPr>
      <w:r>
        <w:t xml:space="preserve">(часть первая п. 3 в ред. </w:t>
      </w:r>
      <w:hyperlink r:id="rId73"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постановления</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r>
        <w:lastRenderedPageBreak/>
        <w:t>Юридические лица при осуществлении деятельности в сфере игорного бизнеса принимают от участников азартных игр для участия в них наличные денежные средства и (или) банковские платежные карточки с применением СККС.</w:t>
      </w:r>
    </w:p>
    <w:p w:rsidR="00011855" w:rsidRDefault="00011855" w:rsidP="00011855">
      <w:pPr>
        <w:pStyle w:val="ConsPlusNormal"/>
        <w:jc w:val="both"/>
      </w:pPr>
      <w:r>
        <w:t xml:space="preserve">(часть вторая п. 3 введена </w:t>
      </w:r>
      <w:hyperlink r:id="rId74"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 в ред. </w:t>
      </w:r>
      <w:hyperlink r:id="rId75"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постановления</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r>
        <w:t xml:space="preserve">Функционирование СККС осуществляется в </w:t>
      </w:r>
      <w:hyperlink r:id="rId76" w:tooltip="Постановление Совета Министров Республики Беларусь от 29.12.2011 N 1762 (ред. от 14.06.2016) &quot;Об утверждении Положения о порядке функционирования специальной компьютерной кассовой системы, обеспечивающей контроль за оборотами в сфере игорного бизнеса, и монито" w:history="1">
        <w:r>
          <w:rPr>
            <w:color w:val="0000FF"/>
          </w:rPr>
          <w:t>порядке</w:t>
        </w:r>
      </w:hyperlink>
      <w:r>
        <w:t>, установленном законодательством Республики Беларусь.</w:t>
      </w:r>
    </w:p>
    <w:p w:rsidR="00011855" w:rsidRDefault="00011855" w:rsidP="00011855">
      <w:pPr>
        <w:pStyle w:val="ConsPlusNormal"/>
        <w:jc w:val="both"/>
      </w:pPr>
      <w:r>
        <w:t xml:space="preserve">(часть третья п. 3 введена </w:t>
      </w:r>
      <w:hyperlink r:id="rId77"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r>
        <w:t>4. Ведение Государственного реестра осуществляется Государственным комитетом по стандартизации.</w:t>
      </w:r>
    </w:p>
    <w:p w:rsidR="00011855" w:rsidRDefault="00011855" w:rsidP="00011855">
      <w:pPr>
        <w:pStyle w:val="ConsPlusNormal"/>
        <w:ind w:firstLine="540"/>
        <w:jc w:val="both"/>
      </w:pPr>
      <w:r>
        <w:t xml:space="preserve">5. </w:t>
      </w:r>
      <w:hyperlink r:id="rId78" w:tooltip="Постановление Совета Министров Республики Беларусь от 07.06.2002 N 738 (ред. от 03.06.2016) &quot;Об утверждении Положения о порядке ведения Государственного реестра моделей (модификаций) кассовых суммирующих аппаратов и специальных компьютерных систем, используемы" w:history="1">
        <w:r>
          <w:rPr>
            <w:color w:val="0000FF"/>
          </w:rPr>
          <w:t>Испытания</w:t>
        </w:r>
      </w:hyperlink>
      <w:r>
        <w:t xml:space="preserve"> и экспертизы на соответствие кассового оборудования государственным стандартам Республики Беларусь проводятся юридическим лицом, определенным Государственным комитетом по стандартизации.</w:t>
      </w:r>
    </w:p>
    <w:p w:rsidR="00011855" w:rsidRDefault="00011855" w:rsidP="00011855">
      <w:pPr>
        <w:pStyle w:val="ConsPlusNormal"/>
        <w:ind w:firstLine="540"/>
        <w:jc w:val="both"/>
      </w:pPr>
      <w:r>
        <w:t xml:space="preserve">6. Кассовое оборудование применяется юридическими лицами и индивидуальными предпринимателями после его регистрации в налоговом органе в </w:t>
      </w:r>
      <w:hyperlink r:id="rId79" w:tooltip="Постановление Министерства по налогам и сборам Республики Беларусь от 05.09.2011 N 44 (ред. от 21.07.2015) &quot;Об утверждении Инструкции о порядке регистрации в инспекциях Министерства по налогам и сборам Республики Беларусь кассового оборудования и снятия его с " w:history="1">
        <w:r>
          <w:rPr>
            <w:color w:val="0000FF"/>
          </w:rPr>
          <w:t>порядке</w:t>
        </w:r>
      </w:hyperlink>
      <w:r>
        <w:t>, определенном Министерством по налогам и сборам.</w:t>
      </w:r>
    </w:p>
    <w:p w:rsidR="00011855" w:rsidRDefault="00011855" w:rsidP="00011855">
      <w:pPr>
        <w:pStyle w:val="ConsPlusNormal"/>
        <w:ind w:firstLine="540"/>
        <w:jc w:val="both"/>
      </w:pPr>
      <w:r>
        <w:t>Требование настоящего пункта не распространяется на кассовое оборудование с установленным средством контроля налоговых органов.</w:t>
      </w:r>
    </w:p>
    <w:p w:rsidR="00011855" w:rsidRDefault="00011855" w:rsidP="00011855">
      <w:pPr>
        <w:pStyle w:val="ConsPlusNormal"/>
        <w:jc w:val="both"/>
      </w:pPr>
      <w:r>
        <w:t xml:space="preserve">(часть вторая п. 6 введена </w:t>
      </w:r>
      <w:hyperlink r:id="rId80"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 xml:space="preserve">7. </w:t>
      </w:r>
      <w:proofErr w:type="gramStart"/>
      <w:r>
        <w:t>Кассовые суммирующие аппараты, в том числе совмещенные с таксометрами, и билетопечатающие машины (за исключением кассовых суммирующих аппаратов, в том числе совмещенных с таксометрами, и билетопечатающих машин с установленным средством контроля налоговых органов), зарегистрированные в налоговом органе, используются в течение 6 лет с даты первой регистрации кассовых суммирующих аппаратов, в том числе совмещенных с таксометрами, и билетопечатающих машин в налоговом органе</w:t>
      </w:r>
      <w:proofErr w:type="gramEnd"/>
      <w:r>
        <w:t xml:space="preserve"> и в период нахождения их моделей (модификаций) в Государственном реестре.</w:t>
      </w:r>
    </w:p>
    <w:p w:rsidR="00011855" w:rsidRDefault="00011855" w:rsidP="00011855">
      <w:pPr>
        <w:pStyle w:val="ConsPlusNormal"/>
        <w:jc w:val="both"/>
      </w:pPr>
      <w:r>
        <w:t xml:space="preserve">(в ред. </w:t>
      </w:r>
      <w:hyperlink r:id="rId81"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bookmarkStart w:id="18" w:name="Par157"/>
      <w:bookmarkEnd w:id="18"/>
      <w:r>
        <w:t>Модели (модификации) кассовых суммирующих аппаратов, в том числе совмещенных с таксометрами, билетопечатающих машин с установленным средством контроля налоговых органов и специальных компьютерных систем применяются в период их нахождения в Государственном реестре.</w:t>
      </w:r>
    </w:p>
    <w:p w:rsidR="00011855" w:rsidRDefault="00011855" w:rsidP="00011855">
      <w:pPr>
        <w:pStyle w:val="ConsPlusNormal"/>
        <w:jc w:val="both"/>
      </w:pPr>
      <w:r>
        <w:t xml:space="preserve">(в ред. </w:t>
      </w:r>
      <w:hyperlink r:id="rId82"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jc w:val="both"/>
      </w:pPr>
      <w:r>
        <w:t xml:space="preserve">(п. 7 в ред. </w:t>
      </w:r>
      <w:hyperlink r:id="rId83"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r>
        <w:t>8. Юридические лица и индивидуальные предприниматели, осуществляющие продажу товаров в торговом объекте с торговой площадью 650 кв. метров и более, обязаны применять кассовое оборудование, обеспечивающее дифференцированный учет данных о товарах.</w:t>
      </w:r>
    </w:p>
    <w:p w:rsidR="00011855" w:rsidRDefault="00011855" w:rsidP="00011855">
      <w:pPr>
        <w:pStyle w:val="ConsPlusNormal"/>
        <w:jc w:val="both"/>
      </w:pPr>
      <w:r>
        <w:t xml:space="preserve">(п. 8 в ред. </w:t>
      </w:r>
      <w:hyperlink r:id="rId84"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9. Исключен.</w:t>
      </w:r>
    </w:p>
    <w:p w:rsidR="00011855" w:rsidRDefault="00011855" w:rsidP="00011855">
      <w:pPr>
        <w:pStyle w:val="ConsPlusNormal"/>
        <w:jc w:val="both"/>
      </w:pPr>
      <w:proofErr w:type="gramStart"/>
      <w:r>
        <w:t>(п. 9 исключен с 22 июля 2014 года.</w:t>
      </w:r>
      <w:proofErr w:type="gramEnd"/>
      <w:r>
        <w:t xml:space="preserve"> - </w:t>
      </w:r>
      <w:hyperlink r:id="rId85"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Постановление</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r>
        <w:t>10. Исключен.</w:t>
      </w:r>
    </w:p>
    <w:p w:rsidR="00011855" w:rsidRDefault="00011855" w:rsidP="00011855">
      <w:pPr>
        <w:pStyle w:val="ConsPlusNormal"/>
        <w:jc w:val="both"/>
      </w:pPr>
      <w:proofErr w:type="gramStart"/>
      <w:r>
        <w:t>(п. 10 исключен с 22 июля 2014 года.</w:t>
      </w:r>
      <w:proofErr w:type="gramEnd"/>
      <w:r>
        <w:t xml:space="preserve"> - </w:t>
      </w:r>
      <w:hyperlink r:id="rId86"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Постановление</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r>
        <w:t>11. Кассовое оборудование подлежит техническому обслуживанию и ремонту в центрах технического обслуживания.</w:t>
      </w:r>
    </w:p>
    <w:p w:rsidR="00011855" w:rsidRDefault="00011855" w:rsidP="00011855">
      <w:pPr>
        <w:pStyle w:val="ConsPlusNormal"/>
        <w:ind w:firstLine="540"/>
        <w:jc w:val="both"/>
      </w:pPr>
      <w:r>
        <w:t xml:space="preserve">Техническое обслуживание и ремонт кассового оборудования (за исключением специальных компьютерных систем) осуществляются центром технического обслуживания, с которым заключен соответствующий договор. Данные договоры заключаются до </w:t>
      </w:r>
      <w:hyperlink r:id="rId87" w:tooltip="Постановление Министерства по налогам и сборам Республики Беларусь от 05.09.2011 N 44 (ред. от 21.07.2015) &quot;Об утверждении Инструкции о порядке регистрации в инспекциях Министерства по налогам и сборам Республики Беларусь кассового оборудования и снятия его с " w:history="1">
        <w:r>
          <w:rPr>
            <w:color w:val="0000FF"/>
          </w:rPr>
          <w:t>регистрации</w:t>
        </w:r>
      </w:hyperlink>
      <w:r>
        <w:t xml:space="preserve"> кассового оборудования в налоговом органе либо до заключения возмездных гражданско-правовых договоров между республиканским </w:t>
      </w:r>
      <w:r>
        <w:lastRenderedPageBreak/>
        <w:t>унитарным предприятием "Информационно-издательский центр по налогам и сборам" и юридическими лицами и индивидуальными предпринимателями на установку средства контроля налоговых органов.</w:t>
      </w:r>
    </w:p>
    <w:p w:rsidR="00011855" w:rsidRDefault="00011855" w:rsidP="00011855">
      <w:pPr>
        <w:pStyle w:val="ConsPlusNormal"/>
        <w:jc w:val="both"/>
      </w:pPr>
      <w:r>
        <w:t xml:space="preserve">(в ред. </w:t>
      </w:r>
      <w:hyperlink r:id="rId88"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Техническое обслуживание и ремонт специальных компьютерных систем могут выполняться изготовителем специальных компьютерных систем либо юридическим лицом, их применяющим, либо организацией, с которой заключен договор на техническое обслуживание и ремонт, если иное не установлено актами законодательства.</w:t>
      </w:r>
    </w:p>
    <w:p w:rsidR="00011855" w:rsidRDefault="00011855" w:rsidP="00011855">
      <w:pPr>
        <w:pStyle w:val="ConsPlusNormal"/>
        <w:ind w:firstLine="540"/>
        <w:jc w:val="both"/>
      </w:pPr>
      <w:r>
        <w:t>12. Юридические лица и индивидуальные предприниматели используют кассовое оборудование в соответствии со сферой применения, указанной в Государственном реестре.</w:t>
      </w:r>
    </w:p>
    <w:p w:rsidR="00011855" w:rsidRDefault="00011855" w:rsidP="00011855">
      <w:pPr>
        <w:pStyle w:val="ConsPlusNormal"/>
        <w:ind w:firstLine="540"/>
        <w:jc w:val="both"/>
      </w:pPr>
      <w:r>
        <w:t>13. Кассовое оборудование применяется юридическими лицами и индивидуальными предпринимателями при условии установки на нем средств контроля.</w:t>
      </w:r>
    </w:p>
    <w:p w:rsidR="00011855" w:rsidRDefault="00011855" w:rsidP="00011855">
      <w:pPr>
        <w:pStyle w:val="ConsPlusNormal"/>
        <w:ind w:firstLine="540"/>
        <w:jc w:val="both"/>
      </w:pPr>
      <w:r>
        <w:t>Средства контроля устанавливаются на кассовом оборудовании юридическими лицами и индивидуальными предпринимателями, осуществляющими производство или ввоз на территорию Республики Беларусь кассового оборудования либо его техническое обслуживание и ремонт.</w:t>
      </w:r>
    </w:p>
    <w:p w:rsidR="00011855" w:rsidRDefault="00011855" w:rsidP="00011855">
      <w:pPr>
        <w:pStyle w:val="ConsPlusNormal"/>
        <w:ind w:firstLine="540"/>
        <w:jc w:val="both"/>
      </w:pPr>
      <w:r>
        <w:t xml:space="preserve">Образцы средств контроля, предназначенных для установки на кассовое оборудование, а также </w:t>
      </w:r>
      <w:hyperlink r:id="rId89" w:tooltip="Постановление Министерства по налогам и сборам Республики Беларусь от 02.09.2011 N 43 &quot;Об установлении образцов средств контроля, предназначенных для установки на кассовое оборудование, и утверждении Инструкции о порядке использования и учета юридическими лица" w:history="1">
        <w:r>
          <w:rPr>
            <w:color w:val="0000FF"/>
          </w:rPr>
          <w:t>порядок</w:t>
        </w:r>
      </w:hyperlink>
      <w:r>
        <w:t xml:space="preserve"> их использования и учета утверждаются Министерством по налогам и сборам по согласованию с Государственным комитетом по стандартизации.</w:t>
      </w:r>
    </w:p>
    <w:p w:rsidR="00011855" w:rsidRDefault="00011855" w:rsidP="00011855">
      <w:pPr>
        <w:pStyle w:val="ConsPlusNormal"/>
        <w:ind w:firstLine="540"/>
        <w:jc w:val="both"/>
      </w:pPr>
      <w:r>
        <w:t>Юридические лица и индивидуальные предприниматели, применяющие кассовое оборудование, обязаны обеспечить сохранность и целостность средств контроля, установленных на нем.</w:t>
      </w:r>
    </w:p>
    <w:p w:rsidR="00011855" w:rsidRDefault="00011855" w:rsidP="00011855">
      <w:pPr>
        <w:pStyle w:val="ConsPlusNormal"/>
        <w:ind w:firstLine="540"/>
        <w:jc w:val="both"/>
      </w:pPr>
      <w:r>
        <w:t xml:space="preserve">14. </w:t>
      </w:r>
      <w:proofErr w:type="gramStart"/>
      <w:r>
        <w:t xml:space="preserve">На каждую единицу кассового оборудования (за исключением кассового оборудования, используемого в своей деятельности индивидуальными предпринимателями - плательщиками единого </w:t>
      </w:r>
      <w:hyperlink r:id="rId90" w:tooltip="Кодекс Республики Беларусь от 29.12.2009 N 71-З (ред. от 09.01.2017) &quot;Налоговый кодекс Республики Беларусь (Особенная часть)&quot;{КонсультантПлюс}" w:history="1">
        <w:r>
          <w:rPr>
            <w:color w:val="0000FF"/>
          </w:rPr>
          <w:t>налога</w:t>
        </w:r>
      </w:hyperlink>
      <w:r>
        <w:t xml:space="preserve"> с индивидуальных предпринимателей и иных физических лиц, кассового оборудования, встраиваемого в автоматические электронные аппараты, торговые автоматы, специальных компьютерных систем и кассового оборудования с установленным средством контроля налоговых органов) ведется книга кассира по форме согласно </w:t>
      </w:r>
      <w:hyperlink w:anchor="Par338" w:tooltip="    (учетный номер плательщика и наименование юридического лица," w:history="1">
        <w:r>
          <w:rPr>
            <w:color w:val="0000FF"/>
          </w:rPr>
          <w:t>приложению 2</w:t>
        </w:r>
      </w:hyperlink>
      <w:r>
        <w:t>, наличие которой должно быть обеспечено в</w:t>
      </w:r>
      <w:proofErr w:type="gramEnd"/>
      <w:r>
        <w:t xml:space="preserve"> </w:t>
      </w:r>
      <w:proofErr w:type="gramStart"/>
      <w:r>
        <w:t>месте</w:t>
      </w:r>
      <w:proofErr w:type="gramEnd"/>
      <w:r>
        <w:t xml:space="preserve"> установки кассового оборудования.</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09.08.2013 </w:t>
      </w:r>
      <w:hyperlink r:id="rId91"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 xml:space="preserve">, от 19.06.2015 </w:t>
      </w:r>
      <w:hyperlink r:id="rId92"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w:t>
      </w:r>
    </w:p>
    <w:p w:rsidR="00011855" w:rsidRDefault="00011855" w:rsidP="00011855">
      <w:pPr>
        <w:pStyle w:val="ConsPlusNormal"/>
        <w:ind w:firstLine="540"/>
        <w:jc w:val="both"/>
      </w:pPr>
      <w:proofErr w:type="gramStart"/>
      <w:r>
        <w:t>Требование о наличии в месте установки кассового оборудования книги кассира не распространяется на кассовое оборудование, используемое в автобусах пригородных, междугородных, международных маршрутов в регулярном сообщении и автобусах с максимальной массой не более 5000 килограммов экспрессных городских маршрутов, автомобилях-такси, а также при осуществлении торговли по образцам с доставкой товаров на дом или в иное оговоренное место.</w:t>
      </w:r>
      <w:proofErr w:type="gramEnd"/>
    </w:p>
    <w:p w:rsidR="00011855" w:rsidRDefault="00011855" w:rsidP="00011855">
      <w:pPr>
        <w:pStyle w:val="ConsPlusNormal"/>
        <w:jc w:val="both"/>
      </w:pPr>
      <w:r>
        <w:t xml:space="preserve">(в ред. </w:t>
      </w:r>
      <w:hyperlink r:id="rId93"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r>
        <w:t>Книга кассира предназначена для ежедневной контрольной записи показаний денежных оборотов, регистрируемых кассовым оборудованием, и должна быть прошнурована, пронумерована и скреплена подписями руководителя юридического лица и лица, осуществляющего руководство бухгалтерским учетом, а также печатью юридического лица либо подписью индивидуального предпринимателя.</w:t>
      </w:r>
    </w:p>
    <w:p w:rsidR="00011855" w:rsidRDefault="00011855" w:rsidP="00011855">
      <w:pPr>
        <w:pStyle w:val="ConsPlusNormal"/>
        <w:ind w:firstLine="540"/>
        <w:jc w:val="both"/>
      </w:pPr>
      <w:r>
        <w:t>Записи в книге кассира осуществляются:</w:t>
      </w:r>
    </w:p>
    <w:p w:rsidR="00011855" w:rsidRDefault="00011855" w:rsidP="00011855">
      <w:pPr>
        <w:pStyle w:val="ConsPlusNormal"/>
        <w:ind w:firstLine="540"/>
        <w:jc w:val="both"/>
      </w:pPr>
      <w:r>
        <w:t>ежедневно в хронологическом порядке перьевой или шариковой ручкой, без помарок;</w:t>
      </w:r>
    </w:p>
    <w:p w:rsidR="00011855" w:rsidRDefault="00011855" w:rsidP="00011855">
      <w:pPr>
        <w:pStyle w:val="ConsPlusNormal"/>
        <w:ind w:firstLine="540"/>
        <w:jc w:val="both"/>
      </w:pPr>
      <w:r>
        <w:t>на основании показаний кассового оборудования и подтверждающих документов.</w:t>
      </w:r>
    </w:p>
    <w:p w:rsidR="00011855" w:rsidRDefault="00011855" w:rsidP="00011855">
      <w:pPr>
        <w:pStyle w:val="ConsPlusNormal"/>
        <w:ind w:firstLine="540"/>
        <w:jc w:val="both"/>
      </w:pPr>
      <w:r>
        <w:t xml:space="preserve">В начале рабочего дня (смены) производится запись даты, показаний нарастающего оборота кассового оборудования на начало рабочего дня (смены) и суммы наличных денежных средств, полученных кассиром перед началом работы для расходных операций. </w:t>
      </w:r>
      <w:r>
        <w:lastRenderedPageBreak/>
        <w:t>По окончании рабочего дня (смены) заполняются остальные реквизиты, предусмотренные в форме книги кассира.</w:t>
      </w:r>
    </w:p>
    <w:p w:rsidR="00011855" w:rsidRDefault="00011855" w:rsidP="00011855">
      <w:pPr>
        <w:pStyle w:val="ConsPlusNormal"/>
        <w:ind w:firstLine="540"/>
        <w:jc w:val="both"/>
      </w:pPr>
      <w:r>
        <w:t>Внесение в книгу кассира исправлений осуществляется путем зачеркивания ошибочных записей и надписи правильных, которые заверяются подписями лица, уполномоченного юридическим лицом и (или) индивидуальным предпринимателем.</w:t>
      </w:r>
    </w:p>
    <w:p w:rsidR="00011855" w:rsidRDefault="00011855" w:rsidP="00011855">
      <w:pPr>
        <w:pStyle w:val="ConsPlusNormal"/>
        <w:ind w:firstLine="540"/>
        <w:jc w:val="both"/>
      </w:pPr>
      <w:r>
        <w:t>Допускается ведение книги кассира с помощью программно-технических сре</w:t>
      </w:r>
      <w:proofErr w:type="gramStart"/>
      <w:r>
        <w:t>дств пр</w:t>
      </w:r>
      <w:proofErr w:type="gramEnd"/>
      <w:r>
        <w:t xml:space="preserve">и условии обеспечения заполнения всех реквизитов, предусмотренных в форме книги кассира. При этом листы книги кассира формируются в виде выходной формы "Вкладной лист книги кассира". </w:t>
      </w:r>
      <w:proofErr w:type="gramStart"/>
      <w:r>
        <w:t>В последней выходной форме "Вкладной лист книги кассира" за каждый месяц должно быть напечатано общее количество листов книги кассира за каждый месяц, а в последней такой форме за календарный год - общее количество листов книги кассира за год.</w:t>
      </w:r>
      <w:proofErr w:type="gramEnd"/>
      <w:r>
        <w:t xml:space="preserve"> Нумерация листов книги кассира в выходных формах осуществляется в порядке возрастания с начала года. Выходные формы "Вкладной лист книги кассира" брошюруются в хронологическом порядке в течение года. По окончании календарного года (или по мере необходимости) общее количество листов за год заверяется подписями руководителя юридического лица и лица, осуществляющего руководство бухгалтерским учетом, а также печатью юридического лица либо подписью индивидуального предпринимателя.</w:t>
      </w:r>
    </w:p>
    <w:p w:rsidR="00011855" w:rsidRDefault="00011855" w:rsidP="00011855">
      <w:pPr>
        <w:pStyle w:val="ConsPlusNormal"/>
        <w:ind w:firstLine="540"/>
        <w:jc w:val="both"/>
      </w:pPr>
      <w:r>
        <w:t>15. Использование кассового оборудования осуществляется в соответствии с эксплуатационной документацией на это оборудование, предусмотренной техническими нормативными правовыми актами (далее - эксплуатационная документация), которая должна находиться в месте установки кассового оборудования.</w:t>
      </w:r>
    </w:p>
    <w:p w:rsidR="00011855" w:rsidRDefault="00011855" w:rsidP="00011855">
      <w:pPr>
        <w:pStyle w:val="ConsPlusNormal"/>
        <w:ind w:firstLine="540"/>
        <w:jc w:val="both"/>
      </w:pPr>
      <w:proofErr w:type="gramStart"/>
      <w:r>
        <w:t>Требование о наличии в месте установки кассового оборудования эксплуатационной документации не распространяется на кассовое оборудование, используемое в автобусах, применяемых для выполнения пригородных, междугородных, международных перевозок пассажиров в регулярном сообщении, и автобусах с максимальной массой не более 5000 килограммов, применяемых для выполнения городских перевозок пассажиров в регулярном экспрессном сообщении, автомобилях-такси, при продаже проездных документов (билетов) государственным объединением "Белорусская железная дорога" и</w:t>
      </w:r>
      <w:proofErr w:type="gramEnd"/>
      <w:r>
        <w:t xml:space="preserve"> </w:t>
      </w:r>
      <w:proofErr w:type="gramStart"/>
      <w:r>
        <w:t>осуществлении</w:t>
      </w:r>
      <w:proofErr w:type="gramEnd"/>
      <w:r>
        <w:t xml:space="preserve"> торговли по образцам с доставкой товаров на дом или в иное оговоренное место, а также на кассовое оборудование, встраиваемое в автоматические электронные аппараты, торговые автоматы.</w:t>
      </w:r>
    </w:p>
    <w:p w:rsidR="00011855" w:rsidRDefault="00011855" w:rsidP="00011855">
      <w:pPr>
        <w:pStyle w:val="ConsPlusNormal"/>
        <w:jc w:val="both"/>
      </w:pPr>
      <w:r>
        <w:t xml:space="preserve">(п. 15 в ред. </w:t>
      </w:r>
      <w:hyperlink r:id="rId94"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bookmarkStart w:id="19" w:name="Par189"/>
      <w:bookmarkEnd w:id="19"/>
      <w:r>
        <w:t xml:space="preserve">16. </w:t>
      </w:r>
      <w:proofErr w:type="gramStart"/>
      <w:r>
        <w:t>Юридические лица и индивидуальные предприниматели, применяющие кассовое оборудование, обязаны его устанавливать в местах, доступных для визуального просмотра покупателем (потребителем) информации индикатора потребителя кассового оборудования (при его наличии), отображающего сумму денежных средств, проведенную по кассовому оборудованию.</w:t>
      </w:r>
      <w:proofErr w:type="gramEnd"/>
      <w:r>
        <w:t xml:space="preserve"> Кассовое оборудование, не имеющее индикатора потребителя, устанавливается таким образом, чтобы обеспечивался визуальный просмотр самого кассового оборудования. Непосредственно место установки кассового оборудования определяется юридическим лицом и индивидуальным предпринимателем, его использующим.</w:t>
      </w:r>
    </w:p>
    <w:p w:rsidR="00011855" w:rsidRDefault="00011855" w:rsidP="00011855">
      <w:pPr>
        <w:pStyle w:val="ConsPlusNormal"/>
        <w:ind w:firstLine="540"/>
        <w:jc w:val="both"/>
      </w:pPr>
      <w:r>
        <w:t xml:space="preserve">Требования об установке кассового оборудования в местах, указанных в </w:t>
      </w:r>
      <w:hyperlink w:anchor="Par189" w:tooltip="16. Юридические лица и индивидуальные предприниматели, применяющие кассовое оборудование, обязаны его устанавливать в местах, доступных для визуального просмотра покупателем (потребителем) информации индикатора потребителя кассового оборудования (при его налич" w:history="1">
        <w:r>
          <w:rPr>
            <w:color w:val="0000FF"/>
          </w:rPr>
          <w:t>части первой</w:t>
        </w:r>
      </w:hyperlink>
      <w:r>
        <w:t xml:space="preserve"> настоящего пункта, не распространяются на кассовое оборудование, используемое операторами почтовой связи, в объектах общественного питания, технологическими регламентами которых предусмотрено обслуживание потребителя за столиком, а также на кассовое оборудование, встроенное в автоматические электронные аппараты, торговые автоматы.</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21.05.2014 </w:t>
      </w:r>
      <w:hyperlink r:id="rId95"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 xml:space="preserve">, от 19.06.2015 </w:t>
      </w:r>
      <w:hyperlink r:id="rId96"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w:t>
      </w:r>
    </w:p>
    <w:p w:rsidR="00011855" w:rsidRDefault="00011855" w:rsidP="00011855">
      <w:pPr>
        <w:pStyle w:val="ConsPlusNormal"/>
        <w:ind w:firstLine="540"/>
        <w:jc w:val="both"/>
      </w:pPr>
      <w:r>
        <w:t>17. Кассир обязан проводить суммы принятых наличных денежных средств и (или) денежных сре</w:t>
      </w:r>
      <w:proofErr w:type="gramStart"/>
      <w:r>
        <w:t>дств пр</w:t>
      </w:r>
      <w:proofErr w:type="gramEnd"/>
      <w:r>
        <w:t xml:space="preserve">и осуществлении расчетов в безналичной форме посредством использования банковских платежных карточек с применением платежных терминалов (в </w:t>
      </w:r>
      <w:r>
        <w:lastRenderedPageBreak/>
        <w:t>том числе при внесении авансовых платежей, предварительной оплаты, задатка и денежных средств, принимаемых в качестве залога) через кассовое оборудование. Проведение расчетов в наличной и безналичной форме через кассовое оборудование осуществляется в соответствии с эксплуатационной документацией на кассовое оборудование. В подтверждение принятия указанных сумм кассир обязан выдать покупателю (потребителю) платежный документ, подтверждающий оплату товара, выполненной работы, оказанной услуги, а также поместить полученные от покупателя наличные денежные средства в ящик для денег кассового оборудования (при его наличии) или иное место аналогичного назначения.</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19.06.2015 </w:t>
      </w:r>
      <w:hyperlink r:id="rId97"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 xml:space="preserve">, от 20.04.2016 </w:t>
      </w:r>
      <w:hyperlink r:id="rId98"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319/12</w:t>
        </w:r>
      </w:hyperlink>
      <w:r>
        <w:t>)</w:t>
      </w:r>
    </w:p>
    <w:p w:rsidR="00011855" w:rsidRDefault="00011855" w:rsidP="00011855">
      <w:pPr>
        <w:pStyle w:val="ConsPlusNormal"/>
        <w:ind w:firstLine="540"/>
        <w:jc w:val="both"/>
      </w:pPr>
      <w:proofErr w:type="gramStart"/>
      <w:r>
        <w:t>В начале рабочего дня (смены) кассир обязан выполнить на кассовом оборудовании с установленным средством контроля налоговых органов операцию регистрации внесения наличных денежных средств, полученных перед началом работы, в ящик для денег кассового оборудования (при его наличии) или иное место аналогичного назначения.</w:t>
      </w:r>
      <w:proofErr w:type="gramEnd"/>
    </w:p>
    <w:p w:rsidR="00011855" w:rsidRDefault="00011855" w:rsidP="00011855">
      <w:pPr>
        <w:pStyle w:val="ConsPlusNormal"/>
        <w:jc w:val="both"/>
      </w:pPr>
      <w:r>
        <w:t xml:space="preserve">(часть вторая п. 17 введена </w:t>
      </w:r>
      <w:hyperlink r:id="rId99"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proofErr w:type="gramStart"/>
      <w:r>
        <w:t>При изъятии суммы наличных денежных средств из ящика для денег кассового оборудования (при его наличии) или иного места аналогичного назначения, за исключением выдачи сдачи, размена денег, возврата покупателю (потребителю) уплаченной за товар, выполненную работу, оказанную услугу денежной суммы, кассир обязан выполнить на кассовом оборудовании с установленным средством контроля налоговых органов операцию регистрации изъятия суммы наличных денежных средств из ящика для</w:t>
      </w:r>
      <w:proofErr w:type="gramEnd"/>
      <w:r>
        <w:t xml:space="preserve"> денег кассового оборудования (при его наличии) или иного места аналогичного назначения.</w:t>
      </w:r>
    </w:p>
    <w:p w:rsidR="00011855" w:rsidRDefault="00011855" w:rsidP="00011855">
      <w:pPr>
        <w:pStyle w:val="ConsPlusNormal"/>
        <w:jc w:val="both"/>
      </w:pPr>
      <w:r>
        <w:t xml:space="preserve">(часть третья п. 17 введена </w:t>
      </w:r>
      <w:hyperlink r:id="rId100"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r>
        <w:t xml:space="preserve">18. По окончании рабочего дня (смены) или по требованию </w:t>
      </w:r>
      <w:proofErr w:type="gramStart"/>
      <w:r>
        <w:t>проверяющих</w:t>
      </w:r>
      <w:proofErr w:type="gramEnd"/>
      <w:r>
        <w:t xml:space="preserve"> на момент проверки кассир обязан вывести в соответствии с эксплуатационной документацией на кассовое оборудование:</w:t>
      </w:r>
    </w:p>
    <w:p w:rsidR="00011855" w:rsidRDefault="00011855" w:rsidP="00011855">
      <w:pPr>
        <w:pStyle w:val="ConsPlusNormal"/>
        <w:jc w:val="both"/>
      </w:pPr>
      <w:r>
        <w:t xml:space="preserve">(в ред. </w:t>
      </w:r>
      <w:hyperlink r:id="rId101"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контрольную ленту - для кассового оборудования с электронным журналом, когда контрольная лента формируется в едином рабочем цикле с чековой лентой при регистрации кассовой операции, но оформляется раздельно;</w:t>
      </w:r>
    </w:p>
    <w:p w:rsidR="00011855" w:rsidRDefault="00011855" w:rsidP="00011855">
      <w:pPr>
        <w:pStyle w:val="ConsPlusNormal"/>
        <w:ind w:firstLine="540"/>
        <w:jc w:val="both"/>
      </w:pPr>
      <w:r>
        <w:t>суточный (сменный) отчет (Z-отчет).</w:t>
      </w:r>
    </w:p>
    <w:p w:rsidR="00011855" w:rsidRDefault="00011855" w:rsidP="00011855">
      <w:pPr>
        <w:pStyle w:val="ConsPlusNormal"/>
        <w:ind w:firstLine="540"/>
        <w:jc w:val="both"/>
      </w:pPr>
      <w:r>
        <w:t>Требования настоящего пункта не распространяются на кассовое оборудование, встраиваемое в автоматические электронные аппараты, торговые автоматы.</w:t>
      </w:r>
    </w:p>
    <w:p w:rsidR="00011855" w:rsidRDefault="00011855" w:rsidP="00011855">
      <w:pPr>
        <w:pStyle w:val="ConsPlusNormal"/>
        <w:ind w:firstLine="540"/>
        <w:jc w:val="both"/>
      </w:pPr>
      <w:r>
        <w:t>Требование о выводе контрольной ленты не распространяется на кассовое оборудование с установленным средством контроля налоговых органов.</w:t>
      </w:r>
    </w:p>
    <w:p w:rsidR="00011855" w:rsidRDefault="00011855" w:rsidP="00011855">
      <w:pPr>
        <w:pStyle w:val="ConsPlusNormal"/>
        <w:jc w:val="both"/>
      </w:pPr>
      <w:r>
        <w:t xml:space="preserve">(часть третья п. 18 введена </w:t>
      </w:r>
      <w:hyperlink r:id="rId102"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 в ред. </w:t>
      </w:r>
      <w:hyperlink r:id="rId103"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19. Возврат покупателю (потребителю), участнику азартной игры, игроку денежных средств, принятых при продаже товаров, выполнении работ, оказании услуг, осуществлении деятельности в сфере игорного бизнеса, проведении электронных интерактивных игр, производится в порядке, установленном актами законодательства Республики Беларусь.</w:t>
      </w:r>
    </w:p>
    <w:p w:rsidR="00011855" w:rsidRDefault="00011855" w:rsidP="00011855">
      <w:pPr>
        <w:pStyle w:val="ConsPlusNormal"/>
        <w:ind w:firstLine="540"/>
        <w:jc w:val="both"/>
      </w:pPr>
      <w:r>
        <w:t>При возврате покупателю (потребителю) денежных средств, принятых при продаже товаров, выполнении работ, оказании услуг с применением кассового оборудования с установленным средством контроля налоговых органов, на этом кассовом оборудовании выполняется операция регистрации факта возврата денежных средств.</w:t>
      </w:r>
    </w:p>
    <w:p w:rsidR="00011855" w:rsidRDefault="00011855" w:rsidP="00011855">
      <w:pPr>
        <w:pStyle w:val="ConsPlusNormal"/>
        <w:jc w:val="both"/>
      </w:pPr>
      <w:r>
        <w:t xml:space="preserve">(часть вторая п. 19 введена </w:t>
      </w:r>
      <w:hyperlink r:id="rId104"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r>
        <w:t>20. В случае ошибок, допущенных кассиром при вводе суммы денежных сре</w:t>
      </w:r>
      <w:proofErr w:type="gramStart"/>
      <w:r>
        <w:t>дств в сф</w:t>
      </w:r>
      <w:proofErr w:type="gramEnd"/>
      <w:r>
        <w:t xml:space="preserve">ормированном платежном документе, использование (погашение) в течение рабочего дня (смены) этого платежного документа запрещается. На кассовом оборудовании с установленным средством контроля налоговых органов выполняется операция по </w:t>
      </w:r>
      <w:r>
        <w:lastRenderedPageBreak/>
        <w:t xml:space="preserve">регистрации аннулирования ошибочно сформированного платежного документа. В конце рабочего дня (смены) составляется реестр ошибочно сформированных платежных документов кассового оборудования по форме согласно </w:t>
      </w:r>
      <w:hyperlink w:anchor="Par386" w:tooltip="Форма" w:history="1">
        <w:r>
          <w:rPr>
            <w:color w:val="0000FF"/>
          </w:rPr>
          <w:t>приложению 3</w:t>
        </w:r>
      </w:hyperlink>
      <w:r>
        <w:t>, к которому прилагаются ошибочно сформированные платежные документы.</w:t>
      </w:r>
    </w:p>
    <w:p w:rsidR="00011855" w:rsidRDefault="00011855" w:rsidP="00011855">
      <w:pPr>
        <w:pStyle w:val="ConsPlusNormal"/>
        <w:jc w:val="both"/>
      </w:pPr>
      <w:r>
        <w:t xml:space="preserve">(п. 20 в ред. </w:t>
      </w:r>
      <w:hyperlink r:id="rId105"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21. Контрольные ленты, суточные (сменные) отчеты (Z-отчеты) хранятся в течение 12 месяцев со дня их формирования.</w:t>
      </w:r>
    </w:p>
    <w:p w:rsidR="00011855" w:rsidRDefault="00011855" w:rsidP="00011855">
      <w:pPr>
        <w:pStyle w:val="ConsPlusNormal"/>
        <w:ind w:firstLine="540"/>
        <w:jc w:val="both"/>
      </w:pPr>
      <w:r>
        <w:t xml:space="preserve">22. </w:t>
      </w:r>
      <w:proofErr w:type="gramStart"/>
      <w:r>
        <w:t>В случае обнаружения неисправности кассового оборудования или повреждения средства контроля, установленного на нем, юридические лица и индивидуальные предприниматели обязаны прекратить прием наличных денежных средств и (или) банковских платежных карточек с его использованием.</w:t>
      </w:r>
      <w:proofErr w:type="gramEnd"/>
    </w:p>
    <w:p w:rsidR="00011855" w:rsidRDefault="00011855" w:rsidP="00011855">
      <w:pPr>
        <w:pStyle w:val="ConsPlusNormal"/>
        <w:jc w:val="both"/>
      </w:pPr>
      <w:r>
        <w:t xml:space="preserve">(в ред. </w:t>
      </w:r>
      <w:hyperlink r:id="rId106"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ind w:firstLine="540"/>
        <w:jc w:val="both"/>
      </w:pPr>
      <w:r>
        <w:t>Кассир обязан оформить окончание работы. При невозможности снятия суточного (сменного) отчета (Z-отчета) производится запись в книге кассира о неисправности кассового оборудования и сумме денежных средств, принятых с применением этого кассового оборудования за данный рабочий день (смену) до обнаружения его неисправности.</w:t>
      </w:r>
    </w:p>
    <w:p w:rsidR="00011855" w:rsidRDefault="00011855" w:rsidP="00011855">
      <w:pPr>
        <w:pStyle w:val="ConsPlusNormal"/>
        <w:ind w:firstLine="540"/>
        <w:jc w:val="both"/>
      </w:pPr>
      <w:r>
        <w:t xml:space="preserve">23. </w:t>
      </w:r>
      <w:proofErr w:type="gramStart"/>
      <w:r>
        <w:t>На период ремонта кассового оборудования при невозможности его замены на исправное кассовое оборудование или при временном отсутствии электроэнергии юридические лица и индивидуальные предприниматели осуществляют прием наличных денежных средств при продаже товаров, выполнении работ, оказании услуг с оформлением каждому покупателю (потребителю) документа с определенной степенью защиты, информация об изготовлении и реализации бланка которого включена в электронный банк данных бланков документов и</w:t>
      </w:r>
      <w:proofErr w:type="gramEnd"/>
      <w:r>
        <w:t xml:space="preserve"> документов с определенной степенью защиты и печатной продукции.</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proofErr w:type="spellStart"/>
      <w:r>
        <w:t>КонсультантПлюс</w:t>
      </w:r>
      <w:proofErr w:type="spellEnd"/>
      <w:r>
        <w:t>: примечание.</w:t>
      </w:r>
    </w:p>
    <w:p w:rsidR="00011855" w:rsidRDefault="00011855" w:rsidP="00011855">
      <w:pPr>
        <w:pStyle w:val="ConsPlusNormal"/>
        <w:ind w:firstLine="540"/>
        <w:jc w:val="both"/>
      </w:pPr>
      <w:proofErr w:type="gramStart"/>
      <w:r>
        <w:t>Из Государственного реестра подлежат исключению модели (модификации) кассового оборудования в случае несоответствия после 31 декабря 2016 года модели (модификации) кассового оборудования требованиям государственных стандартов, определяющим работу кассового оборудования с деноминированными официальными денежными единицами Республики Беларусь (</w:t>
      </w:r>
      <w:hyperlink r:id="rId107" w:tooltip="Постановление Совета Министров Республики Беларусь от 07.06.2002 N 738 (ред. от 03.06.2016) &quot;Об утверждении Положения о порядке ведения Государственного реестра моделей (модификаций) кассовых суммирующих аппаратов и специальных компьютерных систем, используемы" w:history="1">
        <w:r>
          <w:rPr>
            <w:color w:val="0000FF"/>
          </w:rPr>
          <w:t>абзац четвертый пункта 15</w:t>
        </w:r>
      </w:hyperlink>
      <w:r>
        <w:t xml:space="preserve"> Положения о порядке ведения Государственного реестра моделей (модификаций) кассовых суммирующих аппаратов и специальных компьютерных систем, используемых на территории Республики Беларусь, утвержденного</w:t>
      </w:r>
      <w:proofErr w:type="gramEnd"/>
      <w:r>
        <w:t xml:space="preserve"> постановлением Совета Министров Республики Беларусь от 7 июня 2002 N 738).</w:t>
      </w:r>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proofErr w:type="spellStart"/>
      <w:r>
        <w:t>КонсультантПлюс</w:t>
      </w:r>
      <w:proofErr w:type="spellEnd"/>
      <w:r>
        <w:t>: примечание.</w:t>
      </w:r>
    </w:p>
    <w:p w:rsidR="00011855" w:rsidRDefault="00011855" w:rsidP="00011855">
      <w:pPr>
        <w:pStyle w:val="ConsPlusNormal"/>
        <w:ind w:firstLine="540"/>
        <w:jc w:val="both"/>
      </w:pPr>
      <w:proofErr w:type="gramStart"/>
      <w:r>
        <w:t xml:space="preserve">Об использовании кассового оборудования в период проведения деноминации официальной денежной единицы Республики Беларусь и снятии с регистрации кассового оборудования в налоговом органе, не поддерживающего режим работы в деноминированных денежных единицах Республики Беларусь, см. </w:t>
      </w:r>
      <w:hyperlink r:id="rId108" w:tooltip="Разъяснение Министерства по налогам и сборам Республики Беларусь &quot;Ответы на вопросы плательщиков о применении кассового оборудования в период проведения деноминации&quot; (размещено на официальном интернет-сайте МНС 17.06.2016){КонсультантПлюс}" w:history="1">
        <w:r>
          <w:rPr>
            <w:color w:val="0000FF"/>
          </w:rPr>
          <w:t>разъяснение</w:t>
        </w:r>
      </w:hyperlink>
      <w:r>
        <w:t xml:space="preserve"> Министерства по налогам и сборам Республики Беларусь "Ответы на вопросы плательщиков о применении кассового оборудования в период проведения деноминации".</w:t>
      </w:r>
      <w:proofErr w:type="gramEnd"/>
    </w:p>
    <w:p w:rsidR="00011855" w:rsidRDefault="00011855" w:rsidP="00011855">
      <w:pPr>
        <w:pStyle w:val="ConsPlusNormal"/>
        <w:pBdr>
          <w:top w:val="single" w:sz="6" w:space="0" w:color="auto"/>
        </w:pBdr>
        <w:spacing w:before="100" w:after="100"/>
        <w:jc w:val="both"/>
        <w:rPr>
          <w:sz w:val="2"/>
          <w:szCs w:val="2"/>
        </w:rPr>
      </w:pPr>
    </w:p>
    <w:p w:rsidR="00011855" w:rsidRDefault="00011855" w:rsidP="00011855">
      <w:pPr>
        <w:pStyle w:val="ConsPlusNormal"/>
        <w:ind w:firstLine="540"/>
        <w:jc w:val="both"/>
      </w:pPr>
      <w:r>
        <w:t>24. Запрещается использование юридическими лицами и индивидуальными предпринимателями кассового оборудования:</w:t>
      </w:r>
    </w:p>
    <w:p w:rsidR="00011855" w:rsidRDefault="00011855" w:rsidP="00011855">
      <w:pPr>
        <w:pStyle w:val="ConsPlusNormal"/>
        <w:ind w:firstLine="540"/>
        <w:jc w:val="both"/>
      </w:pPr>
      <w:proofErr w:type="gramStart"/>
      <w:r>
        <w:t>модели (модификации) которого не включены в Государственный реестр либо исключены из него;</w:t>
      </w:r>
      <w:proofErr w:type="gramEnd"/>
    </w:p>
    <w:p w:rsidR="00011855" w:rsidRDefault="00011855" w:rsidP="00011855">
      <w:pPr>
        <w:pStyle w:val="ConsPlusNormal"/>
        <w:ind w:firstLine="540"/>
        <w:jc w:val="both"/>
      </w:pPr>
      <w:r>
        <w:t xml:space="preserve">по истечении 6 лет </w:t>
      </w:r>
      <w:proofErr w:type="gramStart"/>
      <w:r>
        <w:t>с даты</w:t>
      </w:r>
      <w:proofErr w:type="gramEnd"/>
      <w:r>
        <w:t xml:space="preserve"> первой </w:t>
      </w:r>
      <w:hyperlink r:id="rId109" w:tooltip="Постановление Министерства по налогам и сборам Республики Беларусь от 05.09.2011 N 44 (ред. от 21.07.2015) &quot;Об утверждении Инструкции о порядке регистрации в инспекциях Министерства по налогам и сборам Республики Беларусь кассового оборудования и снятия его с " w:history="1">
        <w:r>
          <w:rPr>
            <w:color w:val="0000FF"/>
          </w:rPr>
          <w:t>регистрации</w:t>
        </w:r>
      </w:hyperlink>
      <w:r>
        <w:t xml:space="preserve"> кассового оборудования в налоговом органе по месту постановки на учет юридического лица или индивидуального предпринимателя (за исключением моделей (модификаций) кассового оборудования с </w:t>
      </w:r>
      <w:r>
        <w:lastRenderedPageBreak/>
        <w:t xml:space="preserve">установленным средством контроля налоговых органов и специальных компьютерных систем, указанных в </w:t>
      </w:r>
      <w:hyperlink w:anchor="Par157" w:tooltip="Модели (модификации) кассовых суммирующих аппаратов, в том числе совмещенных с таксометрами, билетопечатающих машин с установленным средством контроля налоговых органов и специальных компьютерных систем применяются в период их нахождения в Государственном реес" w:history="1">
        <w:r>
          <w:rPr>
            <w:color w:val="0000FF"/>
          </w:rPr>
          <w:t>части второй пункта 7</w:t>
        </w:r>
      </w:hyperlink>
      <w:r>
        <w:t xml:space="preserve"> настоящего Положения);</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09.08.2013 </w:t>
      </w:r>
      <w:hyperlink r:id="rId110"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 xml:space="preserve">, от 19.06.2015 </w:t>
      </w:r>
      <w:hyperlink r:id="rId111"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w:t>
      </w:r>
    </w:p>
    <w:p w:rsidR="00011855" w:rsidRDefault="00011855" w:rsidP="00011855">
      <w:pPr>
        <w:pStyle w:val="ConsPlusNormal"/>
        <w:ind w:firstLine="540"/>
        <w:jc w:val="both"/>
      </w:pPr>
      <w:r>
        <w:t>не зарегистрированного в налоговом органе по месту постановки юридического лица и индивидуального предпринимателя на учет (за исключением кассового оборудования с установленным средством контроля налоговых органов);</w:t>
      </w:r>
    </w:p>
    <w:p w:rsidR="00011855" w:rsidRDefault="00011855" w:rsidP="00011855">
      <w:pPr>
        <w:pStyle w:val="ConsPlusNormal"/>
        <w:jc w:val="both"/>
      </w:pPr>
      <w:r>
        <w:t xml:space="preserve">(в ред. </w:t>
      </w:r>
      <w:hyperlink r:id="rId112"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модели (модификации) которого используются не в соответствии со сферой применения, указанной в Государственном реестре;</w:t>
      </w:r>
    </w:p>
    <w:p w:rsidR="00011855" w:rsidRDefault="00011855" w:rsidP="00011855">
      <w:pPr>
        <w:pStyle w:val="ConsPlusNormal"/>
        <w:ind w:firstLine="540"/>
        <w:jc w:val="both"/>
      </w:pPr>
      <w:r>
        <w:t>без заполнения книги кассира (за исключением кассового оборудования, используемого индивидуальными предпринимателями - плательщиками единого налога с индивидуальных предпринимателей и иных физических лиц, кассового оборудования, встроенного в автоматические электронные аппараты, торговые автоматы, специальных компьютерных систем и кассового оборудования с установленным средством контроля налоговых органов);</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09.08.2013 </w:t>
      </w:r>
      <w:hyperlink r:id="rId113"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N 700/14</w:t>
        </w:r>
      </w:hyperlink>
      <w:r>
        <w:t xml:space="preserve">, от 19.06.2015 </w:t>
      </w:r>
      <w:hyperlink r:id="rId114"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w:t>
      </w:r>
    </w:p>
    <w:p w:rsidR="00011855" w:rsidRDefault="00011855" w:rsidP="00011855">
      <w:pPr>
        <w:pStyle w:val="ConsPlusNormal"/>
        <w:ind w:firstLine="540"/>
        <w:jc w:val="both"/>
      </w:pPr>
      <w:r>
        <w:t>без средств контроля либо с поврежденными средствами контроля;</w:t>
      </w:r>
    </w:p>
    <w:p w:rsidR="00011855" w:rsidRDefault="00011855" w:rsidP="00011855">
      <w:pPr>
        <w:pStyle w:val="ConsPlusNormal"/>
        <w:ind w:firstLine="540"/>
        <w:jc w:val="both"/>
      </w:pPr>
      <w:r>
        <w:t>без заключения договора на его техническое обслуживание и ремонт (за исключением специальных компьютерных систем);</w:t>
      </w:r>
    </w:p>
    <w:p w:rsidR="00011855" w:rsidRDefault="00011855" w:rsidP="00011855">
      <w:pPr>
        <w:pStyle w:val="ConsPlusNormal"/>
        <w:ind w:firstLine="540"/>
        <w:jc w:val="both"/>
      </w:pPr>
      <w:proofErr w:type="gramStart"/>
      <w:r>
        <w:t xml:space="preserve">не соответствующего технической документации и эталонному образцу модели (модификации) кассового оборудования, включенной в Государственный реестр, по </w:t>
      </w:r>
      <w:hyperlink r:id="rId115" w:tooltip="Постановление Государственного комитета по стандартизации Республики Беларусь от 08.11.2012 N 72 &quot;Об утверждении Инструкции о порядке организации и проведения технического освидетельствования кассового оборудования&quot;{КонсультантПлюс}" w:history="1">
        <w:r>
          <w:rPr>
            <w:color w:val="0000FF"/>
          </w:rPr>
          <w:t>акту</w:t>
        </w:r>
      </w:hyperlink>
      <w:r>
        <w:t xml:space="preserve"> (</w:t>
      </w:r>
      <w:hyperlink r:id="rId116" w:tooltip="Постановление Государственного комитета по стандартизации Республики Беларусь от 08.11.2012 N 72 &quot;Об утверждении Инструкции о порядке организации и проведения технического освидетельствования кассового оборудования&quot;{КонсультантПлюс}" w:history="1">
        <w:r>
          <w:rPr>
            <w:color w:val="0000FF"/>
          </w:rPr>
          <w:t>заключению</w:t>
        </w:r>
      </w:hyperlink>
      <w:r>
        <w:t>) юридического лица, определенного Государственным комитетом по стандартизации, о результатах технического освидетельствования кассового оборудования;</w:t>
      </w:r>
      <w:proofErr w:type="gramEnd"/>
    </w:p>
    <w:p w:rsidR="00011855" w:rsidRDefault="00011855" w:rsidP="00011855">
      <w:pPr>
        <w:pStyle w:val="ConsPlusNormal"/>
        <w:ind w:firstLine="540"/>
        <w:jc w:val="both"/>
      </w:pPr>
      <w:proofErr w:type="gramStart"/>
      <w:r>
        <w:t>не в фискальном режиме (требование не распространяется на кассовое оборудование с установленным средством контроля налоговых органов) либо не обеспечивающего наличие в платежном документе информации, предусмотренной техническими нормативными правовыми актами, а также формирующего платежный документ, в котором время оплаты товара, выполненной работы, оказанной услуги указано с отклонением от астрономического времени более чем на пять минут;</w:t>
      </w:r>
      <w:proofErr w:type="gramEnd"/>
    </w:p>
    <w:p w:rsidR="00011855" w:rsidRDefault="00011855" w:rsidP="00011855">
      <w:pPr>
        <w:pStyle w:val="ConsPlusNormal"/>
        <w:jc w:val="both"/>
      </w:pPr>
      <w:r>
        <w:t xml:space="preserve">(в ред. </w:t>
      </w:r>
      <w:hyperlink r:id="rId117"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 xml:space="preserve">без средства контроля налоговых органов по истечении сроков, установленных в </w:t>
      </w:r>
      <w:hyperlink w:anchor="Par37" w:tooltip="2.6. прием наличных денежных средств и (или) банковских платежных карточек с применением кассового оборудования с установленным средством контроля налоговых органов, если иное не установлено в части второй настоящего подпункта, осуществляется:" w:history="1">
        <w:r>
          <w:rPr>
            <w:color w:val="0000FF"/>
          </w:rPr>
          <w:t>подпункте 2.6 пункта 2</w:t>
        </w:r>
      </w:hyperlink>
      <w:r>
        <w:t xml:space="preserve"> постановления, утверждающего настоящее Положение, или при неисправности, отключении средства контроля налоговых органов после его установки в кассовом оборудовании;</w:t>
      </w:r>
    </w:p>
    <w:p w:rsidR="00011855" w:rsidRDefault="00011855" w:rsidP="00011855">
      <w:pPr>
        <w:pStyle w:val="ConsPlusNormal"/>
        <w:jc w:val="both"/>
      </w:pPr>
      <w:r>
        <w:t xml:space="preserve">(абзац введен </w:t>
      </w:r>
      <w:hyperlink r:id="rId118"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 в ред. </w:t>
      </w:r>
      <w:hyperlink r:id="rId119"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без наличия в месте установки кассового оборудования эксплуатационной документации, за исключением случаев, установленных настоящим Положением.</w:t>
      </w:r>
    </w:p>
    <w:p w:rsidR="00011855" w:rsidRDefault="00011855" w:rsidP="00011855">
      <w:pPr>
        <w:pStyle w:val="ConsPlusNormal"/>
        <w:jc w:val="both"/>
      </w:pPr>
      <w:r>
        <w:t xml:space="preserve">(абзац введен </w:t>
      </w:r>
      <w:hyperlink r:id="rId120" w:tooltip="Постановление Совета Министров Республики Беларусь, Национального банка Республики Беларусь от 09.08.2013 N 700/14 &quot;О внесении дополнений и изме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09.08.2013 N 700/14)</w:t>
      </w:r>
    </w:p>
    <w:p w:rsidR="00011855" w:rsidRDefault="00011855" w:rsidP="00011855">
      <w:pPr>
        <w:pStyle w:val="ConsPlusNormal"/>
        <w:ind w:firstLine="540"/>
        <w:jc w:val="both"/>
      </w:pPr>
      <w:r>
        <w:t xml:space="preserve">25. </w:t>
      </w:r>
      <w:proofErr w:type="gramStart"/>
      <w:r>
        <w:t>Запрещается хранить в ящике для денег кассового оборудования или ином месте аналогичного назначения наличные денежные средства, не учтенные через кассовое оборудование, кроме полученных перед началом работы для расходных операций и указанных в книге кассира.</w:t>
      </w:r>
      <w:proofErr w:type="gramEnd"/>
    </w:p>
    <w:p w:rsidR="00011855" w:rsidRDefault="00011855" w:rsidP="00011855">
      <w:pPr>
        <w:pStyle w:val="ConsPlusNormal"/>
        <w:jc w:val="both"/>
      </w:pPr>
    </w:p>
    <w:p w:rsidR="00011855" w:rsidRDefault="00011855" w:rsidP="00011855">
      <w:pPr>
        <w:pStyle w:val="ConsPlusNormal"/>
        <w:jc w:val="center"/>
        <w:outlineLvl w:val="1"/>
      </w:pPr>
      <w:r>
        <w:rPr>
          <w:b/>
          <w:bCs/>
        </w:rPr>
        <w:t>ГЛАВА 3</w:t>
      </w:r>
    </w:p>
    <w:p w:rsidR="00011855" w:rsidRDefault="00011855" w:rsidP="00011855">
      <w:pPr>
        <w:pStyle w:val="ConsPlusNormal"/>
        <w:jc w:val="center"/>
      </w:pPr>
      <w:r>
        <w:rPr>
          <w:b/>
          <w:bCs/>
        </w:rPr>
        <w:t>ОСОБЕННОСТИ ПОРЯДКА ИСПОЛЬЗОВАНИЯ АВТОМАТИЧЕСКИХ ЭЛЕКТРОННЫХ АППАРАТОВ, ТОРГОВЫХ АВТОМАТОВ</w:t>
      </w:r>
    </w:p>
    <w:p w:rsidR="00011855" w:rsidRDefault="00011855" w:rsidP="00011855">
      <w:pPr>
        <w:pStyle w:val="ConsPlusNormal"/>
        <w:jc w:val="both"/>
      </w:pPr>
    </w:p>
    <w:p w:rsidR="00011855" w:rsidRDefault="00011855" w:rsidP="00011855">
      <w:pPr>
        <w:pStyle w:val="ConsPlusNormal"/>
        <w:ind w:firstLine="540"/>
        <w:jc w:val="both"/>
      </w:pPr>
      <w:r>
        <w:t>26. В составе автоматических электронных аппаратов, торговых автоматов используется кассовое оборудование, модели (модификации) которого включены в Государственный реестр с соответствующей сферой применения.</w:t>
      </w:r>
    </w:p>
    <w:p w:rsidR="00011855" w:rsidRDefault="00011855" w:rsidP="00011855">
      <w:pPr>
        <w:pStyle w:val="ConsPlusNormal"/>
        <w:ind w:firstLine="540"/>
        <w:jc w:val="both"/>
      </w:pPr>
      <w:r>
        <w:lastRenderedPageBreak/>
        <w:t xml:space="preserve">27. </w:t>
      </w:r>
      <w:proofErr w:type="gramStart"/>
      <w:r>
        <w:t>При продаже товаров, выполнении работ, оказании услуг с использованием автоматических электронных аппаратов, торговых автоматов со встроенным кассовым оборудованием покупателю (потребителю) данным оборудованием формируется и выдается платежный документ (проездной документ (билет).</w:t>
      </w:r>
      <w:proofErr w:type="gramEnd"/>
    </w:p>
    <w:p w:rsidR="00011855" w:rsidRDefault="00011855" w:rsidP="00011855">
      <w:pPr>
        <w:pStyle w:val="ConsPlusNormal"/>
        <w:ind w:firstLine="540"/>
        <w:jc w:val="both"/>
      </w:pPr>
      <w:r>
        <w:t xml:space="preserve">28. </w:t>
      </w:r>
      <w:proofErr w:type="gramStart"/>
      <w:r>
        <w:t>На лицевой стороне автоматических электронных аппаратов, торговых автоматов со встроенным кассовым оборудованием, обращенной к покупателю (потребителю), размещается табличка с информацией о модели (модификации) встроенного кассового оборудования, заводских номерах автоматического электронного аппарата, торгового автомата и кассового оборудования, наименовании налогового органа, его зарегистрировавшего, юридическом лице или индивидуальном предпринимателе, использующем данное оборудование, с указанием их места нахождения (места жительства) и контактного телефона.</w:t>
      </w:r>
      <w:proofErr w:type="gramEnd"/>
    </w:p>
    <w:p w:rsidR="00011855" w:rsidRDefault="00011855" w:rsidP="00011855">
      <w:pPr>
        <w:pStyle w:val="ConsPlusNormal"/>
        <w:ind w:firstLine="540"/>
        <w:jc w:val="both"/>
      </w:pPr>
      <w:r>
        <w:t>29. Запрещается с 1 июля 2012 г. применение юридическими лицами и индивидуальными предпринимателями автоматических электронных аппаратов, торговых автоматов:</w:t>
      </w:r>
    </w:p>
    <w:p w:rsidR="00011855" w:rsidRDefault="00011855" w:rsidP="00011855">
      <w:pPr>
        <w:pStyle w:val="ConsPlusNormal"/>
        <w:ind w:firstLine="540"/>
        <w:jc w:val="both"/>
      </w:pPr>
      <w:r>
        <w:t>не обеспечивающих учет принятых наличных денежных средств;</w:t>
      </w:r>
    </w:p>
    <w:p w:rsidR="00011855" w:rsidRDefault="00011855" w:rsidP="00011855">
      <w:pPr>
        <w:pStyle w:val="ConsPlusNormal"/>
        <w:ind w:firstLine="540"/>
        <w:jc w:val="both"/>
      </w:pPr>
      <w:r>
        <w:t>без встроенного кассового оборудования либо без использования средства контроля налоговых органов;</w:t>
      </w:r>
    </w:p>
    <w:p w:rsidR="00011855" w:rsidRDefault="00011855" w:rsidP="00011855">
      <w:pPr>
        <w:pStyle w:val="ConsPlusNormal"/>
        <w:ind w:firstLine="540"/>
        <w:jc w:val="both"/>
      </w:pPr>
      <w:proofErr w:type="gramStart"/>
      <w:r>
        <w:t xml:space="preserve">со встроенным кассовым оборудованием, модели (модификации) которого не включены в Государственный реестр, и (или) не соответствующего технической документации и эталонному образцу модели (модификации) кассового оборудования, включенной в Государственный реестр, по </w:t>
      </w:r>
      <w:hyperlink r:id="rId121" w:tooltip="Постановление Государственного комитета по стандартизации Республики Беларусь от 08.11.2012 N 72 &quot;Об утверждении Инструкции о порядке организации и проведения технического освидетельствования кассового оборудования&quot;{КонсультантПлюс}" w:history="1">
        <w:r>
          <w:rPr>
            <w:color w:val="0000FF"/>
          </w:rPr>
          <w:t>акту</w:t>
        </w:r>
      </w:hyperlink>
      <w:r>
        <w:t xml:space="preserve"> (</w:t>
      </w:r>
      <w:hyperlink r:id="rId122" w:tooltip="Постановление Государственного комитета по стандартизации Республики Беларусь от 08.11.2012 N 72 &quot;Об утверждении Инструкции о порядке организации и проведения технического освидетельствования кассового оборудования&quot;{КонсультантПлюс}" w:history="1">
        <w:r>
          <w:rPr>
            <w:color w:val="0000FF"/>
          </w:rPr>
          <w:t>заключению</w:t>
        </w:r>
      </w:hyperlink>
      <w:r>
        <w:t>) юридического лица, определенного Государственным комитетом по стандартизации, о результатах технического освидетельствования кассового оборудования.</w:t>
      </w:r>
      <w:proofErr w:type="gramEnd"/>
    </w:p>
    <w:p w:rsidR="00011855" w:rsidRDefault="00011855" w:rsidP="00011855">
      <w:pPr>
        <w:pStyle w:val="ConsPlusNormal"/>
        <w:ind w:firstLine="540"/>
        <w:jc w:val="both"/>
      </w:pPr>
      <w:r>
        <w:t>30. Изъятие наличных денежных средств из автоматических электронных аппаратов, торговых автоматов осуществляется не реже чем один раз в 7 дней.</w:t>
      </w:r>
    </w:p>
    <w:p w:rsidR="00011855" w:rsidRDefault="00011855" w:rsidP="00011855">
      <w:pPr>
        <w:pStyle w:val="ConsPlusNormal"/>
        <w:ind w:firstLine="540"/>
        <w:jc w:val="both"/>
      </w:pPr>
      <w:r>
        <w:t>Юридические лица и индивидуальные предприниматели, использующие автоматические электронные аппараты, торговые автоматы, обязаны обеспечить раздельный учет (в произвольной форме) принятых наличных денежных средств, изымаемых из автоматических электронных аппаратов, торговых автоматов.</w:t>
      </w:r>
    </w:p>
    <w:p w:rsidR="00011855" w:rsidRDefault="00011855" w:rsidP="00011855">
      <w:pPr>
        <w:pStyle w:val="ConsPlusNormal"/>
        <w:jc w:val="both"/>
      </w:pPr>
    </w:p>
    <w:p w:rsidR="00011855" w:rsidRDefault="00011855" w:rsidP="00011855">
      <w:pPr>
        <w:pStyle w:val="ConsPlusNormal"/>
        <w:jc w:val="center"/>
        <w:outlineLvl w:val="1"/>
      </w:pPr>
      <w:r>
        <w:rPr>
          <w:b/>
          <w:bCs/>
        </w:rPr>
        <w:t>ГЛАВА 4</w:t>
      </w:r>
    </w:p>
    <w:p w:rsidR="00011855" w:rsidRDefault="00011855" w:rsidP="00011855">
      <w:pPr>
        <w:pStyle w:val="ConsPlusNormal"/>
        <w:jc w:val="center"/>
      </w:pPr>
      <w:r>
        <w:rPr>
          <w:b/>
          <w:bCs/>
        </w:rPr>
        <w:t>ПОРЯДОК ПРИЕМА НАЛИЧНЫХ ДЕНЕЖНЫХ СРЕДСТВ ПРИ ПРОДАЖЕ ТОВАРОВ, ВЫПОЛНЕНИИ РАБОТ, ОКАЗАНИИ УСЛУГ БЕЗ ПРИМЕНЕНИЯ КАССОВОГО ОБОРУДОВАНИЯ, ПЛАТЕЖНЫХ ТЕРМИНАЛОВ</w:t>
      </w:r>
    </w:p>
    <w:p w:rsidR="00011855" w:rsidRDefault="00011855" w:rsidP="00011855">
      <w:pPr>
        <w:pStyle w:val="ConsPlusNormal"/>
        <w:jc w:val="both"/>
      </w:pPr>
    </w:p>
    <w:p w:rsidR="00011855" w:rsidRDefault="00011855" w:rsidP="00011855">
      <w:pPr>
        <w:pStyle w:val="ConsPlusNormal"/>
        <w:ind w:firstLine="540"/>
        <w:jc w:val="both"/>
      </w:pPr>
      <w:bookmarkStart w:id="20" w:name="Par258"/>
      <w:bookmarkEnd w:id="20"/>
      <w:r>
        <w:t>31.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011855" w:rsidRDefault="00011855" w:rsidP="00011855">
      <w:pPr>
        <w:pStyle w:val="ConsPlusNormal"/>
        <w:ind w:firstLine="540"/>
        <w:jc w:val="both"/>
      </w:pPr>
      <w:bookmarkStart w:id="21" w:name="Par259"/>
      <w:bookmarkEnd w:id="21"/>
      <w:r>
        <w:t>31.1.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011855" w:rsidRDefault="00011855" w:rsidP="00011855">
      <w:pPr>
        <w:pStyle w:val="ConsPlusNormal"/>
        <w:jc w:val="both"/>
      </w:pPr>
      <w:r>
        <w:t>(</w:t>
      </w:r>
      <w:proofErr w:type="spellStart"/>
      <w:r>
        <w:t>пп</w:t>
      </w:r>
      <w:proofErr w:type="spellEnd"/>
      <w:r>
        <w:t xml:space="preserve">. 31.1 в ред. </w:t>
      </w:r>
      <w:hyperlink r:id="rId123"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ind w:firstLine="540"/>
        <w:jc w:val="both"/>
      </w:pPr>
      <w:r>
        <w:t>31.2. осуществления розничной торговли на торговых местах на рынках (за исключением продажи запасных частей к автомобилям) и ярмарках;</w:t>
      </w:r>
    </w:p>
    <w:p w:rsidR="00011855" w:rsidRDefault="00011855" w:rsidP="00011855">
      <w:pPr>
        <w:pStyle w:val="ConsPlusNormal"/>
        <w:jc w:val="both"/>
      </w:pPr>
      <w:r>
        <w:t xml:space="preserve">(в ред. </w:t>
      </w:r>
      <w:hyperlink r:id="rId124"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ind w:firstLine="540"/>
        <w:jc w:val="both"/>
      </w:pPr>
      <w:bookmarkStart w:id="22" w:name="Par263"/>
      <w:bookmarkEnd w:id="22"/>
      <w:r>
        <w:t>31.3. осуществления разносной торговли товарами;</w:t>
      </w:r>
    </w:p>
    <w:p w:rsidR="00011855" w:rsidRDefault="00011855" w:rsidP="00011855">
      <w:pPr>
        <w:pStyle w:val="ConsPlusNormal"/>
        <w:jc w:val="both"/>
      </w:pPr>
      <w:r>
        <w:t xml:space="preserve">(в ред. </w:t>
      </w:r>
      <w:hyperlink r:id="rId125"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ind w:firstLine="540"/>
        <w:jc w:val="both"/>
      </w:pPr>
      <w:bookmarkStart w:id="23" w:name="Par265"/>
      <w:bookmarkEnd w:id="23"/>
      <w:r>
        <w:t>31.4. использования до 1 июля 2012 г. автоматических электронных аппаратов, торговых автоматов;</w:t>
      </w:r>
    </w:p>
    <w:p w:rsidR="00011855" w:rsidRDefault="00011855" w:rsidP="00011855">
      <w:pPr>
        <w:pStyle w:val="ConsPlusNormal"/>
        <w:ind w:firstLine="540"/>
        <w:jc w:val="both"/>
      </w:pPr>
      <w:bookmarkStart w:id="24" w:name="Par266"/>
      <w:bookmarkEnd w:id="24"/>
      <w:proofErr w:type="gramStart"/>
      <w:r>
        <w:lastRenderedPageBreak/>
        <w:t>31.5.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метрополитене,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roofErr w:type="gramEnd"/>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31.10.2012 </w:t>
      </w:r>
      <w:hyperlink r:id="rId126" w:tooltip="Постановление Совета Министров Республики Беларусь, Национального банка Республики Беларусь от 31.10.2012 N 997/14 &quot;О внесении изменений и дополнения в постановление Совета Министров Республики Беларусь и Национального банка Республики Беларусь от 6 июля 2011 " w:history="1">
        <w:r>
          <w:rPr>
            <w:color w:val="0000FF"/>
          </w:rPr>
          <w:t>N 997/14</w:t>
        </w:r>
      </w:hyperlink>
      <w:r>
        <w:t xml:space="preserve">, от 19.06.2015 </w:t>
      </w:r>
      <w:hyperlink r:id="rId127"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516/15</w:t>
        </w:r>
      </w:hyperlink>
      <w:r>
        <w:t>)</w:t>
      </w:r>
    </w:p>
    <w:p w:rsidR="00011855" w:rsidRDefault="00011855" w:rsidP="00011855">
      <w:pPr>
        <w:pStyle w:val="ConsPlusNormal"/>
        <w:ind w:firstLine="540"/>
        <w:jc w:val="both"/>
      </w:pPr>
      <w:bookmarkStart w:id="25" w:name="Par268"/>
      <w:bookmarkEnd w:id="25"/>
      <w:r>
        <w:t>31.6. исключен;</w:t>
      </w:r>
    </w:p>
    <w:p w:rsidR="00011855" w:rsidRDefault="00011855" w:rsidP="00011855">
      <w:pPr>
        <w:pStyle w:val="ConsPlusNormal"/>
        <w:jc w:val="both"/>
      </w:pPr>
      <w:proofErr w:type="gramStart"/>
      <w:r>
        <w:t>(</w:t>
      </w:r>
      <w:proofErr w:type="spellStart"/>
      <w:r>
        <w:t>пп</w:t>
      </w:r>
      <w:proofErr w:type="spellEnd"/>
      <w:r>
        <w:t>. 31.6 исключен с 1 февраля 2016 года.</w:t>
      </w:r>
      <w:proofErr w:type="gramEnd"/>
      <w:r>
        <w:t xml:space="preserve"> - </w:t>
      </w:r>
      <w:hyperlink r:id="rId128"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Постановление</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r>
        <w:t>31.7.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011855" w:rsidRDefault="00011855" w:rsidP="00011855">
      <w:pPr>
        <w:pStyle w:val="ConsPlusNormal"/>
        <w:jc w:val="both"/>
      </w:pPr>
      <w:r>
        <w:t xml:space="preserve">(в ред. </w:t>
      </w:r>
      <w:hyperlink r:id="rId129" w:tooltip="Постановление Совета Министров Республики Беларусь, Национального банка Республики Беларусь от 31.10.2012 N 997/14 &quot;О внесении изменений и дополнения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31.10.2012 N 997/14)</w:t>
      </w:r>
    </w:p>
    <w:p w:rsidR="00011855" w:rsidRDefault="00011855" w:rsidP="00011855">
      <w:pPr>
        <w:pStyle w:val="ConsPlusNormal"/>
        <w:ind w:firstLine="540"/>
        <w:jc w:val="both"/>
      </w:pPr>
      <w:r>
        <w:t>31.8. осуществления розничной торговли лекарственными средствами, медицинской техникой, изделиями медицинского назначения и другими товарами аптечного ассортимента медицинскими работниками фельдшерско-акушерских пунктов;</w:t>
      </w:r>
    </w:p>
    <w:p w:rsidR="00011855" w:rsidRDefault="00011855" w:rsidP="00011855">
      <w:pPr>
        <w:pStyle w:val="ConsPlusNormal"/>
        <w:ind w:firstLine="540"/>
        <w:jc w:val="both"/>
      </w:pPr>
      <w:r>
        <w:t>31.9. продажи в розлив безалкогольных напитков, пива, кваса, растительного масла (за исключением их продажи в магазинах, павильонах с торговым залом и объектах общественного питания), а также живой рыбы из цистерн;</w:t>
      </w:r>
    </w:p>
    <w:p w:rsidR="00011855" w:rsidRDefault="00011855" w:rsidP="00011855">
      <w:pPr>
        <w:pStyle w:val="ConsPlusNormal"/>
        <w:jc w:val="both"/>
      </w:pPr>
      <w:r>
        <w:t xml:space="preserve">(в ред. </w:t>
      </w:r>
      <w:hyperlink r:id="rId130"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постановления</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proofErr w:type="gramStart"/>
      <w:r>
        <w:t xml:space="preserve">31.10.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w:t>
      </w:r>
      <w:hyperlink r:id="rId131" w:tooltip="Закон Республики Беларусь от 17.12.1992 N 2054-XII (ред. от 22.12.2011) &quot;О свободе совести и религиозных организациях&quot;{КонсультантПлюс}" w:history="1">
        <w:r>
          <w:rPr>
            <w:color w:val="0000FF"/>
          </w:rPr>
          <w:t>порядке</w:t>
        </w:r>
      </w:hyperlink>
      <w:r>
        <w:t xml:space="preserve"> на территории Республики Беларусь;</w:t>
      </w:r>
      <w:proofErr w:type="gramEnd"/>
    </w:p>
    <w:p w:rsidR="00011855" w:rsidRDefault="00011855" w:rsidP="00011855">
      <w:pPr>
        <w:pStyle w:val="ConsPlusNormal"/>
        <w:ind w:firstLine="540"/>
        <w:jc w:val="both"/>
      </w:pPr>
      <w:bookmarkStart w:id="26" w:name="Par276"/>
      <w:bookmarkEnd w:id="26"/>
      <w:r>
        <w:t>31.11.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011855" w:rsidRDefault="00011855" w:rsidP="00011855">
      <w:pPr>
        <w:pStyle w:val="ConsPlusNormal"/>
        <w:ind w:firstLine="540"/>
        <w:jc w:val="both"/>
      </w:pPr>
      <w:bookmarkStart w:id="27" w:name="Par277"/>
      <w:bookmarkEnd w:id="27"/>
      <w:r>
        <w:t>31.12. выполнения работ, оказания услуг вне постоянного места осуществления деятельности;</w:t>
      </w:r>
    </w:p>
    <w:p w:rsidR="00011855" w:rsidRDefault="00011855" w:rsidP="00011855">
      <w:pPr>
        <w:pStyle w:val="ConsPlusNormal"/>
        <w:jc w:val="both"/>
      </w:pPr>
      <w:r>
        <w:t xml:space="preserve">(в ред. </w:t>
      </w:r>
      <w:hyperlink r:id="rId132"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ind w:firstLine="540"/>
        <w:jc w:val="both"/>
      </w:pPr>
      <w:bookmarkStart w:id="28" w:name="Par279"/>
      <w:bookmarkEnd w:id="28"/>
      <w:r>
        <w:t>31.13. осуществления адвокатской и нотариальной деятельности;</w:t>
      </w:r>
    </w:p>
    <w:p w:rsidR="00011855" w:rsidRDefault="00011855" w:rsidP="00011855">
      <w:pPr>
        <w:pStyle w:val="ConsPlusNormal"/>
        <w:ind w:firstLine="540"/>
        <w:jc w:val="both"/>
      </w:pPr>
      <w:bookmarkStart w:id="29" w:name="Par280"/>
      <w:bookmarkEnd w:id="29"/>
      <w:r>
        <w:t>31.14. осуществления обучения несовершеннолетних;</w:t>
      </w:r>
    </w:p>
    <w:p w:rsidR="00011855" w:rsidRDefault="00011855" w:rsidP="00011855">
      <w:pPr>
        <w:pStyle w:val="ConsPlusNormal"/>
        <w:ind w:firstLine="540"/>
        <w:jc w:val="both"/>
      </w:pPr>
      <w:r>
        <w:t>31.15. оказания разовых услуг, реализации бывшего в употреблении имущества, при которых прием наличных денежных средств осуществляется в кассу организации;</w:t>
      </w:r>
    </w:p>
    <w:p w:rsidR="00011855" w:rsidRDefault="00011855" w:rsidP="00011855">
      <w:pPr>
        <w:pStyle w:val="ConsPlusNormal"/>
        <w:ind w:firstLine="540"/>
        <w:jc w:val="both"/>
      </w:pPr>
      <w:bookmarkStart w:id="30" w:name="Par282"/>
      <w:bookmarkEnd w:id="30"/>
      <w:r>
        <w:t>31.16.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011855" w:rsidRDefault="00011855" w:rsidP="00011855">
      <w:pPr>
        <w:pStyle w:val="ConsPlusNormal"/>
        <w:jc w:val="both"/>
      </w:pPr>
      <w:r>
        <w:t xml:space="preserve">(в ред. </w:t>
      </w:r>
      <w:hyperlink r:id="rId133"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ind w:firstLine="540"/>
        <w:jc w:val="both"/>
      </w:pPr>
      <w:r>
        <w:t>31.16-1.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не более трех работников;</w:t>
      </w:r>
    </w:p>
    <w:p w:rsidR="00011855" w:rsidRDefault="00011855" w:rsidP="00011855">
      <w:pPr>
        <w:pStyle w:val="ConsPlusNormal"/>
        <w:jc w:val="both"/>
      </w:pPr>
      <w:r>
        <w:t>(</w:t>
      </w:r>
      <w:proofErr w:type="spellStart"/>
      <w:r>
        <w:t>пп</w:t>
      </w:r>
      <w:proofErr w:type="spellEnd"/>
      <w:r>
        <w:t xml:space="preserve">. 31.16-1 </w:t>
      </w:r>
      <w:proofErr w:type="gramStart"/>
      <w:r>
        <w:t>введен</w:t>
      </w:r>
      <w:proofErr w:type="gramEnd"/>
      <w:r>
        <w:t xml:space="preserve"> </w:t>
      </w:r>
      <w:hyperlink r:id="rId134" w:tooltip="Постановление Совета Министров Республики Беларусь, Национального банка Республики Беларусь от 31.10.2012 N 997/14 &quot;О внесении изменений и дополнения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31.10.2012 N 997/14)</w:t>
      </w:r>
    </w:p>
    <w:p w:rsidR="00011855" w:rsidRDefault="00011855" w:rsidP="00011855">
      <w:pPr>
        <w:pStyle w:val="ConsPlusNormal"/>
        <w:ind w:firstLine="540"/>
        <w:jc w:val="both"/>
      </w:pPr>
      <w:bookmarkStart w:id="31" w:name="Par286"/>
      <w:bookmarkEnd w:id="31"/>
      <w:r>
        <w:lastRenderedPageBreak/>
        <w:t xml:space="preserve">31.17. осуществления страховой деятельности с выдачей страховых полисов (свидетельств, сертификатов), квитанции о приеме наличных денежных средств (страховых взносов) </w:t>
      </w:r>
      <w:hyperlink r:id="rId135" w:tooltip="Постановление Министерства финансов Республики Беларусь от 29.11.2007 N 174 (ред. от 20.06.2014) &quot;Об установлении форм 1-СУ &quot;Квитанция о приеме наличных денежных средств (страховых взносов)&quot;, 1-СУо &quot;Квитанция о приеме наличных денежных средств по обязательному" w:history="1">
        <w:r>
          <w:rPr>
            <w:color w:val="0000FF"/>
          </w:rPr>
          <w:t>формы 1-СУ</w:t>
        </w:r>
      </w:hyperlink>
      <w:r>
        <w:t xml:space="preserve"> и квитанции о приеме наличных денежных средств по обязательному страхованию строений, принадлежащих гражданам, </w:t>
      </w:r>
      <w:hyperlink r:id="rId136" w:tooltip="Постановление Министерства финансов Республики Беларусь от 29.11.2007 N 174 (ред. от 20.06.2014) &quot;Об установлении форм 1-СУ &quot;Квитанция о приеме наличных денежных средств (страховых взносов)&quot;, 1-СУо &quot;Квитанция о приеме наличных денежных средств по обязательному" w:history="1">
        <w:r>
          <w:rPr>
            <w:color w:val="0000FF"/>
          </w:rPr>
          <w:t>формы 1-СУо</w:t>
        </w:r>
      </w:hyperlink>
      <w:r>
        <w:t>;</w:t>
      </w:r>
    </w:p>
    <w:p w:rsidR="00011855" w:rsidRDefault="00011855" w:rsidP="00011855">
      <w:pPr>
        <w:pStyle w:val="ConsPlusNormal"/>
        <w:ind w:firstLine="540"/>
        <w:jc w:val="both"/>
      </w:pPr>
      <w:bookmarkStart w:id="32" w:name="Par287"/>
      <w:bookmarkEnd w:id="32"/>
      <w:r>
        <w:t>31.18. оказания библиотеками услуг по выдаче литературы;</w:t>
      </w:r>
    </w:p>
    <w:p w:rsidR="00011855" w:rsidRDefault="00011855" w:rsidP="00011855">
      <w:pPr>
        <w:pStyle w:val="ConsPlusNormal"/>
        <w:ind w:firstLine="540"/>
        <w:jc w:val="both"/>
      </w:pPr>
      <w:bookmarkStart w:id="33" w:name="Par288"/>
      <w:bookmarkEnd w:id="33"/>
      <w:r>
        <w:t>31.19.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юридическими лицами и индивидуальными предпринимателями,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011855" w:rsidRDefault="00011855" w:rsidP="00011855">
      <w:pPr>
        <w:pStyle w:val="ConsPlusNormal"/>
        <w:ind w:firstLine="540"/>
        <w:jc w:val="both"/>
      </w:pPr>
      <w:r>
        <w:t>31.20. оказания услуг по предоставлению жилых помещений (их частей) в общежитии и сдаче внаем квартир;</w:t>
      </w:r>
    </w:p>
    <w:p w:rsidR="00011855" w:rsidRDefault="00011855" w:rsidP="00011855">
      <w:pPr>
        <w:pStyle w:val="ConsPlusNormal"/>
        <w:ind w:firstLine="540"/>
        <w:jc w:val="both"/>
      </w:pPr>
      <w:bookmarkStart w:id="34" w:name="Par290"/>
      <w:bookmarkEnd w:id="34"/>
      <w:r>
        <w:t>31.21. продажи товаров (за исключением их продажи в торговых объектах, магазинах-складах), выполнения работ, оказания услуг юридическим лицам и индивидуальным предпринимателям;</w:t>
      </w:r>
    </w:p>
    <w:p w:rsidR="00011855" w:rsidRDefault="00011855" w:rsidP="00011855">
      <w:pPr>
        <w:pStyle w:val="ConsPlusNormal"/>
        <w:jc w:val="both"/>
      </w:pPr>
      <w:r>
        <w:t xml:space="preserve">(в ред. </w:t>
      </w:r>
      <w:hyperlink r:id="rId137"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постановления</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bookmarkStart w:id="35" w:name="Par292"/>
      <w:bookmarkEnd w:id="35"/>
      <w:r>
        <w:t xml:space="preserve">31.22. эксплуатации детских развлекательно-призовых аппаратов (кран-машина), оснащенных </w:t>
      </w:r>
      <w:proofErr w:type="spellStart"/>
      <w:r>
        <w:t>купюроприемником</w:t>
      </w:r>
      <w:proofErr w:type="spellEnd"/>
      <w:r>
        <w:t>, с выигрышем призов без денежного выигрыша;</w:t>
      </w:r>
    </w:p>
    <w:p w:rsidR="00011855" w:rsidRDefault="00011855" w:rsidP="00011855">
      <w:pPr>
        <w:pStyle w:val="ConsPlusNormal"/>
        <w:ind w:firstLine="540"/>
        <w:jc w:val="both"/>
      </w:pPr>
      <w:r>
        <w:t>31.23. оказания индивидуальными предпринимателями, являющимися плательщиками единого налога с индивидуальных предпринимателей и иных физических лиц, услуг по использованию платных туалетов;</w:t>
      </w:r>
    </w:p>
    <w:p w:rsidR="00011855" w:rsidRDefault="00011855" w:rsidP="00011855">
      <w:pPr>
        <w:pStyle w:val="ConsPlusNormal"/>
        <w:ind w:firstLine="540"/>
        <w:jc w:val="both"/>
      </w:pPr>
      <w:bookmarkStart w:id="36" w:name="Par294"/>
      <w:bookmarkEnd w:id="36"/>
      <w:r>
        <w:t>31.24. организации общественного питания в объектах общественного питания,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011855" w:rsidRDefault="00011855" w:rsidP="00011855">
      <w:pPr>
        <w:pStyle w:val="ConsPlusNormal"/>
        <w:jc w:val="both"/>
      </w:pPr>
      <w:r>
        <w:t>(</w:t>
      </w:r>
      <w:proofErr w:type="spellStart"/>
      <w:r>
        <w:t>пп</w:t>
      </w:r>
      <w:proofErr w:type="spellEnd"/>
      <w:r>
        <w:t xml:space="preserve">. 31.24 в ред. </w:t>
      </w:r>
      <w:hyperlink r:id="rId138"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постановления</w:t>
        </w:r>
      </w:hyperlink>
      <w:r>
        <w:t xml:space="preserve"> Совмина, </w:t>
      </w:r>
      <w:proofErr w:type="spellStart"/>
      <w:r>
        <w:t>Нацбанка</w:t>
      </w:r>
      <w:proofErr w:type="spellEnd"/>
      <w:r>
        <w:t xml:space="preserve"> от 21.05.2014 N 489/7)</w:t>
      </w:r>
    </w:p>
    <w:p w:rsidR="00011855" w:rsidRDefault="00011855" w:rsidP="00011855">
      <w:pPr>
        <w:pStyle w:val="ConsPlusNormal"/>
        <w:ind w:firstLine="540"/>
        <w:jc w:val="both"/>
      </w:pPr>
      <w:bookmarkStart w:id="37" w:name="Par296"/>
      <w:bookmarkEnd w:id="37"/>
      <w:r>
        <w:t>31.25. реализации лотерейных билетов;</w:t>
      </w:r>
    </w:p>
    <w:p w:rsidR="00011855" w:rsidRDefault="00011855" w:rsidP="00011855">
      <w:pPr>
        <w:pStyle w:val="ConsPlusNormal"/>
        <w:ind w:firstLine="540"/>
        <w:jc w:val="both"/>
      </w:pPr>
      <w:bookmarkStart w:id="38" w:name="Par297"/>
      <w:bookmarkEnd w:id="38"/>
      <w:r>
        <w:t>31.26.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011855" w:rsidRDefault="00011855" w:rsidP="00011855">
      <w:pPr>
        <w:pStyle w:val="ConsPlusNormal"/>
        <w:jc w:val="both"/>
      </w:pPr>
      <w:r>
        <w:t>(</w:t>
      </w:r>
      <w:proofErr w:type="spellStart"/>
      <w:r>
        <w:t>пп</w:t>
      </w:r>
      <w:proofErr w:type="spellEnd"/>
      <w:r>
        <w:t xml:space="preserve">. 31.26 </w:t>
      </w:r>
      <w:proofErr w:type="gramStart"/>
      <w:r>
        <w:t>введен</w:t>
      </w:r>
      <w:proofErr w:type="gramEnd"/>
      <w:r>
        <w:t xml:space="preserve"> </w:t>
      </w:r>
      <w:hyperlink r:id="rId139"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от 20.04.2016 N 319/12)</w:t>
      </w:r>
    </w:p>
    <w:p w:rsidR="00011855" w:rsidRDefault="00011855" w:rsidP="00011855">
      <w:pPr>
        <w:pStyle w:val="ConsPlusNormal"/>
        <w:ind w:firstLine="540"/>
        <w:jc w:val="both"/>
      </w:pPr>
      <w:bookmarkStart w:id="39" w:name="Par299"/>
      <w:bookmarkEnd w:id="39"/>
      <w:r>
        <w:t xml:space="preserve">32. </w:t>
      </w:r>
      <w:proofErr w:type="gramStart"/>
      <w:r>
        <w:t xml:space="preserve">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w:t>
      </w:r>
      <w:hyperlink w:anchor="Par259" w:tooltip="31.1.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 w:history="1">
        <w:r>
          <w:rPr>
            <w:color w:val="0000FF"/>
          </w:rPr>
          <w:t>подпунктах 31.1</w:t>
        </w:r>
      </w:hyperlink>
      <w:r>
        <w:t xml:space="preserve"> - </w:t>
      </w:r>
      <w:hyperlink w:anchor="Par263" w:tooltip="31.3. осуществления разносной торговли товарами;" w:history="1">
        <w:r>
          <w:rPr>
            <w:color w:val="0000FF"/>
          </w:rPr>
          <w:t>31.3</w:t>
        </w:r>
      </w:hyperlink>
      <w:r>
        <w:t xml:space="preserve"> (если стоимость единицы продаваемого непродовольственного товара составляет либо превышает одну базовую величину), </w:t>
      </w:r>
      <w:hyperlink w:anchor="Par277" w:tooltip="31.12. выполнения работ, оказания услуг вне постоянного места осуществления деятельности;" w:history="1">
        <w:r>
          <w:rPr>
            <w:color w:val="0000FF"/>
          </w:rPr>
          <w:t>31.12</w:t>
        </w:r>
      </w:hyperlink>
      <w:r>
        <w:t xml:space="preserve">, </w:t>
      </w:r>
      <w:hyperlink w:anchor="Par280" w:tooltip="31.14. осуществления обучения несовершеннолетних;" w:history="1">
        <w:r>
          <w:rPr>
            <w:color w:val="0000FF"/>
          </w:rPr>
          <w:t>31.14</w:t>
        </w:r>
      </w:hyperlink>
      <w:r>
        <w:t xml:space="preserve"> - </w:t>
      </w:r>
      <w:hyperlink w:anchor="Par282" w:tooltip="31.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 w:history="1">
        <w:r>
          <w:rPr>
            <w:color w:val="0000FF"/>
          </w:rPr>
          <w:t>31.16</w:t>
        </w:r>
      </w:hyperlink>
      <w:r>
        <w:t xml:space="preserve">, </w:t>
      </w:r>
      <w:hyperlink w:anchor="Par288" w:tooltip="31.19.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и лицами и индивидуальными предпринимателями, осуществляющими деятельность по произво" w:history="1">
        <w:r>
          <w:rPr>
            <w:color w:val="0000FF"/>
          </w:rPr>
          <w:t>31.19</w:t>
        </w:r>
      </w:hyperlink>
      <w:r>
        <w:t xml:space="preserve"> - </w:t>
      </w:r>
      <w:hyperlink w:anchor="Par290" w:tooltip="31.21. продажи товаров (за исключением их продажи в торговых объектах, магазинах-складах), выполнения работ, оказания услуг юридическим лицам и индивидуальным предпринимателям;" w:history="1">
        <w:r>
          <w:rPr>
            <w:color w:val="0000FF"/>
          </w:rPr>
          <w:t>31.21 пункта 31</w:t>
        </w:r>
      </w:hyperlink>
      <w:r>
        <w:t xml:space="preserve">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w:t>
      </w:r>
      <w:hyperlink r:id="rId140" w:tooltip="Постановление Совета Министров Республики Беларусь от 06.07.2011 N 912 (ред. от 18.08.2016) &quot;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w:history="1">
        <w:r>
          <w:rPr>
            <w:color w:val="0000FF"/>
          </w:rPr>
          <w:t>бланка</w:t>
        </w:r>
      </w:hyperlink>
      <w:r>
        <w:t xml:space="preserve"> которого включена в электронный банк данных бланков документов и документов с определенной степенью защиты и печатной продукции.</w:t>
      </w:r>
      <w:proofErr w:type="gramEnd"/>
    </w:p>
    <w:p w:rsidR="00011855" w:rsidRDefault="00011855" w:rsidP="00011855">
      <w:pPr>
        <w:pStyle w:val="ConsPlusNormal"/>
        <w:jc w:val="both"/>
      </w:pPr>
      <w:r>
        <w:t xml:space="preserve">(в ред. </w:t>
      </w:r>
      <w:hyperlink r:id="rId141"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ind w:firstLine="540"/>
        <w:jc w:val="both"/>
      </w:pPr>
      <w:r>
        <w:t xml:space="preserve">33. </w:t>
      </w:r>
      <w:proofErr w:type="gramStart"/>
      <w:r>
        <w:t xml:space="preserve">Прием наличных денежных средств при продаже товаров, выполнении работ, оказании услуг в случаях, указанных в </w:t>
      </w:r>
      <w:hyperlink w:anchor="Par259" w:tooltip="31.1.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 w:history="1">
        <w:r>
          <w:rPr>
            <w:color w:val="0000FF"/>
          </w:rPr>
          <w:t>подпунктах 31.1</w:t>
        </w:r>
      </w:hyperlink>
      <w:r>
        <w:t xml:space="preserve"> - </w:t>
      </w:r>
      <w:hyperlink w:anchor="Par263" w:tooltip="31.3. осуществления разносной торговли товарами;" w:history="1">
        <w:r>
          <w:rPr>
            <w:color w:val="0000FF"/>
          </w:rPr>
          <w:t>31.3</w:t>
        </w:r>
      </w:hyperlink>
      <w:r>
        <w:t xml:space="preserve"> (за исключением реализации непродовольственных товаров, стоимость единицы которых составляет либо превышает одну базовую величину), </w:t>
      </w:r>
      <w:hyperlink w:anchor="Par265" w:tooltip="31.4. использования до 1 июля 2012 г. автоматических электронных аппаратов, торговых автоматов;" w:history="1">
        <w:r>
          <w:rPr>
            <w:color w:val="0000FF"/>
          </w:rPr>
          <w:t>31.4</w:t>
        </w:r>
      </w:hyperlink>
      <w:r>
        <w:t xml:space="preserve"> - </w:t>
      </w:r>
      <w:hyperlink w:anchor="Par276" w:tooltip="31.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 w:history="1">
        <w:r>
          <w:rPr>
            <w:color w:val="0000FF"/>
          </w:rPr>
          <w:t>31.11</w:t>
        </w:r>
      </w:hyperlink>
      <w:r>
        <w:t xml:space="preserve">, </w:t>
      </w:r>
      <w:hyperlink w:anchor="Par287" w:tooltip="31.18. оказания библиотеками услуг по выдаче литературы;" w:history="1">
        <w:r>
          <w:rPr>
            <w:color w:val="0000FF"/>
          </w:rPr>
          <w:t>31.18</w:t>
        </w:r>
      </w:hyperlink>
      <w:r>
        <w:t xml:space="preserve">, </w:t>
      </w:r>
      <w:hyperlink w:anchor="Par292" w:tooltip="31.22. эксплуатации детских развлекательно-призовых аппаратов (кран-машина), оснащенных купюроприемником, с выигрышем призов без денежного выигрыша;" w:history="1">
        <w:r>
          <w:rPr>
            <w:color w:val="0000FF"/>
          </w:rPr>
          <w:t>31.22</w:t>
        </w:r>
      </w:hyperlink>
      <w:r>
        <w:t xml:space="preserve"> - </w:t>
      </w:r>
      <w:hyperlink w:anchor="Par294" w:tooltip="31.24. организации общественного питания в объектах общественного питания,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 w:history="1">
        <w:r>
          <w:rPr>
            <w:color w:val="0000FF"/>
          </w:rPr>
          <w:t>31.24</w:t>
        </w:r>
      </w:hyperlink>
      <w:r>
        <w:t>,</w:t>
      </w:r>
      <w:proofErr w:type="gramEnd"/>
      <w:r>
        <w:t xml:space="preserve"> </w:t>
      </w:r>
      <w:hyperlink w:anchor="Par297" w:tooltip="31.26.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 w:history="1">
        <w:r>
          <w:rPr>
            <w:color w:val="0000FF"/>
          </w:rPr>
          <w:t>31.26 пункта 31</w:t>
        </w:r>
      </w:hyperlink>
      <w:r>
        <w:t xml:space="preserve"> настоящего Положения, осуществляется с отражением в приходных кассовых ордерах по окончании </w:t>
      </w:r>
      <w:r>
        <w:lastRenderedPageBreak/>
        <w:t>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чем один раз в семь дней.</w:t>
      </w:r>
    </w:p>
    <w:p w:rsidR="00011855" w:rsidRDefault="00011855" w:rsidP="00011855">
      <w:pPr>
        <w:pStyle w:val="ConsPlusNormal"/>
        <w:jc w:val="both"/>
      </w:pPr>
      <w:r>
        <w:t xml:space="preserve">(в ред. постановлений Совмина, </w:t>
      </w:r>
      <w:proofErr w:type="spellStart"/>
      <w:r>
        <w:t>Нацбанка</w:t>
      </w:r>
      <w:proofErr w:type="spellEnd"/>
      <w:r>
        <w:t xml:space="preserve"> от 11.12.2012 </w:t>
      </w:r>
      <w:hyperlink r:id="rId142"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20.04.2016 </w:t>
      </w:r>
      <w:hyperlink r:id="rId143" w:tooltip="Постановление Совета Министров Республики Беларусь, Национального банка Республики Беларусь от 20.04.2016 N 319/12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N 319/12</w:t>
        </w:r>
      </w:hyperlink>
      <w:r>
        <w:t xml:space="preserve">, от 08.09.2016 </w:t>
      </w:r>
      <w:hyperlink r:id="rId144" w:tooltip="Постановление Совета Министров Республики Беларусь, Национального банка Республики Беларусь от 08.09.2016 N 707/23 &quot;О внесении дополнений и изменения в постановление Совета Министров Республики Беларусь и Национального банка Республики Беларусь от 6 июля 2011 " w:history="1">
        <w:r>
          <w:rPr>
            <w:color w:val="0000FF"/>
          </w:rPr>
          <w:t>N 707/23</w:t>
        </w:r>
      </w:hyperlink>
      <w:r>
        <w:t>)</w:t>
      </w:r>
    </w:p>
    <w:p w:rsidR="00011855" w:rsidRDefault="00011855" w:rsidP="00011855">
      <w:pPr>
        <w:pStyle w:val="ConsPlusNormal"/>
        <w:ind w:firstLine="540"/>
        <w:jc w:val="both"/>
      </w:pPr>
      <w:r>
        <w:t>Порядок приема наличных денежных средств, предусмотренный в части первой настоящего пункта, не освобождает продавца (изготовителя, исполнителя) от выдачи по требованию покупателя (потребителя) документа, подтверждающего факт приобретения товара, выполнения работы, оказания услуги.</w:t>
      </w:r>
    </w:p>
    <w:p w:rsidR="00011855" w:rsidRDefault="00011855" w:rsidP="00011855">
      <w:pPr>
        <w:pStyle w:val="ConsPlusNormal"/>
        <w:ind w:firstLine="540"/>
        <w:jc w:val="both"/>
      </w:pPr>
      <w:bookmarkStart w:id="40" w:name="Par304"/>
      <w:bookmarkEnd w:id="40"/>
      <w:r>
        <w:t xml:space="preserve">34. </w:t>
      </w:r>
      <w:proofErr w:type="gramStart"/>
      <w:r>
        <w:t xml:space="preserve">В случаях, предусмотренных в </w:t>
      </w:r>
      <w:hyperlink w:anchor="Par266" w:tooltip="31.5.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w:history="1">
        <w:r>
          <w:rPr>
            <w:color w:val="0000FF"/>
          </w:rPr>
          <w:t>подпунктах 31.5</w:t>
        </w:r>
      </w:hyperlink>
      <w:r>
        <w:t xml:space="preserve">, </w:t>
      </w:r>
      <w:hyperlink w:anchor="Par268" w:tooltip="31.6. исключен;" w:history="1">
        <w:r>
          <w:rPr>
            <w:color w:val="0000FF"/>
          </w:rPr>
          <w:t>31.6</w:t>
        </w:r>
      </w:hyperlink>
      <w:r>
        <w:t xml:space="preserve"> и </w:t>
      </w:r>
      <w:hyperlink w:anchor="Par276" w:tooltip="31.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 w:history="1">
        <w:r>
          <w:rPr>
            <w:color w:val="0000FF"/>
          </w:rPr>
          <w:t>31.11</w:t>
        </w:r>
      </w:hyperlink>
      <w:r>
        <w:t xml:space="preserve"> (в части оказания на дому услуг, а также осуществления торговли с доставкой товаров на дом операторами почтовой связи и электросвязи) пункта 31 настоящего Положения, при продаже (выдаче) покупателю (потребителю) документов, оформленных на бланках документов с определенной степенью защиты, прием наличных денежных средств может осуществляться без оформления приходных кассовых ордеров по окончании</w:t>
      </w:r>
      <w:proofErr w:type="gramEnd"/>
      <w:r>
        <w:t xml:space="preserve"> рабочего дня (смены).</w:t>
      </w:r>
    </w:p>
    <w:p w:rsidR="00011855" w:rsidRDefault="00011855" w:rsidP="00011855">
      <w:pPr>
        <w:pStyle w:val="ConsPlusNormal"/>
        <w:jc w:val="both"/>
      </w:pPr>
      <w:r>
        <w:t xml:space="preserve">(в ред. </w:t>
      </w:r>
      <w:hyperlink r:id="rId145" w:tooltip="Постановление Совета Министров Республики Беларусь, Национального банка Республики Беларусь от 31.10.2012 N 997/14 &quot;О внесении изменений и дополнения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31.10.2012 N 997/14)</w:t>
      </w:r>
    </w:p>
    <w:p w:rsidR="00011855" w:rsidRDefault="00011855" w:rsidP="00011855">
      <w:pPr>
        <w:pStyle w:val="ConsPlusNormal"/>
        <w:ind w:firstLine="540"/>
        <w:jc w:val="both"/>
      </w:pPr>
      <w:r>
        <w:t xml:space="preserve">35. В случаях, указанных в </w:t>
      </w:r>
      <w:hyperlink w:anchor="Par279" w:tooltip="31.13. осуществления адвокатской и нотариальной деятельности;" w:history="1">
        <w:r>
          <w:rPr>
            <w:color w:val="0000FF"/>
          </w:rPr>
          <w:t>подпунктах 31.13</w:t>
        </w:r>
      </w:hyperlink>
      <w:r>
        <w:t xml:space="preserve">, </w:t>
      </w:r>
      <w:hyperlink w:anchor="Par286" w:tooltip="31.17. осуществления страховой деятельности с выдачей страховых полисов (свидетельств, сертификатов), квитанции о приеме наличных денежных средств (страховых взносов) формы 1-СУ и квитанции о приеме наличных денежных средств по обязательному страхованию строен" w:history="1">
        <w:r>
          <w:rPr>
            <w:color w:val="0000FF"/>
          </w:rPr>
          <w:t>31.17</w:t>
        </w:r>
      </w:hyperlink>
      <w:r>
        <w:t xml:space="preserve"> и </w:t>
      </w:r>
      <w:hyperlink w:anchor="Par296" w:tooltip="31.25. реализации лотерейных билетов;" w:history="1">
        <w:r>
          <w:rPr>
            <w:color w:val="0000FF"/>
          </w:rPr>
          <w:t>31.25 пункта 31</w:t>
        </w:r>
      </w:hyperlink>
      <w:r>
        <w:t xml:space="preserve">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011855" w:rsidRDefault="00011855" w:rsidP="00011855">
      <w:pPr>
        <w:pStyle w:val="ConsPlusNormal"/>
        <w:jc w:val="both"/>
      </w:pPr>
      <w:r>
        <w:t xml:space="preserve">(в ред. </w:t>
      </w:r>
      <w:hyperlink r:id="rId146" w:tooltip="Постановление Совета Министров Республики Беларусь, Национального банка Республики Беларусь от 31.10.2012 N 997/14 &quot;О внесении изменений и дополнения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31.10.2012 N 997/14)</w:t>
      </w:r>
    </w:p>
    <w:p w:rsidR="00011855" w:rsidRDefault="00011855" w:rsidP="00011855">
      <w:pPr>
        <w:pStyle w:val="ConsPlusNormal"/>
        <w:ind w:firstLine="540"/>
        <w:jc w:val="both"/>
      </w:pPr>
      <w:r>
        <w:t xml:space="preserve">36. Порядок приема наличных денежных средств, предусмотренный в </w:t>
      </w:r>
      <w:hyperlink w:anchor="Par299" w:tooltip="32.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 w:history="1">
        <w:r>
          <w:rPr>
            <w:color w:val="0000FF"/>
          </w:rPr>
          <w:t>пунктах 32</w:t>
        </w:r>
      </w:hyperlink>
      <w:r>
        <w:t xml:space="preserve"> - </w:t>
      </w:r>
      <w:hyperlink w:anchor="Par304" w:tooltip="34. В случаях, предусмотренных в подпунктах 31.5, 31.6 и 31.11 (в части оказания на дому услуг, а также осуществления торговли с доставкой товаров на дом операторами почтовой связи и электросвязи) пункта 31 настоящего Положения, при продаже (выдаче) покупателю" w:history="1">
        <w:r>
          <w:rPr>
            <w:color w:val="0000FF"/>
          </w:rPr>
          <w:t>34</w:t>
        </w:r>
      </w:hyperlink>
      <w:r>
        <w:t xml:space="preserve"> настоящего Положения, не распространяется на юридические лица и индивидуальных предпринимателей, зарегистрировавших в налоговом органе кассовое оборудование для использования в случаях, перечисленных в </w:t>
      </w:r>
      <w:hyperlink w:anchor="Par258" w:tooltip="31.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w:history="1">
        <w:r>
          <w:rPr>
            <w:color w:val="0000FF"/>
          </w:rPr>
          <w:t>пункте 31</w:t>
        </w:r>
      </w:hyperlink>
      <w:r>
        <w:t xml:space="preserve"> настоящего Положения.</w:t>
      </w: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right"/>
        <w:outlineLvl w:val="1"/>
      </w:pPr>
      <w:r>
        <w:t>Приложение 1</w:t>
      </w:r>
    </w:p>
    <w:p w:rsidR="00011855" w:rsidRDefault="00011855" w:rsidP="00011855">
      <w:pPr>
        <w:pStyle w:val="ConsPlusNormal"/>
        <w:ind w:firstLine="540"/>
        <w:jc w:val="both"/>
      </w:pPr>
      <w:r>
        <w:t>Исключено.</w:t>
      </w:r>
    </w:p>
    <w:p w:rsidR="00011855" w:rsidRDefault="00011855" w:rsidP="00011855">
      <w:pPr>
        <w:pStyle w:val="ConsPlusNormal"/>
        <w:jc w:val="both"/>
      </w:pPr>
      <w:proofErr w:type="gramStart"/>
      <w:r>
        <w:t>(Исключено с 22 июля 2014 года.</w:t>
      </w:r>
      <w:proofErr w:type="gramEnd"/>
      <w:r>
        <w:t xml:space="preserve"> - </w:t>
      </w:r>
      <w:hyperlink r:id="rId147"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Постановление</w:t>
        </w:r>
      </w:hyperlink>
      <w:r>
        <w:t xml:space="preserve"> Совмина, </w:t>
      </w:r>
      <w:proofErr w:type="spellStart"/>
      <w:r>
        <w:t>Нацбанка</w:t>
      </w:r>
      <w:proofErr w:type="spellEnd"/>
      <w:r>
        <w:t xml:space="preserve"> от 21.05.2014 N 489/7)</w:t>
      </w: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right"/>
        <w:outlineLvl w:val="1"/>
      </w:pPr>
      <w:r>
        <w:t>Приложение 2</w:t>
      </w:r>
    </w:p>
    <w:p w:rsidR="00011855" w:rsidRDefault="00011855" w:rsidP="00011855">
      <w:pPr>
        <w:pStyle w:val="ConsPlusNormal"/>
        <w:jc w:val="right"/>
      </w:pPr>
      <w:r>
        <w:t>к Положению о порядке использования</w:t>
      </w:r>
    </w:p>
    <w:p w:rsidR="00011855" w:rsidRDefault="00011855" w:rsidP="00011855">
      <w:pPr>
        <w:pStyle w:val="ConsPlusNormal"/>
        <w:jc w:val="right"/>
      </w:pPr>
      <w:r>
        <w:t>кассового оборудования, платежных терминалов,</w:t>
      </w:r>
    </w:p>
    <w:p w:rsidR="00011855" w:rsidRDefault="00011855" w:rsidP="00011855">
      <w:pPr>
        <w:pStyle w:val="ConsPlusNormal"/>
        <w:jc w:val="right"/>
      </w:pPr>
      <w:r>
        <w:t>автоматических электронных аппаратов, торговых</w:t>
      </w:r>
    </w:p>
    <w:p w:rsidR="00011855" w:rsidRDefault="00011855" w:rsidP="00011855">
      <w:pPr>
        <w:pStyle w:val="ConsPlusNormal"/>
        <w:jc w:val="right"/>
      </w:pPr>
      <w:r>
        <w:t>автоматов и приема наличных денежных средств,</w:t>
      </w:r>
    </w:p>
    <w:p w:rsidR="00011855" w:rsidRDefault="00011855" w:rsidP="00011855">
      <w:pPr>
        <w:pStyle w:val="ConsPlusNormal"/>
        <w:jc w:val="right"/>
      </w:pPr>
      <w:r>
        <w:t>банковских платежных карточек при продаже товаров,</w:t>
      </w:r>
    </w:p>
    <w:p w:rsidR="00011855" w:rsidRDefault="00011855" w:rsidP="00011855">
      <w:pPr>
        <w:pStyle w:val="ConsPlusNormal"/>
        <w:jc w:val="right"/>
      </w:pPr>
      <w:proofErr w:type="gramStart"/>
      <w:r>
        <w:t>выполнении</w:t>
      </w:r>
      <w:proofErr w:type="gramEnd"/>
      <w:r>
        <w:t xml:space="preserve"> работ, оказании услуг, осуществлении</w:t>
      </w:r>
    </w:p>
    <w:p w:rsidR="00011855" w:rsidRDefault="00011855" w:rsidP="00011855">
      <w:pPr>
        <w:pStyle w:val="ConsPlusNormal"/>
        <w:jc w:val="right"/>
      </w:pPr>
      <w:r>
        <w:t>деятельности в сфере игорного бизнеса,</w:t>
      </w:r>
    </w:p>
    <w:p w:rsidR="00011855" w:rsidRDefault="00011855" w:rsidP="00011855">
      <w:pPr>
        <w:pStyle w:val="ConsPlusNormal"/>
        <w:jc w:val="right"/>
      </w:pPr>
      <w:r>
        <w:t>лотерейной деятельности, проведении</w:t>
      </w:r>
    </w:p>
    <w:p w:rsidR="00011855" w:rsidRDefault="00011855" w:rsidP="00011855">
      <w:pPr>
        <w:pStyle w:val="ConsPlusNormal"/>
        <w:jc w:val="right"/>
      </w:pPr>
      <w:r>
        <w:t>электронных интерактивных игр</w:t>
      </w:r>
    </w:p>
    <w:p w:rsidR="00011855" w:rsidRDefault="00011855" w:rsidP="00011855">
      <w:pPr>
        <w:pStyle w:val="ConsPlusNormal"/>
        <w:jc w:val="right"/>
      </w:pPr>
      <w:proofErr w:type="gramStart"/>
      <w:r>
        <w:t xml:space="preserve">(в ред. постановлений Совмина, </w:t>
      </w:r>
      <w:proofErr w:type="spellStart"/>
      <w:r>
        <w:t>Нацбанка</w:t>
      </w:r>
      <w:proofErr w:type="spellEnd"/>
      <w:proofErr w:type="gramEnd"/>
    </w:p>
    <w:p w:rsidR="00011855" w:rsidRDefault="00011855" w:rsidP="00011855">
      <w:pPr>
        <w:pStyle w:val="ConsPlusNormal"/>
        <w:jc w:val="right"/>
      </w:pPr>
      <w:r>
        <w:lastRenderedPageBreak/>
        <w:t xml:space="preserve">от 11.12.2012 </w:t>
      </w:r>
      <w:hyperlink r:id="rId148"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21.05.2014 </w:t>
      </w:r>
      <w:hyperlink r:id="rId149"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jc w:val="both"/>
      </w:pPr>
    </w:p>
    <w:p w:rsidR="00011855" w:rsidRDefault="00011855" w:rsidP="00011855">
      <w:pPr>
        <w:pStyle w:val="ConsPlusNormal"/>
        <w:jc w:val="center"/>
      </w:pPr>
      <w:r>
        <w:t xml:space="preserve">(в ред. </w:t>
      </w:r>
      <w:hyperlink r:id="rId150"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постановления</w:t>
        </w:r>
      </w:hyperlink>
      <w:r>
        <w:t xml:space="preserve"> Совмина, </w:t>
      </w:r>
      <w:proofErr w:type="spellStart"/>
      <w:r>
        <w:t>Нацбанка</w:t>
      </w:r>
      <w:proofErr w:type="spellEnd"/>
      <w:r>
        <w:t xml:space="preserve"> от 11.12.2012 N 1139/16)</w:t>
      </w:r>
    </w:p>
    <w:p w:rsidR="00011855" w:rsidRDefault="00011855" w:rsidP="00011855">
      <w:pPr>
        <w:pStyle w:val="ConsPlusNormal"/>
        <w:jc w:val="both"/>
      </w:pPr>
    </w:p>
    <w:p w:rsidR="00011855" w:rsidRDefault="00011855" w:rsidP="00011855">
      <w:pPr>
        <w:pStyle w:val="ConsPlusNonformat"/>
        <w:jc w:val="both"/>
        <w:rPr>
          <w:sz w:val="12"/>
          <w:szCs w:val="12"/>
        </w:rPr>
      </w:pPr>
      <w:r>
        <w:rPr>
          <w:sz w:val="12"/>
          <w:szCs w:val="12"/>
        </w:rPr>
        <w:t>_____________________________________________________________________</w:t>
      </w:r>
    </w:p>
    <w:p w:rsidR="00011855" w:rsidRDefault="00011855" w:rsidP="00011855">
      <w:pPr>
        <w:pStyle w:val="ConsPlusNonformat"/>
        <w:jc w:val="both"/>
        <w:rPr>
          <w:sz w:val="12"/>
          <w:szCs w:val="12"/>
        </w:rPr>
      </w:pPr>
      <w:bookmarkStart w:id="41" w:name="Par338"/>
      <w:bookmarkEnd w:id="41"/>
      <w:r>
        <w:rPr>
          <w:sz w:val="12"/>
          <w:szCs w:val="12"/>
        </w:rPr>
        <w:t xml:space="preserve">    </w:t>
      </w:r>
      <w:proofErr w:type="gramStart"/>
      <w:r>
        <w:rPr>
          <w:sz w:val="12"/>
          <w:szCs w:val="12"/>
        </w:rPr>
        <w:t>(учетный номер плательщика и наименование юридического лица,</w:t>
      </w:r>
      <w:proofErr w:type="gramEnd"/>
    </w:p>
    <w:p w:rsidR="00011855" w:rsidRDefault="00011855" w:rsidP="00011855">
      <w:pPr>
        <w:pStyle w:val="ConsPlusNonformat"/>
        <w:jc w:val="both"/>
        <w:rPr>
          <w:sz w:val="12"/>
          <w:szCs w:val="12"/>
        </w:rPr>
      </w:pPr>
      <w:r>
        <w:rPr>
          <w:sz w:val="12"/>
          <w:szCs w:val="12"/>
        </w:rPr>
        <w:t xml:space="preserve"> фамилия, собственное имя, отчество индивидуального предпринимателя)</w:t>
      </w:r>
    </w:p>
    <w:p w:rsidR="00011855" w:rsidRDefault="00011855" w:rsidP="00011855">
      <w:pPr>
        <w:pStyle w:val="ConsPlusNonformat"/>
        <w:jc w:val="both"/>
        <w:rPr>
          <w:sz w:val="12"/>
          <w:szCs w:val="12"/>
        </w:rPr>
      </w:pPr>
    </w:p>
    <w:p w:rsidR="00011855" w:rsidRDefault="00011855" w:rsidP="00011855">
      <w:pPr>
        <w:pStyle w:val="ConsPlusNonformat"/>
        <w:jc w:val="both"/>
        <w:rPr>
          <w:sz w:val="12"/>
          <w:szCs w:val="12"/>
        </w:rPr>
      </w:pPr>
      <w:r>
        <w:rPr>
          <w:sz w:val="12"/>
          <w:szCs w:val="12"/>
        </w:rPr>
        <w:t xml:space="preserve">                                                                      Форма</w:t>
      </w:r>
    </w:p>
    <w:p w:rsidR="00011855" w:rsidRDefault="00011855" w:rsidP="00011855">
      <w:pPr>
        <w:pStyle w:val="ConsPlusNonformat"/>
        <w:jc w:val="both"/>
        <w:rPr>
          <w:sz w:val="12"/>
          <w:szCs w:val="12"/>
        </w:rPr>
      </w:pPr>
    </w:p>
    <w:p w:rsidR="00011855" w:rsidRDefault="00011855" w:rsidP="00011855">
      <w:pPr>
        <w:pStyle w:val="ConsPlusNonformat"/>
        <w:jc w:val="both"/>
        <w:rPr>
          <w:sz w:val="12"/>
          <w:szCs w:val="12"/>
        </w:rPr>
      </w:pPr>
      <w:r>
        <w:rPr>
          <w:sz w:val="12"/>
          <w:szCs w:val="12"/>
        </w:rPr>
        <w:t xml:space="preserve">                               КНИГА КАССИРА</w:t>
      </w:r>
    </w:p>
    <w:p w:rsidR="00011855" w:rsidRDefault="00011855" w:rsidP="00011855">
      <w:pPr>
        <w:pStyle w:val="ConsPlusNonformat"/>
        <w:jc w:val="both"/>
        <w:rPr>
          <w:sz w:val="12"/>
          <w:szCs w:val="12"/>
        </w:rPr>
      </w:pPr>
    </w:p>
    <w:p w:rsidR="00011855" w:rsidRDefault="00011855" w:rsidP="00011855">
      <w:pPr>
        <w:pStyle w:val="ConsPlusNonformat"/>
        <w:jc w:val="both"/>
        <w:rPr>
          <w:sz w:val="12"/>
          <w:szCs w:val="12"/>
        </w:rPr>
      </w:pPr>
      <w:r>
        <w:rPr>
          <w:sz w:val="12"/>
          <w:szCs w:val="12"/>
        </w:rPr>
        <w:t xml:space="preserve">     Кассовое оборудование N _________________________________</w:t>
      </w:r>
    </w:p>
    <w:p w:rsidR="00011855" w:rsidRDefault="00011855" w:rsidP="00011855">
      <w:pPr>
        <w:pStyle w:val="ConsPlusNonformat"/>
        <w:jc w:val="both"/>
        <w:rPr>
          <w:sz w:val="12"/>
          <w:szCs w:val="12"/>
        </w:rPr>
      </w:pPr>
      <w:r>
        <w:rPr>
          <w:sz w:val="12"/>
          <w:szCs w:val="12"/>
        </w:rPr>
        <w:t xml:space="preserve">                               (указывается заводской номер)</w:t>
      </w:r>
    </w:p>
    <w:p w:rsidR="00011855" w:rsidRDefault="00011855" w:rsidP="00011855">
      <w:pPr>
        <w:pStyle w:val="ConsPlusNormal"/>
        <w:jc w:val="both"/>
      </w:pPr>
    </w:p>
    <w:p w:rsidR="00011855" w:rsidRDefault="00011855" w:rsidP="00011855">
      <w:pPr>
        <w:pStyle w:val="ConsPlusCell"/>
        <w:jc w:val="both"/>
        <w:rPr>
          <w:sz w:val="12"/>
          <w:szCs w:val="12"/>
        </w:rPr>
      </w:pPr>
      <w:r>
        <w:rPr>
          <w:sz w:val="12"/>
          <w:szCs w:val="12"/>
        </w:rPr>
        <w:t>────┬─────────┬───────────────────────┬──────────┬───────────────────────────────┬───────────────┬──────────────┬───────┬────────┬───────</w:t>
      </w:r>
    </w:p>
    <w:p w:rsidR="00011855" w:rsidRDefault="00011855" w:rsidP="00011855">
      <w:pPr>
        <w:pStyle w:val="ConsPlusCell"/>
        <w:jc w:val="both"/>
        <w:rPr>
          <w:sz w:val="12"/>
          <w:szCs w:val="12"/>
        </w:rPr>
      </w:pPr>
      <w:r>
        <w:rPr>
          <w:sz w:val="12"/>
          <w:szCs w:val="12"/>
        </w:rPr>
        <w:t xml:space="preserve">    │         │       Показания       │          │ Сумма выручки за день (смену) │               │              │       │        │</w:t>
      </w:r>
    </w:p>
    <w:p w:rsidR="00011855" w:rsidRDefault="00011855" w:rsidP="00011855">
      <w:pPr>
        <w:pStyle w:val="ConsPlusCell"/>
        <w:jc w:val="both"/>
        <w:rPr>
          <w:sz w:val="12"/>
          <w:szCs w:val="12"/>
        </w:rPr>
      </w:pPr>
      <w:r>
        <w:rPr>
          <w:sz w:val="12"/>
          <w:szCs w:val="12"/>
        </w:rPr>
        <w:t xml:space="preserve">    │Получено │ нарастающего оборота  │          │    (гр. 5 - гр. 3), рублей    │               │              │       │        │</w:t>
      </w:r>
    </w:p>
    <w:p w:rsidR="00011855" w:rsidRDefault="00011855" w:rsidP="00011855">
      <w:pPr>
        <w:pStyle w:val="ConsPlusCell"/>
        <w:jc w:val="both"/>
        <w:rPr>
          <w:sz w:val="12"/>
          <w:szCs w:val="12"/>
        </w:rPr>
      </w:pPr>
      <w:r>
        <w:rPr>
          <w:sz w:val="12"/>
          <w:szCs w:val="12"/>
        </w:rPr>
        <w:t xml:space="preserve">    │наличных ├──────────────┬────────┤          │                               │               │              │       │        │</w:t>
      </w:r>
    </w:p>
    <w:p w:rsidR="00011855" w:rsidRDefault="00011855" w:rsidP="00011855">
      <w:pPr>
        <w:pStyle w:val="ConsPlusCell"/>
        <w:jc w:val="both"/>
        <w:rPr>
          <w:sz w:val="12"/>
          <w:szCs w:val="12"/>
        </w:rPr>
      </w:pPr>
      <w:r>
        <w:rPr>
          <w:sz w:val="12"/>
          <w:szCs w:val="12"/>
        </w:rPr>
        <w:t xml:space="preserve">    │денежных │  на начало   │        │          ├─────┬─────────────────────────┤Возвращено </w:t>
      </w:r>
      <w:proofErr w:type="spellStart"/>
      <w:r>
        <w:rPr>
          <w:sz w:val="12"/>
          <w:szCs w:val="12"/>
        </w:rPr>
        <w:t>сумм│Сумма</w:t>
      </w:r>
      <w:proofErr w:type="spellEnd"/>
      <w:r>
        <w:rPr>
          <w:sz w:val="12"/>
          <w:szCs w:val="12"/>
        </w:rPr>
        <w:t xml:space="preserve"> ошибочно│       │Остаток │</w:t>
      </w:r>
    </w:p>
    <w:p w:rsidR="00011855" w:rsidRDefault="00011855" w:rsidP="00011855">
      <w:pPr>
        <w:pStyle w:val="ConsPlusCell"/>
        <w:jc w:val="both"/>
        <w:rPr>
          <w:sz w:val="12"/>
          <w:szCs w:val="12"/>
        </w:rPr>
      </w:pPr>
      <w:r>
        <w:rPr>
          <w:sz w:val="12"/>
          <w:szCs w:val="12"/>
        </w:rPr>
        <w:t xml:space="preserve">    │ средств │ рабочего дня │        │  </w:t>
      </w:r>
      <w:proofErr w:type="gramStart"/>
      <w:r>
        <w:rPr>
          <w:sz w:val="12"/>
          <w:szCs w:val="12"/>
        </w:rPr>
        <w:t>Номер</w:t>
      </w:r>
      <w:proofErr w:type="gramEnd"/>
      <w:r>
        <w:rPr>
          <w:sz w:val="12"/>
          <w:szCs w:val="12"/>
        </w:rPr>
        <w:t xml:space="preserve">   │     │       в том числе       │   наличных    │</w:t>
      </w:r>
      <w:proofErr w:type="spellStart"/>
      <w:r>
        <w:rPr>
          <w:sz w:val="12"/>
          <w:szCs w:val="12"/>
        </w:rPr>
        <w:t>сформированных│Сдано</w:t>
      </w:r>
      <w:proofErr w:type="spellEnd"/>
      <w:r>
        <w:rPr>
          <w:sz w:val="12"/>
          <w:szCs w:val="12"/>
        </w:rPr>
        <w:t xml:space="preserve"> </w:t>
      </w:r>
      <w:proofErr w:type="spellStart"/>
      <w:r>
        <w:rPr>
          <w:sz w:val="12"/>
          <w:szCs w:val="12"/>
        </w:rPr>
        <w:t>в│денежных</w:t>
      </w:r>
      <w:proofErr w:type="spellEnd"/>
      <w:r>
        <w:rPr>
          <w:sz w:val="12"/>
          <w:szCs w:val="12"/>
        </w:rPr>
        <w:t>│</w:t>
      </w:r>
    </w:p>
    <w:p w:rsidR="00011855" w:rsidRDefault="00011855" w:rsidP="00011855">
      <w:pPr>
        <w:pStyle w:val="ConsPlusCell"/>
        <w:jc w:val="both"/>
        <w:rPr>
          <w:sz w:val="12"/>
          <w:szCs w:val="12"/>
        </w:rPr>
      </w:pPr>
      <w:r>
        <w:rPr>
          <w:sz w:val="12"/>
          <w:szCs w:val="12"/>
        </w:rPr>
        <w:t>Дата│  перед  │   (смены)    │        │</w:t>
      </w:r>
      <w:proofErr w:type="gramStart"/>
      <w:r>
        <w:rPr>
          <w:sz w:val="12"/>
          <w:szCs w:val="12"/>
        </w:rPr>
        <w:t>суточного</w:t>
      </w:r>
      <w:proofErr w:type="gramEnd"/>
      <w:r>
        <w:rPr>
          <w:sz w:val="12"/>
          <w:szCs w:val="12"/>
        </w:rPr>
        <w:t xml:space="preserve"> │     │                         │   денежных    │  платежных   │ кассу │средств │Подпись</w:t>
      </w:r>
    </w:p>
    <w:p w:rsidR="00011855" w:rsidRDefault="00011855" w:rsidP="00011855">
      <w:pPr>
        <w:pStyle w:val="ConsPlusCell"/>
        <w:jc w:val="both"/>
        <w:rPr>
          <w:sz w:val="12"/>
          <w:szCs w:val="12"/>
        </w:rPr>
      </w:pPr>
      <w:r>
        <w:rPr>
          <w:sz w:val="12"/>
          <w:szCs w:val="12"/>
        </w:rPr>
        <w:t xml:space="preserve">    │ началом ├──────┬───────┤на конец│(сменного)│     ├──────────┬──────────────┤    средств    │  документов  │(банк),│на </w:t>
      </w:r>
      <w:proofErr w:type="spellStart"/>
      <w:r>
        <w:rPr>
          <w:sz w:val="12"/>
          <w:szCs w:val="12"/>
        </w:rPr>
        <w:t>конец│кассира</w:t>
      </w:r>
      <w:proofErr w:type="spellEnd"/>
    </w:p>
    <w:p w:rsidR="00011855" w:rsidRDefault="00011855" w:rsidP="00011855">
      <w:pPr>
        <w:pStyle w:val="ConsPlusCell"/>
        <w:jc w:val="both"/>
        <w:rPr>
          <w:sz w:val="12"/>
          <w:szCs w:val="12"/>
        </w:rPr>
      </w:pPr>
      <w:r>
        <w:rPr>
          <w:sz w:val="12"/>
          <w:szCs w:val="12"/>
        </w:rPr>
        <w:t xml:space="preserve">    │ работы  │      │       │рабочего│  отчета  │     │          │ получено </w:t>
      </w:r>
      <w:proofErr w:type="gramStart"/>
      <w:r>
        <w:rPr>
          <w:sz w:val="12"/>
          <w:szCs w:val="12"/>
        </w:rPr>
        <w:t>при</w:t>
      </w:r>
      <w:proofErr w:type="gramEnd"/>
      <w:r>
        <w:rPr>
          <w:sz w:val="12"/>
          <w:szCs w:val="12"/>
        </w:rPr>
        <w:t xml:space="preserve"> │  покупателям  │   согласно   │рублей │  дня   │</w:t>
      </w:r>
    </w:p>
    <w:p w:rsidR="00011855" w:rsidRDefault="00011855" w:rsidP="00011855">
      <w:pPr>
        <w:pStyle w:val="ConsPlusCell"/>
        <w:jc w:val="both"/>
        <w:rPr>
          <w:sz w:val="12"/>
          <w:szCs w:val="12"/>
        </w:rPr>
      </w:pPr>
      <w:r>
        <w:rPr>
          <w:sz w:val="12"/>
          <w:szCs w:val="12"/>
        </w:rPr>
        <w:t xml:space="preserve">    │ авансом │      │       │  дня   │(Z-отчета)│</w:t>
      </w:r>
      <w:proofErr w:type="spellStart"/>
      <w:r>
        <w:rPr>
          <w:sz w:val="12"/>
          <w:szCs w:val="12"/>
        </w:rPr>
        <w:t>всего│наличными</w:t>
      </w:r>
      <w:proofErr w:type="spellEnd"/>
      <w:r>
        <w:rPr>
          <w:sz w:val="12"/>
          <w:szCs w:val="12"/>
        </w:rPr>
        <w:t xml:space="preserve"> │  </w:t>
      </w:r>
      <w:proofErr w:type="gramStart"/>
      <w:r>
        <w:rPr>
          <w:sz w:val="12"/>
          <w:szCs w:val="12"/>
        </w:rPr>
        <w:t>расчетах</w:t>
      </w:r>
      <w:proofErr w:type="gramEnd"/>
      <w:r>
        <w:rPr>
          <w:sz w:val="12"/>
          <w:szCs w:val="12"/>
        </w:rPr>
        <w:t xml:space="preserve"> с  │(потребителям),│   реестру,   │       │(смены),│</w:t>
      </w:r>
    </w:p>
    <w:p w:rsidR="00011855" w:rsidRDefault="00011855" w:rsidP="00011855">
      <w:pPr>
        <w:pStyle w:val="ConsPlusCell"/>
        <w:jc w:val="both"/>
        <w:rPr>
          <w:sz w:val="12"/>
          <w:szCs w:val="12"/>
        </w:rPr>
      </w:pPr>
      <w:r>
        <w:rPr>
          <w:sz w:val="12"/>
          <w:szCs w:val="12"/>
        </w:rPr>
        <w:t xml:space="preserve">    │   для   │</w:t>
      </w:r>
      <w:proofErr w:type="spellStart"/>
      <w:r>
        <w:rPr>
          <w:sz w:val="12"/>
          <w:szCs w:val="12"/>
        </w:rPr>
        <w:t>сумма,│подпись</w:t>
      </w:r>
      <w:proofErr w:type="spellEnd"/>
      <w:r>
        <w:rPr>
          <w:sz w:val="12"/>
          <w:szCs w:val="12"/>
        </w:rPr>
        <w:t xml:space="preserve">│(смены) │          │     │денежными │использованием│    рублей     │    </w:t>
      </w:r>
      <w:proofErr w:type="gramStart"/>
      <w:r>
        <w:rPr>
          <w:sz w:val="12"/>
          <w:szCs w:val="12"/>
        </w:rPr>
        <w:t>рублей</w:t>
      </w:r>
      <w:proofErr w:type="gramEnd"/>
      <w:r>
        <w:rPr>
          <w:sz w:val="12"/>
          <w:szCs w:val="12"/>
        </w:rPr>
        <w:t xml:space="preserve">    │       │ рублей │</w:t>
      </w:r>
    </w:p>
    <w:p w:rsidR="00011855" w:rsidRDefault="00011855" w:rsidP="00011855">
      <w:pPr>
        <w:pStyle w:val="ConsPlusCell"/>
        <w:jc w:val="both"/>
        <w:rPr>
          <w:sz w:val="12"/>
          <w:szCs w:val="12"/>
        </w:rPr>
      </w:pPr>
      <w:r>
        <w:rPr>
          <w:sz w:val="12"/>
          <w:szCs w:val="12"/>
        </w:rPr>
        <w:t xml:space="preserve">    │</w:t>
      </w:r>
      <w:proofErr w:type="spellStart"/>
      <w:r>
        <w:rPr>
          <w:sz w:val="12"/>
          <w:szCs w:val="12"/>
        </w:rPr>
        <w:t>расходных│рублей│кассира</w:t>
      </w:r>
      <w:proofErr w:type="spellEnd"/>
      <w:r>
        <w:rPr>
          <w:sz w:val="12"/>
          <w:szCs w:val="12"/>
        </w:rPr>
        <w:t>│        │          │     │средствами│  банковских  │               │              │       │        │</w:t>
      </w:r>
    </w:p>
    <w:p w:rsidR="00011855" w:rsidRDefault="00011855" w:rsidP="00011855">
      <w:pPr>
        <w:pStyle w:val="ConsPlusCell"/>
        <w:jc w:val="both"/>
        <w:rPr>
          <w:sz w:val="12"/>
          <w:szCs w:val="12"/>
        </w:rPr>
      </w:pPr>
      <w:r>
        <w:rPr>
          <w:sz w:val="12"/>
          <w:szCs w:val="12"/>
        </w:rPr>
        <w:t xml:space="preserve">    │операций │      │       │        │          │     │          │  платежных   │               │              │       │        │</w:t>
      </w:r>
    </w:p>
    <w:p w:rsidR="00011855" w:rsidRDefault="00011855" w:rsidP="00011855">
      <w:pPr>
        <w:pStyle w:val="ConsPlusCell"/>
        <w:jc w:val="both"/>
        <w:rPr>
          <w:sz w:val="12"/>
          <w:szCs w:val="12"/>
        </w:rPr>
      </w:pPr>
      <w:r>
        <w:rPr>
          <w:sz w:val="12"/>
          <w:szCs w:val="12"/>
        </w:rPr>
        <w:t xml:space="preserve">    │         │      │       │        │          │     │          │   карточек   │               │              │       │        │</w:t>
      </w:r>
    </w:p>
    <w:p w:rsidR="00011855" w:rsidRDefault="00011855" w:rsidP="00011855">
      <w:pPr>
        <w:pStyle w:val="ConsPlusCell"/>
        <w:jc w:val="both"/>
        <w:rPr>
          <w:sz w:val="12"/>
          <w:szCs w:val="12"/>
        </w:rPr>
      </w:pPr>
      <w:r>
        <w:rPr>
          <w:sz w:val="12"/>
          <w:szCs w:val="12"/>
        </w:rPr>
        <w:t>────┼─────────┼──────┼───────┼────────┼──────────┼─────┼──────────┼──────────────┼───────────────┼──────────────┼───────┼────────┼───────</w:t>
      </w:r>
    </w:p>
    <w:p w:rsidR="00011855" w:rsidRDefault="00011855" w:rsidP="00011855">
      <w:pPr>
        <w:pStyle w:val="ConsPlusCell"/>
        <w:jc w:val="both"/>
        <w:rPr>
          <w:sz w:val="12"/>
          <w:szCs w:val="12"/>
        </w:rPr>
      </w:pPr>
      <w:r>
        <w:rPr>
          <w:sz w:val="12"/>
          <w:szCs w:val="12"/>
        </w:rPr>
        <w:t xml:space="preserve"> 1  │    2    │   3  │   4   │   5    │    6     │  7  │    8     │      9       │      10       │      11      │  12   │   13   │  14</w:t>
      </w:r>
    </w:p>
    <w:p w:rsidR="00011855" w:rsidRDefault="00011855" w:rsidP="00011855">
      <w:pPr>
        <w:pStyle w:val="ConsPlusCell"/>
        <w:jc w:val="both"/>
        <w:rPr>
          <w:sz w:val="12"/>
          <w:szCs w:val="12"/>
        </w:rPr>
      </w:pPr>
      <w:r>
        <w:rPr>
          <w:sz w:val="12"/>
          <w:szCs w:val="12"/>
        </w:rPr>
        <w:t>────┼─────────┼──────┼───────┼────────┼──────────┼─────┼──────────┼──────────────┼───────────────┼──────────────┼───────┼────────┼───────</w:t>
      </w:r>
    </w:p>
    <w:p w:rsidR="00011855" w:rsidRDefault="00011855" w:rsidP="00011855">
      <w:pPr>
        <w:pStyle w:val="ConsPlusCell"/>
        <w:jc w:val="both"/>
        <w:rPr>
          <w:sz w:val="12"/>
          <w:szCs w:val="12"/>
        </w:rPr>
      </w:pPr>
      <w:r>
        <w:rPr>
          <w:sz w:val="12"/>
          <w:szCs w:val="12"/>
        </w:rPr>
        <w:t xml:space="preserve">    │         │      │       │        │          │     │          │              │               │              │       │        │</w:t>
      </w: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right"/>
        <w:outlineLvl w:val="1"/>
      </w:pPr>
      <w:r>
        <w:t>Приложение 3</w:t>
      </w:r>
    </w:p>
    <w:p w:rsidR="00011855" w:rsidRDefault="00011855" w:rsidP="00011855">
      <w:pPr>
        <w:pStyle w:val="ConsPlusNormal"/>
        <w:jc w:val="right"/>
      </w:pPr>
      <w:r>
        <w:t>к Положению о порядке использования</w:t>
      </w:r>
    </w:p>
    <w:p w:rsidR="00011855" w:rsidRDefault="00011855" w:rsidP="00011855">
      <w:pPr>
        <w:pStyle w:val="ConsPlusNormal"/>
        <w:jc w:val="right"/>
      </w:pPr>
      <w:r>
        <w:t>кассового оборудования, платежных терминалов,</w:t>
      </w:r>
    </w:p>
    <w:p w:rsidR="00011855" w:rsidRDefault="00011855" w:rsidP="00011855">
      <w:pPr>
        <w:pStyle w:val="ConsPlusNormal"/>
        <w:jc w:val="right"/>
      </w:pPr>
      <w:r>
        <w:t>автоматических электронных аппаратов, торговых</w:t>
      </w:r>
    </w:p>
    <w:p w:rsidR="00011855" w:rsidRDefault="00011855" w:rsidP="00011855">
      <w:pPr>
        <w:pStyle w:val="ConsPlusNormal"/>
        <w:jc w:val="right"/>
      </w:pPr>
      <w:r>
        <w:t>автоматов и приема наличных денежных средств,</w:t>
      </w:r>
    </w:p>
    <w:p w:rsidR="00011855" w:rsidRDefault="00011855" w:rsidP="00011855">
      <w:pPr>
        <w:pStyle w:val="ConsPlusNormal"/>
        <w:jc w:val="right"/>
      </w:pPr>
      <w:r>
        <w:t>банковских платежных карточек при продаже товаров,</w:t>
      </w:r>
    </w:p>
    <w:p w:rsidR="00011855" w:rsidRDefault="00011855" w:rsidP="00011855">
      <w:pPr>
        <w:pStyle w:val="ConsPlusNormal"/>
        <w:jc w:val="right"/>
      </w:pPr>
      <w:proofErr w:type="gramStart"/>
      <w:r>
        <w:t>выполнении</w:t>
      </w:r>
      <w:proofErr w:type="gramEnd"/>
      <w:r>
        <w:t xml:space="preserve"> работ, оказании услуг, осуществлении</w:t>
      </w:r>
    </w:p>
    <w:p w:rsidR="00011855" w:rsidRDefault="00011855" w:rsidP="00011855">
      <w:pPr>
        <w:pStyle w:val="ConsPlusNormal"/>
        <w:jc w:val="right"/>
      </w:pPr>
      <w:r>
        <w:t>деятельности в сфере игорного бизнеса,</w:t>
      </w:r>
    </w:p>
    <w:p w:rsidR="00011855" w:rsidRDefault="00011855" w:rsidP="00011855">
      <w:pPr>
        <w:pStyle w:val="ConsPlusNormal"/>
        <w:jc w:val="right"/>
      </w:pPr>
      <w:r>
        <w:t>лотерейной деятельности, проведении</w:t>
      </w:r>
    </w:p>
    <w:p w:rsidR="00011855" w:rsidRDefault="00011855" w:rsidP="00011855">
      <w:pPr>
        <w:pStyle w:val="ConsPlusNormal"/>
        <w:jc w:val="right"/>
      </w:pPr>
      <w:r>
        <w:t>электронных интерактивных игр</w:t>
      </w:r>
    </w:p>
    <w:p w:rsidR="00011855" w:rsidRDefault="00011855" w:rsidP="00011855">
      <w:pPr>
        <w:pStyle w:val="ConsPlusNormal"/>
        <w:jc w:val="right"/>
      </w:pPr>
      <w:proofErr w:type="gramStart"/>
      <w:r>
        <w:t xml:space="preserve">(в ред. постановлений Совмина, </w:t>
      </w:r>
      <w:proofErr w:type="spellStart"/>
      <w:r>
        <w:t>Нацбанка</w:t>
      </w:r>
      <w:proofErr w:type="spellEnd"/>
      <w:proofErr w:type="gramEnd"/>
    </w:p>
    <w:p w:rsidR="00011855" w:rsidRDefault="00011855" w:rsidP="00011855">
      <w:pPr>
        <w:pStyle w:val="ConsPlusNormal"/>
        <w:jc w:val="right"/>
      </w:pPr>
      <w:r>
        <w:t xml:space="preserve">от 11.12.2012 </w:t>
      </w:r>
      <w:hyperlink r:id="rId151" w:tooltip="Постановление Совета Министров Республики Беларусь, Национального банка Республики Беларусь от 11.12.2012 N 1139/16 &quot;О внесении изменений и дополнений в постановление Совета Министров Республики Беларусь и Национального банка Республики Беларусь от 6 июля 2011" w:history="1">
        <w:r>
          <w:rPr>
            <w:color w:val="0000FF"/>
          </w:rPr>
          <w:t>N 1139/16</w:t>
        </w:r>
      </w:hyperlink>
      <w:r>
        <w:t xml:space="preserve">, от 21.05.2014 </w:t>
      </w:r>
      <w:hyperlink r:id="rId152"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N 489/7</w:t>
        </w:r>
      </w:hyperlink>
      <w:r>
        <w:t>)</w:t>
      </w: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right"/>
      </w:pPr>
      <w:bookmarkStart w:id="42" w:name="Par386"/>
      <w:bookmarkEnd w:id="42"/>
      <w:r>
        <w:t>Форма</w:t>
      </w:r>
    </w:p>
    <w:p w:rsidR="00011855" w:rsidRDefault="00011855" w:rsidP="00011855">
      <w:pPr>
        <w:pStyle w:val="ConsPlusNonformat"/>
        <w:jc w:val="both"/>
      </w:pPr>
      <w:r>
        <w:t>_______________________________________________________________________</w:t>
      </w:r>
    </w:p>
    <w:p w:rsidR="00011855" w:rsidRDefault="00011855" w:rsidP="00011855">
      <w:pPr>
        <w:pStyle w:val="ConsPlusNonformat"/>
        <w:jc w:val="both"/>
      </w:pPr>
      <w:r>
        <w:t xml:space="preserve"> </w:t>
      </w:r>
      <w:proofErr w:type="gramStart"/>
      <w:r>
        <w:t>(учетный номер плательщика и наименование юридического лица, фамилия,</w:t>
      </w:r>
      <w:proofErr w:type="gramEnd"/>
    </w:p>
    <w:p w:rsidR="00011855" w:rsidRDefault="00011855" w:rsidP="00011855">
      <w:pPr>
        <w:pStyle w:val="ConsPlusNonformat"/>
        <w:jc w:val="both"/>
      </w:pPr>
      <w:r>
        <w:t xml:space="preserve">      собственное имя, отчество индивидуального предпринимателя)</w:t>
      </w:r>
    </w:p>
    <w:p w:rsidR="00011855" w:rsidRDefault="00011855" w:rsidP="00011855">
      <w:pPr>
        <w:pStyle w:val="ConsPlusNonformat"/>
        <w:jc w:val="both"/>
      </w:pPr>
    </w:p>
    <w:p w:rsidR="00011855" w:rsidRDefault="00011855" w:rsidP="00011855">
      <w:pPr>
        <w:pStyle w:val="ConsPlusNonformat"/>
        <w:jc w:val="both"/>
      </w:pPr>
      <w:r>
        <w:t xml:space="preserve">                                  РЕЕСТР</w:t>
      </w:r>
    </w:p>
    <w:p w:rsidR="00011855" w:rsidRDefault="00011855" w:rsidP="00011855">
      <w:pPr>
        <w:pStyle w:val="ConsPlusNonformat"/>
        <w:jc w:val="both"/>
      </w:pPr>
      <w:r>
        <w:lastRenderedPageBreak/>
        <w:t xml:space="preserve">    ошибочно сформированных платежных документов кассового оборудования</w:t>
      </w:r>
    </w:p>
    <w:p w:rsidR="00011855" w:rsidRDefault="00011855" w:rsidP="00011855">
      <w:pPr>
        <w:pStyle w:val="ConsPlusNonformat"/>
        <w:jc w:val="both"/>
      </w:pPr>
    </w:p>
    <w:p w:rsidR="00011855" w:rsidRDefault="00011855" w:rsidP="00011855">
      <w:pPr>
        <w:pStyle w:val="ConsPlusNonformat"/>
        <w:jc w:val="both"/>
      </w:pPr>
      <w:r>
        <w:t xml:space="preserve">     Кассовое оборудование N _________________________________</w:t>
      </w:r>
    </w:p>
    <w:p w:rsidR="00011855" w:rsidRDefault="00011855" w:rsidP="00011855">
      <w:pPr>
        <w:pStyle w:val="ConsPlusNonformat"/>
        <w:jc w:val="both"/>
      </w:pPr>
      <w:r>
        <w:t xml:space="preserve">                               (указывается заводской номер)</w:t>
      </w:r>
    </w:p>
    <w:p w:rsidR="00011855" w:rsidRDefault="00011855" w:rsidP="00011855">
      <w:pPr>
        <w:pStyle w:val="ConsPlusNonformat"/>
        <w:jc w:val="both"/>
      </w:pPr>
    </w:p>
    <w:p w:rsidR="00011855" w:rsidRDefault="00011855" w:rsidP="00011855">
      <w:pPr>
        <w:pStyle w:val="ConsPlusNonformat"/>
        <w:jc w:val="both"/>
      </w:pPr>
      <w:r>
        <w:t>"__" ___________ 20__ г.</w:t>
      </w:r>
    </w:p>
    <w:p w:rsidR="00011855" w:rsidRDefault="00011855" w:rsidP="00011855">
      <w:pPr>
        <w:pStyle w:val="ConsPlusNonformat"/>
        <w:jc w:val="both"/>
      </w:pPr>
    </w:p>
    <w:p w:rsidR="00011855" w:rsidRDefault="00011855" w:rsidP="00011855">
      <w:pPr>
        <w:pStyle w:val="ConsPlusNonformat"/>
        <w:jc w:val="both"/>
      </w:pPr>
      <w:r>
        <w:t xml:space="preserve">     Реестр составлен комиссией в составе:</w:t>
      </w:r>
    </w:p>
    <w:p w:rsidR="00011855" w:rsidRDefault="00011855" w:rsidP="00011855">
      <w:pPr>
        <w:pStyle w:val="ConsPlusNonformat"/>
        <w:jc w:val="both"/>
      </w:pPr>
      <w:r>
        <w:t xml:space="preserve">     заведующий секцией, отделом (при наличии) ____________________________</w:t>
      </w:r>
    </w:p>
    <w:p w:rsidR="00011855" w:rsidRDefault="00011855" w:rsidP="00011855">
      <w:pPr>
        <w:pStyle w:val="ConsPlusNonformat"/>
        <w:jc w:val="both"/>
      </w:pPr>
      <w:r>
        <w:t xml:space="preserve">                                                   (фамилия, инициалы)</w:t>
      </w:r>
    </w:p>
    <w:p w:rsidR="00011855" w:rsidRDefault="00011855" w:rsidP="00011855">
      <w:pPr>
        <w:pStyle w:val="ConsPlusNonformat"/>
        <w:jc w:val="both"/>
      </w:pPr>
      <w:r>
        <w:t xml:space="preserve">     кассир _______________________________________________________________</w:t>
      </w:r>
    </w:p>
    <w:p w:rsidR="00011855" w:rsidRDefault="00011855" w:rsidP="00011855">
      <w:pPr>
        <w:pStyle w:val="ConsPlusNonformat"/>
        <w:jc w:val="both"/>
      </w:pPr>
      <w:r>
        <w:t xml:space="preserve">                                 (фамилия, инициалы)</w:t>
      </w:r>
    </w:p>
    <w:p w:rsidR="00011855" w:rsidRDefault="00011855" w:rsidP="00011855">
      <w:pPr>
        <w:pStyle w:val="ConsPlusNormal"/>
        <w:jc w:val="both"/>
      </w:pPr>
    </w:p>
    <w:p w:rsidR="00011855" w:rsidRDefault="00011855" w:rsidP="00011855">
      <w:pPr>
        <w:pStyle w:val="ConsPlusCell"/>
        <w:jc w:val="both"/>
      </w:pPr>
      <w:r>
        <w:t>────────────────┬──────────────┬──────────────────┬────────────────────────</w:t>
      </w:r>
    </w:p>
    <w:p w:rsidR="00011855" w:rsidRDefault="00011855" w:rsidP="00011855">
      <w:pPr>
        <w:pStyle w:val="ConsPlusCell"/>
        <w:jc w:val="both"/>
      </w:pPr>
      <w:r>
        <w:t xml:space="preserve">Номер </w:t>
      </w:r>
      <w:proofErr w:type="gramStart"/>
      <w:r>
        <w:t>платежного</w:t>
      </w:r>
      <w:proofErr w:type="gramEnd"/>
      <w:r>
        <w:t>│   Название   │ Сумма платежного │       Причина</w:t>
      </w:r>
    </w:p>
    <w:p w:rsidR="00011855" w:rsidRDefault="00011855" w:rsidP="00011855">
      <w:pPr>
        <w:pStyle w:val="ConsPlusCell"/>
        <w:jc w:val="both"/>
      </w:pPr>
      <w:r>
        <w:t xml:space="preserve">   </w:t>
      </w:r>
      <w:proofErr w:type="gramStart"/>
      <w:r>
        <w:t>документа    │ отдела (при  │документа, рублей │   неиспользования</w:t>
      </w:r>
      <w:proofErr w:type="gramEnd"/>
    </w:p>
    <w:p w:rsidR="00011855" w:rsidRDefault="00011855" w:rsidP="00011855">
      <w:pPr>
        <w:pStyle w:val="ConsPlusCell"/>
        <w:jc w:val="both"/>
      </w:pPr>
      <w:r>
        <w:t xml:space="preserve">                │   </w:t>
      </w:r>
      <w:proofErr w:type="gramStart"/>
      <w:r>
        <w:t>наличии</w:t>
      </w:r>
      <w:proofErr w:type="gramEnd"/>
      <w:r>
        <w:t>)   │                  │платежного документа</w:t>
      </w:r>
    </w:p>
    <w:p w:rsidR="00011855" w:rsidRDefault="00011855" w:rsidP="00011855">
      <w:pPr>
        <w:pStyle w:val="ConsPlusCell"/>
        <w:jc w:val="both"/>
      </w:pPr>
      <w:r>
        <w:t>────────────────┼──────────────┼──────────────────┼────────────────────────</w:t>
      </w:r>
    </w:p>
    <w:p w:rsidR="00011855" w:rsidRDefault="00011855" w:rsidP="00011855">
      <w:pPr>
        <w:pStyle w:val="ConsPlusCell"/>
        <w:jc w:val="both"/>
      </w:pPr>
      <w:r>
        <w:t xml:space="preserve">       1        │      2       │        3         │          4</w:t>
      </w:r>
    </w:p>
    <w:p w:rsidR="00011855" w:rsidRDefault="00011855" w:rsidP="00011855">
      <w:pPr>
        <w:pStyle w:val="ConsPlusCell"/>
        <w:jc w:val="both"/>
      </w:pPr>
      <w:r>
        <w:t>────────────────┼──────────────┼──────────────────┼────────────────────────</w:t>
      </w:r>
    </w:p>
    <w:p w:rsidR="00011855" w:rsidRDefault="00011855" w:rsidP="00011855">
      <w:pPr>
        <w:pStyle w:val="ConsPlusCell"/>
        <w:jc w:val="both"/>
      </w:pPr>
      <w:r>
        <w:t xml:space="preserve">                │              │                  │</w:t>
      </w:r>
    </w:p>
    <w:p w:rsidR="00011855" w:rsidRDefault="00011855" w:rsidP="00011855">
      <w:pPr>
        <w:pStyle w:val="ConsPlusNormal"/>
        <w:jc w:val="both"/>
      </w:pPr>
    </w:p>
    <w:p w:rsidR="00011855" w:rsidRDefault="00011855" w:rsidP="00011855">
      <w:pPr>
        <w:pStyle w:val="ConsPlusNonformat"/>
        <w:jc w:val="both"/>
      </w:pPr>
      <w:r>
        <w:t xml:space="preserve">     Всего на сумму _______________________________________________ рублей.</w:t>
      </w:r>
    </w:p>
    <w:p w:rsidR="00011855" w:rsidRDefault="00011855" w:rsidP="00011855">
      <w:pPr>
        <w:pStyle w:val="ConsPlusNonformat"/>
        <w:jc w:val="both"/>
      </w:pPr>
      <w:r>
        <w:t xml:space="preserve">                                  (сумма прописью)</w:t>
      </w:r>
    </w:p>
    <w:p w:rsidR="00011855" w:rsidRDefault="00011855" w:rsidP="00011855">
      <w:pPr>
        <w:pStyle w:val="ConsPlusNonformat"/>
        <w:jc w:val="both"/>
      </w:pPr>
      <w:r>
        <w:t xml:space="preserve">     Перечисленные  платежные документы погашены и прилагаются к настоящему</w:t>
      </w:r>
    </w:p>
    <w:p w:rsidR="00011855" w:rsidRDefault="00011855" w:rsidP="00011855">
      <w:pPr>
        <w:pStyle w:val="ConsPlusNonformat"/>
        <w:jc w:val="both"/>
      </w:pPr>
      <w:r>
        <w:t>реестру.</w:t>
      </w:r>
    </w:p>
    <w:p w:rsidR="00011855" w:rsidRDefault="00011855" w:rsidP="00011855">
      <w:pPr>
        <w:pStyle w:val="ConsPlusNonformat"/>
        <w:jc w:val="both"/>
      </w:pPr>
    </w:p>
    <w:p w:rsidR="00011855" w:rsidRDefault="00011855" w:rsidP="00011855">
      <w:pPr>
        <w:pStyle w:val="ConsPlusNonformat"/>
        <w:jc w:val="both"/>
      </w:pPr>
      <w:r>
        <w:t>Приложение: _______________________________________________________________</w:t>
      </w:r>
    </w:p>
    <w:p w:rsidR="00011855" w:rsidRDefault="00011855" w:rsidP="00011855">
      <w:pPr>
        <w:pStyle w:val="ConsPlusNonformat"/>
        <w:jc w:val="both"/>
      </w:pPr>
    </w:p>
    <w:p w:rsidR="00011855" w:rsidRDefault="00011855" w:rsidP="00011855">
      <w:pPr>
        <w:pStyle w:val="ConsPlusNonformat"/>
        <w:jc w:val="both"/>
      </w:pPr>
      <w:r>
        <w:t>Заведующий секцией, отделом (при наличии) _________________</w:t>
      </w:r>
    </w:p>
    <w:p w:rsidR="00011855" w:rsidRDefault="00011855" w:rsidP="00011855">
      <w:pPr>
        <w:pStyle w:val="ConsPlusNonformat"/>
        <w:jc w:val="both"/>
      </w:pPr>
      <w:r>
        <w:t xml:space="preserve">                                              (подпись)</w:t>
      </w:r>
    </w:p>
    <w:p w:rsidR="00011855" w:rsidRDefault="00011855" w:rsidP="00011855">
      <w:pPr>
        <w:pStyle w:val="ConsPlusNonformat"/>
        <w:jc w:val="both"/>
      </w:pPr>
      <w:r>
        <w:t>Кассир _______________</w:t>
      </w:r>
    </w:p>
    <w:p w:rsidR="00011855" w:rsidRDefault="00011855" w:rsidP="00011855">
      <w:pPr>
        <w:pStyle w:val="ConsPlusNonformat"/>
        <w:jc w:val="both"/>
      </w:pPr>
      <w:r>
        <w:t xml:space="preserve">          (подпись)</w:t>
      </w: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right"/>
        <w:outlineLvl w:val="0"/>
      </w:pPr>
      <w:r>
        <w:t>Приложение 1</w:t>
      </w:r>
    </w:p>
    <w:p w:rsidR="00011855" w:rsidRDefault="00011855" w:rsidP="00011855">
      <w:pPr>
        <w:pStyle w:val="ConsPlusNormal"/>
        <w:jc w:val="right"/>
      </w:pPr>
      <w:r>
        <w:t>к постановлению</w:t>
      </w:r>
    </w:p>
    <w:p w:rsidR="00011855" w:rsidRDefault="00011855" w:rsidP="00011855">
      <w:pPr>
        <w:pStyle w:val="ConsPlusNormal"/>
        <w:jc w:val="right"/>
      </w:pPr>
      <w:r>
        <w:t>Совета Министров</w:t>
      </w:r>
    </w:p>
    <w:p w:rsidR="00011855" w:rsidRDefault="00011855" w:rsidP="00011855">
      <w:pPr>
        <w:pStyle w:val="ConsPlusNormal"/>
        <w:jc w:val="right"/>
      </w:pPr>
      <w:r>
        <w:t>Республики Беларусь</w:t>
      </w:r>
    </w:p>
    <w:p w:rsidR="00011855" w:rsidRDefault="00011855" w:rsidP="00011855">
      <w:pPr>
        <w:pStyle w:val="ConsPlusNormal"/>
        <w:jc w:val="right"/>
      </w:pPr>
      <w:r>
        <w:t>и Национального банка</w:t>
      </w:r>
    </w:p>
    <w:p w:rsidR="00011855" w:rsidRDefault="00011855" w:rsidP="00011855">
      <w:pPr>
        <w:pStyle w:val="ConsPlusNormal"/>
        <w:jc w:val="right"/>
      </w:pPr>
      <w:r>
        <w:t>Республики Беларусь</w:t>
      </w:r>
    </w:p>
    <w:p w:rsidR="00011855" w:rsidRDefault="00011855" w:rsidP="00011855">
      <w:pPr>
        <w:pStyle w:val="ConsPlusNormal"/>
        <w:jc w:val="right"/>
      </w:pPr>
      <w:r>
        <w:t>06.07.2011 N 924/16</w:t>
      </w:r>
    </w:p>
    <w:p w:rsidR="00011855" w:rsidRDefault="00011855" w:rsidP="00011855">
      <w:pPr>
        <w:pStyle w:val="ConsPlusNormal"/>
        <w:jc w:val="right"/>
      </w:pPr>
      <w:proofErr w:type="gramStart"/>
      <w:r>
        <w:t>(в редакции постановления</w:t>
      </w:r>
      <w:proofErr w:type="gramEnd"/>
    </w:p>
    <w:p w:rsidR="00011855" w:rsidRDefault="00011855" w:rsidP="00011855">
      <w:pPr>
        <w:pStyle w:val="ConsPlusNormal"/>
        <w:jc w:val="right"/>
      </w:pPr>
      <w:r>
        <w:t>Совета Министров</w:t>
      </w:r>
    </w:p>
    <w:p w:rsidR="00011855" w:rsidRDefault="00011855" w:rsidP="00011855">
      <w:pPr>
        <w:pStyle w:val="ConsPlusNormal"/>
        <w:jc w:val="right"/>
      </w:pPr>
      <w:r>
        <w:t>Республики Беларусь</w:t>
      </w:r>
    </w:p>
    <w:p w:rsidR="00011855" w:rsidRDefault="00011855" w:rsidP="00011855">
      <w:pPr>
        <w:pStyle w:val="ConsPlusNormal"/>
        <w:jc w:val="right"/>
      </w:pPr>
      <w:r>
        <w:t>и Национального банка</w:t>
      </w:r>
    </w:p>
    <w:p w:rsidR="00011855" w:rsidRDefault="00011855" w:rsidP="00011855">
      <w:pPr>
        <w:pStyle w:val="ConsPlusNormal"/>
        <w:jc w:val="right"/>
      </w:pPr>
      <w:r>
        <w:t>Республики Беларусь</w:t>
      </w:r>
    </w:p>
    <w:p w:rsidR="00011855" w:rsidRDefault="00011855" w:rsidP="00011855">
      <w:pPr>
        <w:pStyle w:val="ConsPlusNormal"/>
        <w:jc w:val="right"/>
      </w:pPr>
      <w:r>
        <w:t>21.05.2014 N 489/7)</w:t>
      </w:r>
    </w:p>
    <w:p w:rsidR="00011855" w:rsidRDefault="00011855" w:rsidP="00011855">
      <w:pPr>
        <w:pStyle w:val="ConsPlusNormal"/>
        <w:jc w:val="both"/>
      </w:pPr>
    </w:p>
    <w:p w:rsidR="00011855" w:rsidRDefault="00011855" w:rsidP="00011855">
      <w:pPr>
        <w:pStyle w:val="ConsPlusTitle"/>
        <w:jc w:val="center"/>
      </w:pPr>
      <w:bookmarkStart w:id="43" w:name="Par444"/>
      <w:bookmarkEnd w:id="43"/>
      <w:r>
        <w:t>ПЕРЕЧЕНЬ</w:t>
      </w:r>
    </w:p>
    <w:p w:rsidR="00011855" w:rsidRDefault="00011855" w:rsidP="00011855">
      <w:pPr>
        <w:pStyle w:val="ConsPlusTitle"/>
        <w:jc w:val="center"/>
      </w:pPr>
      <w: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011855" w:rsidRDefault="00011855" w:rsidP="00011855">
      <w:pPr>
        <w:pStyle w:val="ConsPlusNormal"/>
        <w:jc w:val="center"/>
      </w:pPr>
    </w:p>
    <w:p w:rsidR="00011855" w:rsidRDefault="00011855" w:rsidP="00011855">
      <w:pPr>
        <w:pStyle w:val="ConsPlusNormal"/>
        <w:jc w:val="center"/>
      </w:pPr>
      <w:r>
        <w:t>(</w:t>
      </w:r>
      <w:proofErr w:type="gramStart"/>
      <w:r>
        <w:t>введен</w:t>
      </w:r>
      <w:proofErr w:type="gramEnd"/>
      <w:r>
        <w:t xml:space="preserve"> </w:t>
      </w:r>
      <w:hyperlink r:id="rId153"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постановлением</w:t>
        </w:r>
      </w:hyperlink>
      <w:r>
        <w:t xml:space="preserve"> Совмина, </w:t>
      </w:r>
      <w:proofErr w:type="spellStart"/>
      <w:r>
        <w:t>Нацбанка</w:t>
      </w:r>
      <w:proofErr w:type="spellEnd"/>
      <w:r>
        <w:t xml:space="preserve"> от 21.05.2014 N 489/7;</w:t>
      </w:r>
    </w:p>
    <w:p w:rsidR="00011855" w:rsidRDefault="00011855" w:rsidP="00011855">
      <w:pPr>
        <w:pStyle w:val="ConsPlusNormal"/>
        <w:jc w:val="center"/>
      </w:pPr>
      <w:r>
        <w:t xml:space="preserve">в ред. </w:t>
      </w:r>
      <w:hyperlink r:id="rId154"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постановления</w:t>
        </w:r>
      </w:hyperlink>
      <w:r>
        <w:t xml:space="preserve"> Совмина, </w:t>
      </w:r>
      <w:proofErr w:type="spellStart"/>
      <w:r>
        <w:t>Нацбанка</w:t>
      </w:r>
      <w:proofErr w:type="spellEnd"/>
      <w:r>
        <w:t xml:space="preserve"> от 19.06.2015 N 516/15)</w:t>
      </w:r>
    </w:p>
    <w:p w:rsidR="00011855" w:rsidRDefault="00011855" w:rsidP="00011855">
      <w:pPr>
        <w:pStyle w:val="ConsPlusNormal"/>
        <w:jc w:val="both"/>
      </w:pPr>
    </w:p>
    <w:p w:rsidR="00011855" w:rsidRDefault="00011855" w:rsidP="00011855">
      <w:pPr>
        <w:pStyle w:val="ConsPlusNormal"/>
        <w:ind w:firstLine="540"/>
        <w:jc w:val="both"/>
      </w:pPr>
      <w:bookmarkStart w:id="44" w:name="Par450"/>
      <w:bookmarkEnd w:id="44"/>
      <w:r>
        <w:t xml:space="preserve">1. </w:t>
      </w:r>
      <w:proofErr w:type="gramStart"/>
      <w:r>
        <w:t>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roofErr w:type="gramEnd"/>
    </w:p>
    <w:p w:rsidR="00011855" w:rsidRDefault="00011855" w:rsidP="00011855">
      <w:pPr>
        <w:pStyle w:val="ConsPlusNormal"/>
        <w:ind w:firstLine="540"/>
        <w:jc w:val="both"/>
      </w:pPr>
      <w: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011855" w:rsidRDefault="00011855" w:rsidP="00011855">
      <w:pPr>
        <w:pStyle w:val="ConsPlusNormal"/>
        <w:ind w:firstLine="540"/>
        <w:jc w:val="both"/>
      </w:pPr>
      <w:bookmarkStart w:id="45" w:name="Par452"/>
      <w:bookmarkEnd w:id="45"/>
      <w:r>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011855" w:rsidRDefault="00011855" w:rsidP="00011855">
      <w:pPr>
        <w:pStyle w:val="ConsPlusNormal"/>
        <w:ind w:firstLine="540"/>
        <w:jc w:val="both"/>
      </w:pPr>
      <w:r>
        <w:t>4. Автомобильные стоянки.</w:t>
      </w:r>
    </w:p>
    <w:p w:rsidR="00011855" w:rsidRDefault="00011855" w:rsidP="00011855">
      <w:pPr>
        <w:pStyle w:val="ConsPlusNormal"/>
        <w:ind w:firstLine="540"/>
        <w:jc w:val="both"/>
      </w:pPr>
      <w:r>
        <w:t>5. Автозаправочные станции.</w:t>
      </w:r>
    </w:p>
    <w:p w:rsidR="00011855" w:rsidRDefault="00011855" w:rsidP="00011855">
      <w:pPr>
        <w:pStyle w:val="ConsPlusNormal"/>
        <w:ind w:firstLine="540"/>
        <w:jc w:val="both"/>
      </w:pPr>
      <w:r>
        <w:t>6. Кассы пассажирских терминалов, аэропортов, железнодорожных вокзалов и станций (при обслуживании более 250 пассажиров в сутки и наличии линий связи), кассовые залы станций метрополитена.</w:t>
      </w:r>
    </w:p>
    <w:p w:rsidR="00011855" w:rsidRDefault="00011855" w:rsidP="00011855">
      <w:pPr>
        <w:pStyle w:val="ConsPlusNormal"/>
        <w:ind w:firstLine="540"/>
        <w:jc w:val="both"/>
      </w:pPr>
      <w:r>
        <w:t>7. Пункты взимания дорожных сборов.</w:t>
      </w:r>
    </w:p>
    <w:p w:rsidR="00011855" w:rsidRDefault="00011855" w:rsidP="00011855">
      <w:pPr>
        <w:pStyle w:val="ConsPlusNormal"/>
        <w:ind w:firstLine="540"/>
        <w:jc w:val="both"/>
      </w:pPr>
      <w:r>
        <w:t>8. Пункты подключения абонентов сотовой подвижной электросвязи (при наличии в данном пункте кассового оборудования).</w:t>
      </w:r>
    </w:p>
    <w:p w:rsidR="00011855" w:rsidRDefault="00011855" w:rsidP="00011855">
      <w:pPr>
        <w:pStyle w:val="ConsPlusNormal"/>
        <w:ind w:firstLine="540"/>
        <w:jc w:val="both"/>
      </w:pPr>
      <w:r>
        <w:t>9. Объекты почтовой связи и электросвязи (отделения и пункты почтовой связи, сервисные центры, пункты коллективного пользования).</w:t>
      </w:r>
    </w:p>
    <w:p w:rsidR="00011855" w:rsidRDefault="00011855" w:rsidP="00011855">
      <w:pPr>
        <w:pStyle w:val="ConsPlusNormal"/>
        <w:ind w:firstLine="540"/>
        <w:jc w:val="both"/>
      </w:pPr>
      <w:r>
        <w:t>10. Аптеки.</w:t>
      </w:r>
    </w:p>
    <w:p w:rsidR="00011855" w:rsidRDefault="00011855" w:rsidP="00011855">
      <w:pPr>
        <w:pStyle w:val="ConsPlusNormal"/>
        <w:ind w:firstLine="540"/>
        <w:jc w:val="both"/>
      </w:pPr>
      <w:r>
        <w:t>11. Гостиницы, санатории, дома (базы) отдыха, оздоровительные центры (комплексы).</w:t>
      </w:r>
    </w:p>
    <w:p w:rsidR="00011855" w:rsidRDefault="00011855" w:rsidP="00011855">
      <w:pPr>
        <w:pStyle w:val="ConsPlusNormal"/>
        <w:ind w:firstLine="540"/>
        <w:jc w:val="both"/>
      </w:pPr>
      <w:r>
        <w:t>12. Игорные заведения.</w:t>
      </w:r>
    </w:p>
    <w:p w:rsidR="00011855" w:rsidRDefault="00011855" w:rsidP="00011855">
      <w:pPr>
        <w:pStyle w:val="ConsPlusNormal"/>
        <w:ind w:firstLine="540"/>
        <w:jc w:val="both"/>
      </w:pPr>
      <w:r>
        <w:t>13. Кассы (кассовые кабины) организаций, оказывающих платные медицинские, риэлтерские и туристические услуги.</w:t>
      </w:r>
    </w:p>
    <w:p w:rsidR="00011855" w:rsidRDefault="00011855" w:rsidP="00011855">
      <w:pPr>
        <w:pStyle w:val="ConsPlusNormal"/>
        <w:ind w:firstLine="540"/>
        <w:jc w:val="both"/>
      </w:pPr>
      <w:r>
        <w:t>14. Автомобили-такси.</w:t>
      </w:r>
    </w:p>
    <w:p w:rsidR="00011855" w:rsidRDefault="00011855" w:rsidP="00011855">
      <w:pPr>
        <w:pStyle w:val="ConsPlusNormal"/>
        <w:ind w:firstLine="540"/>
        <w:jc w:val="both"/>
      </w:pPr>
      <w:bookmarkStart w:id="46" w:name="Par464"/>
      <w:bookmarkEnd w:id="46"/>
      <w:r>
        <w:t>15. Диагностические станции, осуществляющие технический осмотр транспортных средств.</w:t>
      </w:r>
    </w:p>
    <w:p w:rsidR="00011855" w:rsidRDefault="00011855" w:rsidP="00011855">
      <w:pPr>
        <w:pStyle w:val="ConsPlusNormal"/>
        <w:ind w:firstLine="540"/>
        <w:jc w:val="both"/>
      </w:pPr>
      <w:bookmarkStart w:id="47" w:name="Par465"/>
      <w:bookmarkEnd w:id="47"/>
      <w:r>
        <w:t>16. Объекты технического обслуживания и ремонта автомобилей.</w:t>
      </w:r>
    </w:p>
    <w:p w:rsidR="00011855" w:rsidRDefault="00011855" w:rsidP="00011855">
      <w:pPr>
        <w:pStyle w:val="ConsPlusNormal"/>
        <w:jc w:val="both"/>
      </w:pPr>
      <w:r>
        <w:t>(</w:t>
      </w:r>
      <w:proofErr w:type="spellStart"/>
      <w:r>
        <w:t>пп</w:t>
      </w:r>
      <w:proofErr w:type="spellEnd"/>
      <w:r>
        <w:t xml:space="preserve">. 16 </w:t>
      </w:r>
      <w:proofErr w:type="gramStart"/>
      <w:r>
        <w:t>введен</w:t>
      </w:r>
      <w:proofErr w:type="gramEnd"/>
      <w:r>
        <w:t xml:space="preserve"> </w:t>
      </w:r>
      <w:hyperlink r:id="rId155"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r>
        <w:t>17. Объекты оказания услуг, связанных с организацией охоты, проживанием в домах охотника, а также в которых осуществляется торговля пиломатериалами.</w:t>
      </w:r>
    </w:p>
    <w:p w:rsidR="00011855" w:rsidRDefault="00011855" w:rsidP="00011855">
      <w:pPr>
        <w:pStyle w:val="ConsPlusNormal"/>
        <w:jc w:val="both"/>
      </w:pPr>
      <w:r>
        <w:t>(</w:t>
      </w:r>
      <w:proofErr w:type="spellStart"/>
      <w:r>
        <w:t>пп</w:t>
      </w:r>
      <w:proofErr w:type="spellEnd"/>
      <w:r>
        <w:t xml:space="preserve">. 17 </w:t>
      </w:r>
      <w:proofErr w:type="gramStart"/>
      <w:r>
        <w:t>введен</w:t>
      </w:r>
      <w:proofErr w:type="gramEnd"/>
      <w:r>
        <w:t xml:space="preserve"> </w:t>
      </w:r>
      <w:hyperlink r:id="rId156"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19.06.2015 N 516/15)</w:t>
      </w:r>
    </w:p>
    <w:p w:rsidR="00011855" w:rsidRDefault="00011855" w:rsidP="00011855">
      <w:pPr>
        <w:pStyle w:val="ConsPlusNormal"/>
        <w:ind w:firstLine="540"/>
        <w:jc w:val="both"/>
      </w:pPr>
      <w:bookmarkStart w:id="48" w:name="Par469"/>
      <w:bookmarkEnd w:id="48"/>
      <w:r>
        <w:t xml:space="preserve">18. Розничная торговля по образцам </w:t>
      </w:r>
      <w:proofErr w:type="gramStart"/>
      <w:r>
        <w:t>без</w:t>
      </w:r>
      <w:proofErr w:type="gramEnd"/>
      <w:r>
        <w:t xml:space="preserve"> (</w:t>
      </w:r>
      <w:proofErr w:type="gramStart"/>
      <w:r>
        <w:t>вне</w:t>
      </w:r>
      <w:proofErr w:type="gramEnd"/>
      <w:r>
        <w:t>) торговых объектов (за исключением розничной торговли, при осуществлении которой оплата товаров производится только в безналичной форме).</w:t>
      </w:r>
    </w:p>
    <w:p w:rsidR="00011855" w:rsidRDefault="00011855" w:rsidP="00011855">
      <w:pPr>
        <w:pStyle w:val="ConsPlusNormal"/>
        <w:jc w:val="both"/>
      </w:pPr>
      <w:r>
        <w:t>(</w:t>
      </w:r>
      <w:proofErr w:type="spellStart"/>
      <w:r>
        <w:t>пп</w:t>
      </w:r>
      <w:proofErr w:type="spellEnd"/>
      <w:r>
        <w:t xml:space="preserve">. 18 </w:t>
      </w:r>
      <w:proofErr w:type="gramStart"/>
      <w:r>
        <w:t>введен</w:t>
      </w:r>
      <w:proofErr w:type="gramEnd"/>
      <w:r>
        <w:t xml:space="preserve"> </w:t>
      </w:r>
      <w:hyperlink r:id="rId157" w:tooltip="Постановление Совета Министров Республики Беларусь, Национального банка Республики Беларусь от 19.06.2015 N 516/15 &quot;О внесении изменений и дополнений в постановление Совета Министров Республики Беларусь и Национального банка Республики Беларусь от 6 июля 2011 " w:history="1">
        <w:r>
          <w:rPr>
            <w:color w:val="0000FF"/>
          </w:rPr>
          <w:t>постановлением</w:t>
        </w:r>
      </w:hyperlink>
      <w:r>
        <w:t xml:space="preserve"> Совмина, </w:t>
      </w:r>
      <w:proofErr w:type="spellStart"/>
      <w:r>
        <w:t>Нацбанка</w:t>
      </w:r>
      <w:proofErr w:type="spellEnd"/>
      <w:r>
        <w:t xml:space="preserve"> от 19.06.2015 N 516/15)</w:t>
      </w: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jc w:val="right"/>
        <w:outlineLvl w:val="0"/>
      </w:pPr>
      <w:r>
        <w:t>Приложение 2</w:t>
      </w:r>
    </w:p>
    <w:p w:rsidR="00011855" w:rsidRDefault="00011855" w:rsidP="00011855">
      <w:pPr>
        <w:pStyle w:val="ConsPlusNormal"/>
        <w:jc w:val="right"/>
      </w:pPr>
      <w:r>
        <w:t>к постановлению</w:t>
      </w:r>
    </w:p>
    <w:p w:rsidR="00011855" w:rsidRDefault="00011855" w:rsidP="00011855">
      <w:pPr>
        <w:pStyle w:val="ConsPlusNormal"/>
        <w:jc w:val="right"/>
      </w:pPr>
      <w:r>
        <w:lastRenderedPageBreak/>
        <w:t>Совета Министров</w:t>
      </w:r>
    </w:p>
    <w:p w:rsidR="00011855" w:rsidRDefault="00011855" w:rsidP="00011855">
      <w:pPr>
        <w:pStyle w:val="ConsPlusNormal"/>
        <w:jc w:val="right"/>
      </w:pPr>
      <w:r>
        <w:t>Республики Беларусь</w:t>
      </w:r>
    </w:p>
    <w:p w:rsidR="00011855" w:rsidRDefault="00011855" w:rsidP="00011855">
      <w:pPr>
        <w:pStyle w:val="ConsPlusNormal"/>
        <w:jc w:val="right"/>
      </w:pPr>
      <w:r>
        <w:t>и Национального банка</w:t>
      </w:r>
    </w:p>
    <w:p w:rsidR="00011855" w:rsidRDefault="00011855" w:rsidP="00011855">
      <w:pPr>
        <w:pStyle w:val="ConsPlusNormal"/>
        <w:jc w:val="right"/>
      </w:pPr>
      <w:r>
        <w:t>Республики Беларусь</w:t>
      </w:r>
    </w:p>
    <w:p w:rsidR="00011855" w:rsidRDefault="00011855" w:rsidP="00011855">
      <w:pPr>
        <w:pStyle w:val="ConsPlusNormal"/>
        <w:jc w:val="right"/>
      </w:pPr>
      <w:r>
        <w:t>06.07.2011 N 924/16</w:t>
      </w:r>
    </w:p>
    <w:p w:rsidR="00011855" w:rsidRDefault="00011855" w:rsidP="00011855">
      <w:pPr>
        <w:pStyle w:val="ConsPlusNormal"/>
        <w:jc w:val="right"/>
      </w:pPr>
      <w:proofErr w:type="gramStart"/>
      <w:r>
        <w:t xml:space="preserve">(в ред. </w:t>
      </w:r>
      <w:hyperlink r:id="rId158" w:tooltip="Постановление Совета Министров Республики Беларусь, Национального банка Республики Беларусь от 21.05.2014 N 489/7 &quot;О внесении изменений и дополнений в постановление Совета Министров Республики Беларусь и Национального банка Республики Беларусь от 6 июля 2011 г" w:history="1">
        <w:r>
          <w:rPr>
            <w:color w:val="0000FF"/>
          </w:rPr>
          <w:t>постановления</w:t>
        </w:r>
      </w:hyperlink>
      <w:r>
        <w:t xml:space="preserve"> Совмина, </w:t>
      </w:r>
      <w:proofErr w:type="spellStart"/>
      <w:r>
        <w:t>Нацбанка</w:t>
      </w:r>
      <w:proofErr w:type="spellEnd"/>
      <w:proofErr w:type="gramEnd"/>
    </w:p>
    <w:p w:rsidR="00011855" w:rsidRDefault="00011855" w:rsidP="00011855">
      <w:pPr>
        <w:pStyle w:val="ConsPlusNormal"/>
        <w:jc w:val="right"/>
      </w:pPr>
      <w:r>
        <w:t>от 21.05.2014 N 489/7)</w:t>
      </w:r>
    </w:p>
    <w:p w:rsidR="00011855" w:rsidRDefault="00011855" w:rsidP="00011855">
      <w:pPr>
        <w:pStyle w:val="ConsPlusNormal"/>
        <w:jc w:val="both"/>
      </w:pPr>
    </w:p>
    <w:p w:rsidR="00011855" w:rsidRDefault="00011855" w:rsidP="00011855">
      <w:pPr>
        <w:pStyle w:val="ConsPlusTitle"/>
        <w:jc w:val="center"/>
      </w:pPr>
      <w:bookmarkStart w:id="49" w:name="Par486"/>
      <w:bookmarkEnd w:id="49"/>
      <w:r>
        <w:t>ПЕРЕЧЕНЬ</w:t>
      </w:r>
    </w:p>
    <w:p w:rsidR="00011855" w:rsidRDefault="00011855" w:rsidP="00011855">
      <w:pPr>
        <w:pStyle w:val="ConsPlusTitle"/>
        <w:jc w:val="center"/>
      </w:pPr>
      <w:r>
        <w:t>УТРАТИВШИХ СИЛУ ПОСТАНОВЛЕНИЙ СОВЕТА МИНИСТРОВ РЕСПУБЛИКИ БЕЛАРУСЬ И НАЦИОНАЛЬНОГО БАНКА РЕСПУБЛИКИ БЕЛАРУСЬ</w:t>
      </w:r>
    </w:p>
    <w:p w:rsidR="00011855" w:rsidRDefault="00011855" w:rsidP="00011855">
      <w:pPr>
        <w:pStyle w:val="ConsPlusNormal"/>
        <w:jc w:val="both"/>
      </w:pPr>
    </w:p>
    <w:p w:rsidR="00011855" w:rsidRDefault="00011855" w:rsidP="00011855">
      <w:pPr>
        <w:pStyle w:val="ConsPlusNormal"/>
        <w:ind w:firstLine="540"/>
        <w:jc w:val="both"/>
      </w:pPr>
      <w:r>
        <w:t xml:space="preserve">1. </w:t>
      </w:r>
      <w:hyperlink r:id="rId159" w:tooltip="Постановление Совета Министров Республики Беларусь, Национального банка Республики Беларусь от 09.01.2002 N 18/1 (ред. от 27.03.2010) &quot;О приеме наличных денежных средств при реализации товаров (работ, услуг) и о некоторых вопросах использования кассовых суммир"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9 января 2002 г. N 18/1 "О приеме наличных денежных средств при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N 8, 5/9748).</w:t>
      </w:r>
      <w:proofErr w:type="gramEnd"/>
    </w:p>
    <w:p w:rsidR="00011855" w:rsidRDefault="00011855" w:rsidP="00011855">
      <w:pPr>
        <w:pStyle w:val="ConsPlusNormal"/>
        <w:ind w:firstLine="540"/>
        <w:jc w:val="both"/>
      </w:pPr>
      <w:r>
        <w:t xml:space="preserve">2. </w:t>
      </w:r>
      <w:hyperlink r:id="rId160" w:tooltip="Постановление Совета Министров Республики Беларусь, Национального банка Республики Беларусь от 14.05.2003 N 632/15 &quot;О внесении изменения в постановление Совета Министров Республики Беларусь и Национального банка Республики Беларусь от 9 января 2002 г. N 18/1&quot;-"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14 мая 2003 г. N 632/15 "О внесении изменения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2003 г., N 55, 5/12450).</w:t>
      </w:r>
      <w:proofErr w:type="gramEnd"/>
    </w:p>
    <w:p w:rsidR="00011855" w:rsidRDefault="00011855" w:rsidP="00011855">
      <w:pPr>
        <w:pStyle w:val="ConsPlusNormal"/>
        <w:ind w:firstLine="540"/>
        <w:jc w:val="both"/>
      </w:pPr>
      <w:r>
        <w:t xml:space="preserve">3. </w:t>
      </w:r>
      <w:hyperlink r:id="rId161" w:tooltip="Постановление Совета Министров Республики Беларусь, Национального банка Республики Беларусь от 22.10.2003 N 1398/24 &quot;О внесении дополнения в постановление Совета Министров Республики Беларусь и Национального банка Республики Беларусь от 9 января 2002 г. N 18/1"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22 октября 2003 г. N 1398/24 "О внесении дополнения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2003 г., N 121, 5/13260).</w:t>
      </w:r>
      <w:proofErr w:type="gramEnd"/>
    </w:p>
    <w:p w:rsidR="00011855" w:rsidRDefault="00011855" w:rsidP="00011855">
      <w:pPr>
        <w:pStyle w:val="ConsPlusNormal"/>
        <w:ind w:firstLine="540"/>
        <w:jc w:val="both"/>
      </w:pPr>
      <w:r>
        <w:t xml:space="preserve">4. </w:t>
      </w:r>
      <w:hyperlink r:id="rId162" w:tooltip="Постановление Совета Министров Республики Беларусь, Национального банка Республики Беларусь от 13.07.2004 N 856/9 &quot;О внесении изменений и дополнения в постановление Совета Министров Республики Беларусь и Национального банка Республики Беларусь от 9 января 2002"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13 июля 2004 г. N 856/9 "О внесении изменений и дополнения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2004 г., N 110, 5/14541).</w:t>
      </w:r>
      <w:proofErr w:type="gramEnd"/>
    </w:p>
    <w:p w:rsidR="00011855" w:rsidRDefault="00011855" w:rsidP="00011855">
      <w:pPr>
        <w:pStyle w:val="ConsPlusNormal"/>
        <w:ind w:firstLine="540"/>
        <w:jc w:val="both"/>
      </w:pPr>
      <w:r>
        <w:t xml:space="preserve">5. </w:t>
      </w:r>
      <w:hyperlink r:id="rId163" w:tooltip="Постановление Совета Министров Республики Беларусь, Национального банка Республики Беларусь от 04.03.2005 N 241/4 &quot;О внесении изменений и дополнений в постановление Совета Министров Республики Беларусь и Национального банка Республики Беларусь от 9 января 2002"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4 марта 2005 г. N 241/4 "О внесении изменений и дополнений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2005 г., N 40, 5/15681).</w:t>
      </w:r>
      <w:proofErr w:type="gramEnd"/>
    </w:p>
    <w:p w:rsidR="00011855" w:rsidRDefault="00011855" w:rsidP="00011855">
      <w:pPr>
        <w:pStyle w:val="ConsPlusNormal"/>
        <w:ind w:firstLine="540"/>
        <w:jc w:val="both"/>
      </w:pPr>
      <w:r>
        <w:t xml:space="preserve">6. </w:t>
      </w:r>
      <w:hyperlink r:id="rId164" w:tooltip="Постановление Совета Министров Республики Беларусь, Национального банка Республики Беларусь от 27.05.2006 N 670/8 &quot;О внесении дополнений и изменений в постановление Совета Министров Республики Беларусь и Национального банка Республики Беларусь от 9 января 2002"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27 мая 2006 г. N 670/8 "О внесении дополнений и изменений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2006 г., N 87, 5/22368).</w:t>
      </w:r>
      <w:proofErr w:type="gramEnd"/>
    </w:p>
    <w:p w:rsidR="00011855" w:rsidRDefault="00011855" w:rsidP="00011855">
      <w:pPr>
        <w:pStyle w:val="ConsPlusNormal"/>
        <w:ind w:firstLine="540"/>
        <w:jc w:val="both"/>
      </w:pPr>
      <w:r>
        <w:t xml:space="preserve">7. </w:t>
      </w:r>
      <w:hyperlink r:id="rId165" w:tooltip="Постановление Совета Министров Республики Беларусь, Национального банка Республики Беларусь от 07.02.2007 N 158/2 &quot;О внесении изменений и дополнений в постановление Совета Министров Республики Беларусь и Национального банка Республики Беларусь от 9 января 2002"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7 февраля 2007 г. N 158/2 "О внесении изменений и дополнений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2007 г., N 41, 5/24710).</w:t>
      </w:r>
      <w:proofErr w:type="gramEnd"/>
    </w:p>
    <w:p w:rsidR="00011855" w:rsidRDefault="00011855" w:rsidP="00011855">
      <w:pPr>
        <w:pStyle w:val="ConsPlusNormal"/>
        <w:ind w:firstLine="540"/>
        <w:jc w:val="both"/>
      </w:pPr>
      <w:r>
        <w:t xml:space="preserve">8. </w:t>
      </w:r>
      <w:hyperlink r:id="rId166" w:tooltip="Постановление Совета Министров Республики Беларусь, Национального банка Республики Беларусь от 08.07.2009 N 903/11 &quot;О внесении изменений в постановление Совета Министров Республики Беларусь и Национального банка Республики Беларусь от 9 января 2002 г. N 18/1&quot;-"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8 июля 2009 г. N 903/11 "О внесении изменений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2009 г., N 170, 5/30113).</w:t>
      </w:r>
      <w:proofErr w:type="gramEnd"/>
    </w:p>
    <w:p w:rsidR="00011855" w:rsidRDefault="00011855" w:rsidP="00011855">
      <w:pPr>
        <w:pStyle w:val="ConsPlusNormal"/>
        <w:ind w:firstLine="540"/>
        <w:jc w:val="both"/>
      </w:pPr>
      <w:r>
        <w:lastRenderedPageBreak/>
        <w:t xml:space="preserve">9. </w:t>
      </w:r>
      <w:hyperlink r:id="rId167" w:tooltip="Постановление Совета Министров Республики Беларусь, Национального банка Республики Беларусь от 27.03.2010 N 448/5 &quot;О внесении дополнений и изменений в постановление Совета Министров Республики Беларусь и Национального банка Республики Беларусь от 9 января 2002" w:history="1">
        <w:proofErr w:type="gramStart"/>
        <w:r>
          <w:rPr>
            <w:color w:val="0000FF"/>
          </w:rPr>
          <w:t>Постановление</w:t>
        </w:r>
      </w:hyperlink>
      <w:r>
        <w:t xml:space="preserve"> Совета Министров Республики Беларусь и Национального банка Республики Беларусь от 27 марта 2010 г. N 448/5 "О внесении дополнений и изменений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2010 г., N 80, 5/31528).</w:t>
      </w:r>
      <w:proofErr w:type="gramEnd"/>
    </w:p>
    <w:p w:rsidR="00011855" w:rsidRDefault="00011855" w:rsidP="00011855">
      <w:pPr>
        <w:pStyle w:val="ConsPlusNormal"/>
        <w:jc w:val="both"/>
      </w:pPr>
    </w:p>
    <w:p w:rsidR="00011855" w:rsidRDefault="00011855" w:rsidP="00011855">
      <w:pPr>
        <w:pStyle w:val="ConsPlusNormal"/>
        <w:jc w:val="both"/>
      </w:pPr>
    </w:p>
    <w:p w:rsidR="00011855" w:rsidRDefault="00011855" w:rsidP="00011855">
      <w:pPr>
        <w:pStyle w:val="ConsPlusNormal"/>
        <w:pBdr>
          <w:top w:val="single" w:sz="6" w:space="0" w:color="auto"/>
        </w:pBdr>
        <w:spacing w:before="100" w:after="100"/>
        <w:jc w:val="both"/>
        <w:rPr>
          <w:sz w:val="2"/>
          <w:szCs w:val="2"/>
        </w:rPr>
      </w:pPr>
    </w:p>
    <w:p w:rsidR="00067B0C" w:rsidRPr="00067B0C" w:rsidRDefault="00067B0C">
      <w:pPr>
        <w:rPr>
          <w:sz w:val="30"/>
          <w:szCs w:val="30"/>
        </w:rPr>
      </w:pPr>
    </w:p>
    <w:sectPr w:rsidR="00067B0C" w:rsidRPr="00067B0C" w:rsidSect="0072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0144CF"/>
    <w:rsid w:val="00011855"/>
    <w:rsid w:val="00011BD6"/>
    <w:rsid w:val="000144CF"/>
    <w:rsid w:val="00067B0C"/>
    <w:rsid w:val="007264B2"/>
    <w:rsid w:val="007A4672"/>
    <w:rsid w:val="009307B6"/>
    <w:rsid w:val="00B75593"/>
    <w:rsid w:val="00C7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4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7B0C"/>
    <w:rPr>
      <w:color w:val="0000FF"/>
      <w:u w:val="single"/>
    </w:rPr>
  </w:style>
  <w:style w:type="character" w:customStyle="1" w:styleId="apple-converted-space">
    <w:name w:val="apple-converted-space"/>
    <w:basedOn w:val="a0"/>
    <w:rsid w:val="00067B0C"/>
  </w:style>
  <w:style w:type="paragraph" w:styleId="a4">
    <w:name w:val="Balloon Text"/>
    <w:basedOn w:val="a"/>
    <w:link w:val="a5"/>
    <w:uiPriority w:val="99"/>
    <w:semiHidden/>
    <w:unhideWhenUsed/>
    <w:rsid w:val="00B75593"/>
    <w:rPr>
      <w:rFonts w:ascii="Tahoma" w:hAnsi="Tahoma" w:cs="Tahoma"/>
      <w:sz w:val="16"/>
      <w:szCs w:val="16"/>
    </w:rPr>
  </w:style>
  <w:style w:type="character" w:customStyle="1" w:styleId="a5">
    <w:name w:val="Текст выноски Знак"/>
    <w:basedOn w:val="a0"/>
    <w:link w:val="a4"/>
    <w:uiPriority w:val="99"/>
    <w:semiHidden/>
    <w:rsid w:val="00B75593"/>
    <w:rPr>
      <w:rFonts w:ascii="Tahoma" w:eastAsia="Times New Roman" w:hAnsi="Tahoma" w:cs="Tahoma"/>
      <w:sz w:val="16"/>
      <w:szCs w:val="16"/>
      <w:lang w:eastAsia="ru-RU"/>
    </w:rPr>
  </w:style>
  <w:style w:type="paragraph" w:customStyle="1" w:styleId="ConsPlusNonformat">
    <w:name w:val="ConsPlusNonformat"/>
    <w:uiPriority w:val="99"/>
    <w:rsid w:val="000118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185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118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118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1185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1185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118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1185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3957CB59CF1C9315E8F6BE14285731554547FD3F32EF1A82E7FF5948A777CA0E48B8679EBED7FC3635E4B166zEwDO" TargetMode="External"/><Relationship Id="rId117" Type="http://schemas.openxmlformats.org/officeDocument/2006/relationships/hyperlink" Target="consultantplus://offline/ref=E06A868131342DA9E587E744359E60DC65EEDF04A99FEFDE0B2929E259D39F5B35817D99274F42D76D75256D480Bw2O" TargetMode="External"/><Relationship Id="rId21" Type="http://schemas.openxmlformats.org/officeDocument/2006/relationships/hyperlink" Target="consultantplus://offline/ref=B83957CB59CF1C9315E8F6BE14285731554547FD3F32E91288E4F45948A777CA0E48B8679EBED7FC3635E4B166zEwDO" TargetMode="External"/><Relationship Id="rId42" Type="http://schemas.openxmlformats.org/officeDocument/2006/relationships/hyperlink" Target="consultantplus://offline/ref=B83957CB59CF1C9315E8F6BE14285731554547FD3F32E81F8DE5FF5948A777CA0E48B8679EBED7FC3635E4B167zEwFO" TargetMode="External"/><Relationship Id="rId47" Type="http://schemas.openxmlformats.org/officeDocument/2006/relationships/hyperlink" Target="consultantplus://offline/ref=B83957CB59CF1C9315E8F6BE14285731554547FD3F32E91288E4F45948A777CA0E48B8679EBED7FC3635E4B167zEwFO" TargetMode="External"/><Relationship Id="rId63" Type="http://schemas.openxmlformats.org/officeDocument/2006/relationships/hyperlink" Target="consultantplus://offline/ref=B83957CB59CF1C9315E8F6BE14285731554547FD3F32E81F8DE5FF5948A777CA0E48B8679EBED7FC3635E4B164zEw8O" TargetMode="External"/><Relationship Id="rId68" Type="http://schemas.openxmlformats.org/officeDocument/2006/relationships/hyperlink" Target="consultantplus://offline/ref=B83957CB59CF1C9315E8F6BE14285731554547FD3F32E91288E4F45948A777CA0E48B8679EBED7FC3635E4B167zEw3O" TargetMode="External"/><Relationship Id="rId84" Type="http://schemas.openxmlformats.org/officeDocument/2006/relationships/hyperlink" Target="consultantplus://offline/ref=E06A868131342DA9E587E744359E60DC65EEDF04A99FEFDE0B2929E259D39F5B35817D99274F42D76D75256D490Bw8O" TargetMode="External"/><Relationship Id="rId89" Type="http://schemas.openxmlformats.org/officeDocument/2006/relationships/hyperlink" Target="consultantplus://offline/ref=E06A868131342DA9E587E744359E60DC65EEDF04A99FEADA00292BE259D39F5B35817D99274F42D76D75256D4F0Bw3O" TargetMode="External"/><Relationship Id="rId112" Type="http://schemas.openxmlformats.org/officeDocument/2006/relationships/hyperlink" Target="consultantplus://offline/ref=E06A868131342DA9E587E744359E60DC65EEDF04A99FEFDE0B2929E259D39F5B35817D99274F42D76D75256D480BwCO" TargetMode="External"/><Relationship Id="rId133" Type="http://schemas.openxmlformats.org/officeDocument/2006/relationships/hyperlink" Target="consultantplus://offline/ref=E06A868131342DA9E587E744359E60DC65EEDF04A99FE9DB00222CE259D39F5B35817D99274F42D76D75256D4C0Bw3O" TargetMode="External"/><Relationship Id="rId138" Type="http://schemas.openxmlformats.org/officeDocument/2006/relationships/hyperlink" Target="consultantplus://offline/ref=E06A868131342DA9E587E744359E60DC65EEDF04A99FE8DB042B29E259D39F5B35817D99274F42D76D75256D4E0BwFO" TargetMode="External"/><Relationship Id="rId154" Type="http://schemas.openxmlformats.org/officeDocument/2006/relationships/hyperlink" Target="consultantplus://offline/ref=E06A868131342DA9E587E744359E60DC65EEDF04A99FEFDE0B2929E259D39F5B35817D99274F42D76D75256D4F0Bw3O" TargetMode="External"/><Relationship Id="rId159" Type="http://schemas.openxmlformats.org/officeDocument/2006/relationships/hyperlink" Target="consultantplus://offline/ref=E06A868131342DA9E587E744359E60DC65EEDF04A997E3D8042320BF53DBC6573708w6O" TargetMode="External"/><Relationship Id="rId16" Type="http://schemas.openxmlformats.org/officeDocument/2006/relationships/hyperlink" Target="consultantplus://offline/ref=B83957CB59CF1C9315E8F6BE14285731554547FD3F32EB1A8FE4FE5948A777CA0E48B8679EBED7FC3635E5B662zEwFO" TargetMode="External"/><Relationship Id="rId107" Type="http://schemas.openxmlformats.org/officeDocument/2006/relationships/hyperlink" Target="consultantplus://offline/ref=E06A868131342DA9E587E744359E60DC65EEDF04A99FEFD80B2D2EE259D39F5B35817D99274F42D76D75256F4E0BwDO" TargetMode="External"/><Relationship Id="rId11" Type="http://schemas.openxmlformats.org/officeDocument/2006/relationships/hyperlink" Target="consultantplus://offline/ref=B83957CB59CF1C9315E8F6BE14285731554547FD3F32EF1A82E7FF5948A777CA0E48B8679EBED7FC3635E4B166zEwEO" TargetMode="External"/><Relationship Id="rId32" Type="http://schemas.openxmlformats.org/officeDocument/2006/relationships/hyperlink" Target="consultantplus://offline/ref=B83957CB59CF1C9315E8F6BE14285731554547FD3F32E91288E4F45948A777CA0E48B8679EBED7FC3635E4B166zEw2O" TargetMode="External"/><Relationship Id="rId37" Type="http://schemas.openxmlformats.org/officeDocument/2006/relationships/hyperlink" Target="consultantplus://offline/ref=B83957CB59CF1C9315E8F6BE14285731554547FD3F32EF128CE7F55948A777CA0E48B8679EBED7FC3635E4B166zEw2O" TargetMode="External"/><Relationship Id="rId53" Type="http://schemas.openxmlformats.org/officeDocument/2006/relationships/hyperlink" Target="consultantplus://offline/ref=B83957CB59CF1C9315E8F6BE14285731554547FD3F32E81F8DE5FF5948A777CA0E48B8679EBED7FC3635E4B167zEw3O" TargetMode="External"/><Relationship Id="rId58" Type="http://schemas.openxmlformats.org/officeDocument/2006/relationships/hyperlink" Target="consultantplus://offline/ref=B83957CB59CF1C9315E8F6BE14285731554547FD3F32EA1C8AEDF85948A777CA0E48B8679EBED7FC3635E4B167zEwAO" TargetMode="External"/><Relationship Id="rId74" Type="http://schemas.openxmlformats.org/officeDocument/2006/relationships/hyperlink" Target="consultantplus://offline/ref=B83957CB59CF1C9315E8F6BE14285731554547FD3F32E91288E4F45948A777CA0E48B8679EBED7FC3635E4B164zEw8O" TargetMode="External"/><Relationship Id="rId79" Type="http://schemas.openxmlformats.org/officeDocument/2006/relationships/hyperlink" Target="consultantplus://offline/ref=E06A868131342DA9E587E744359E60DC65EEDF04A99FEFDD05232AE259D39F5B35817D99274F42D76D75256C4F0Bw8O" TargetMode="External"/><Relationship Id="rId102" Type="http://schemas.openxmlformats.org/officeDocument/2006/relationships/hyperlink" Target="consultantplus://offline/ref=E06A868131342DA9E587E744359E60DC65EEDF04A99FE9D6012A22E259D39F5B35817D99274F42D76D75256D4E0Bw2O" TargetMode="External"/><Relationship Id="rId123" Type="http://schemas.openxmlformats.org/officeDocument/2006/relationships/hyperlink" Target="consultantplus://offline/ref=E06A868131342DA9E587E744359E60DC65EEDF04A99FE9DB00222CE259D39F5B35817D99274F42D76D75256D4C0BwEO" TargetMode="External"/><Relationship Id="rId128" Type="http://schemas.openxmlformats.org/officeDocument/2006/relationships/hyperlink" Target="consultantplus://offline/ref=E06A868131342DA9E587E744359E60DC65EEDF04A99FE8DB042B29E259D39F5B35817D99274F42D76D75256D4E0Bw8O" TargetMode="External"/><Relationship Id="rId144" Type="http://schemas.openxmlformats.org/officeDocument/2006/relationships/hyperlink" Target="consultantplus://offline/ref=E06A868131342DA9E587E744359E60DC65EEDF04A99FEFD6052923E259D39F5B35817D99274F42D76D75256D4C0BwCO" TargetMode="External"/><Relationship Id="rId149" Type="http://schemas.openxmlformats.org/officeDocument/2006/relationships/hyperlink" Target="consultantplus://offline/ref=E06A868131342DA9E587E744359E60DC65EEDF04A99FE8DB042B29E259D39F5B35817D99274F42D76D75256D4E0Bw2O" TargetMode="External"/><Relationship Id="rId5" Type="http://schemas.openxmlformats.org/officeDocument/2006/relationships/webSettings" Target="webSettings.xml"/><Relationship Id="rId90" Type="http://schemas.openxmlformats.org/officeDocument/2006/relationships/hyperlink" Target="consultantplus://offline/ref=E06A868131342DA9E587E744359E60DC65EEDF04A99FEFD70B222CE259D39F5B35817D99274F42D76D74276B480Bw3O" TargetMode="External"/><Relationship Id="rId95" Type="http://schemas.openxmlformats.org/officeDocument/2006/relationships/hyperlink" Target="consultantplus://offline/ref=E06A868131342DA9E587E744359E60DC65EEDF04A99FE8DB042B29E259D39F5B35817D99274F42D76D75256D4F0Bw3O" TargetMode="External"/><Relationship Id="rId160" Type="http://schemas.openxmlformats.org/officeDocument/2006/relationships/hyperlink" Target="consultantplus://offline/ref=E06A868131342DA9E587E744359E60DC65EEDF04A99AEED90B2820BF53DBC6573708w6O" TargetMode="External"/><Relationship Id="rId165" Type="http://schemas.openxmlformats.org/officeDocument/2006/relationships/hyperlink" Target="consultantplus://offline/ref=E06A868131342DA9E587E744359E60DC65EEDF04A998E3DE012A20BF53DBC6573708w6O" TargetMode="External"/><Relationship Id="rId22" Type="http://schemas.openxmlformats.org/officeDocument/2006/relationships/hyperlink" Target="consultantplus://offline/ref=B83957CB59CF1C9315E8F6BE14285731554547FD3F32E81F8DE5FF5948A777CA0E48B8679EBED7FC3635E4B166zEwDO" TargetMode="External"/><Relationship Id="rId27" Type="http://schemas.openxmlformats.org/officeDocument/2006/relationships/hyperlink" Target="consultantplus://offline/ref=B83957CB59CF1C9315E8F6BE14285731554547FD3F32EF1A82E7FF5948A777CA0E48B8679EBED7FC3635E4B166zEw3O" TargetMode="External"/><Relationship Id="rId43" Type="http://schemas.openxmlformats.org/officeDocument/2006/relationships/hyperlink" Target="consultantplus://offline/ref=B83957CB59CF1C9315E8F6BE14285731554547FD3F32EF1C82E3F85948A777CA0E48B8679EBED7FC3635E4B365zEwDO" TargetMode="External"/><Relationship Id="rId48" Type="http://schemas.openxmlformats.org/officeDocument/2006/relationships/hyperlink" Target="consultantplus://offline/ref=B83957CB59CF1C9315E8F6BE14285731554547FD3F32E81F8DE5FF5948A777CA0E48B8679EBED7FC3635E4B167zEw2O" TargetMode="External"/><Relationship Id="rId64" Type="http://schemas.openxmlformats.org/officeDocument/2006/relationships/hyperlink" Target="consultantplus://offline/ref=B83957CB59CF1C9315E8F6BE14285731554547FD3F32E91F89ECFA5948A777CA0E48B8679EBED7FC3635E4B167zEwAO" TargetMode="External"/><Relationship Id="rId69" Type="http://schemas.openxmlformats.org/officeDocument/2006/relationships/hyperlink" Target="consultantplus://offline/ref=B83957CB59CF1C9315E8F6BE14285731554547FD3F32EF1382E7FC5948A777CA0E48B8679EBED7FC3635E0B062zEwBO" TargetMode="External"/><Relationship Id="rId113" Type="http://schemas.openxmlformats.org/officeDocument/2006/relationships/hyperlink" Target="consultantplus://offline/ref=E06A868131342DA9E587E744359E60DC65EEDF04A99FE9D6012A22E259D39F5B35817D99274F42D76D75256D490BwEO" TargetMode="External"/><Relationship Id="rId118" Type="http://schemas.openxmlformats.org/officeDocument/2006/relationships/hyperlink" Target="consultantplus://offline/ref=E06A868131342DA9E587E744359E60DC65EEDF04A99FE9D6012A22E259D39F5B35817D99274F42D76D75256D490BwFO" TargetMode="External"/><Relationship Id="rId134" Type="http://schemas.openxmlformats.org/officeDocument/2006/relationships/hyperlink" Target="consultantplus://offline/ref=E06A868131342DA9E587E744359E60DC65EEDF04A99FE9DC072F2EE259D39F5B35817D99274F42D76D75256D4D0Bw3O" TargetMode="External"/><Relationship Id="rId139" Type="http://schemas.openxmlformats.org/officeDocument/2006/relationships/hyperlink" Target="consultantplus://offline/ref=E06A868131342DA9E587E744359E60DC65EEDF04A99FEFD801292CE259D39F5B35817D99274F42D76D75256D4F0BwBO" TargetMode="External"/><Relationship Id="rId80" Type="http://schemas.openxmlformats.org/officeDocument/2006/relationships/hyperlink" Target="consultantplus://offline/ref=E06A868131342DA9E587E744359E60DC65EEDF04A99FEFDE0B2929E259D39F5B35817D99274F42D76D75256D4E0Bw3O" TargetMode="External"/><Relationship Id="rId85" Type="http://schemas.openxmlformats.org/officeDocument/2006/relationships/hyperlink" Target="consultantplus://offline/ref=E06A868131342DA9E587E744359E60DC65EEDF04A99FE8DB042B29E259D39F5B35817D99274F42D76D75256D4F0Bw2O" TargetMode="External"/><Relationship Id="rId150" Type="http://schemas.openxmlformats.org/officeDocument/2006/relationships/hyperlink" Target="consultantplus://offline/ref=E06A868131342DA9E587E744359E60DC65EEDF04A99FE9DB00222CE259D39F5B35817D99274F42D76D75256D4C0BwAO" TargetMode="External"/><Relationship Id="rId155" Type="http://schemas.openxmlformats.org/officeDocument/2006/relationships/hyperlink" Target="consultantplus://offline/ref=E06A868131342DA9E587E744359E60DC65EEDF04A99FEFDE0B2929E259D39F5B35817D99274F42D76D75256D4E0Bw8O" TargetMode="External"/><Relationship Id="rId12" Type="http://schemas.openxmlformats.org/officeDocument/2006/relationships/hyperlink" Target="consultantplus://offline/ref=B83957CB59CF1C9315E8F6BE14285731554547FD3F32EF188EE0FA5948A777CA0E48B8679EBED7FC3635E4B166zEwEO" TargetMode="External"/><Relationship Id="rId17" Type="http://schemas.openxmlformats.org/officeDocument/2006/relationships/hyperlink" Target="consultantplus://offline/ref=B83957CB59CF1C9315E8F6BE14285731554547FD3F32EA138DE4FC5948A777CA0E48B8679EBED7FC3635E4B166zEwDO" TargetMode="External"/><Relationship Id="rId33" Type="http://schemas.openxmlformats.org/officeDocument/2006/relationships/hyperlink" Target="consultantplus://offline/ref=B83957CB59CF1C9315E8F6BE14285731554547FD3F32EF1A82E7FF5948A777CA0E48B8679EBED7FC3635E4B167zEw3O" TargetMode="External"/><Relationship Id="rId38" Type="http://schemas.openxmlformats.org/officeDocument/2006/relationships/hyperlink" Target="consultantplus://offline/ref=B83957CB59CF1C9315E8F6BE14285731554547FD3F32EF128CE7F55948A777CA0E48B8679EBED7FC3635E4B166zEw3O" TargetMode="External"/><Relationship Id="rId59" Type="http://schemas.openxmlformats.org/officeDocument/2006/relationships/hyperlink" Target="consultantplus://offline/ref=B83957CB59CF1C9315E8F6BE14285731554547FD3F32E91E8BE1FB5948A777CA0E48B8679EBED7FC3635E4B165zEwAO" TargetMode="External"/><Relationship Id="rId103" Type="http://schemas.openxmlformats.org/officeDocument/2006/relationships/hyperlink" Target="consultantplus://offline/ref=E06A868131342DA9E587E744359E60DC65EEDF04A99FEFDE0B2929E259D39F5B35817D99274F42D76D75256D480BwBO" TargetMode="External"/><Relationship Id="rId108" Type="http://schemas.openxmlformats.org/officeDocument/2006/relationships/hyperlink" Target="consultantplus://offline/ref=E06A868131342DA9E587E744359E60DC65EEDF04A99FEFD8052A2EE259D39F5B358107wDO" TargetMode="External"/><Relationship Id="rId124" Type="http://schemas.openxmlformats.org/officeDocument/2006/relationships/hyperlink" Target="consultantplus://offline/ref=E06A868131342DA9E587E744359E60DC65EEDF04A99FE9DB00222CE259D39F5B35817D99274F42D76D75256D4C0BwCO" TargetMode="External"/><Relationship Id="rId129" Type="http://schemas.openxmlformats.org/officeDocument/2006/relationships/hyperlink" Target="consultantplus://offline/ref=E06A868131342DA9E587E744359E60DC65EEDF04A99FE9DC072F2EE259D39F5B35817D99274F42D76D75256D4D0Bw2O" TargetMode="External"/><Relationship Id="rId54" Type="http://schemas.openxmlformats.org/officeDocument/2006/relationships/hyperlink" Target="consultantplus://offline/ref=B83957CB59CF1C9315E8F6BE14285731554547FD3F32EF1A82E7FF5948A777CA0E48B8679EBED7FC3635E4B165zEwDO" TargetMode="External"/><Relationship Id="rId70" Type="http://schemas.openxmlformats.org/officeDocument/2006/relationships/hyperlink" Target="consultantplus://offline/ref=B83957CB59CF1C9315E8F6BE14285731554547FD3F32EF1382E7FC5948A777CA0E48B8679EBED7FC3635E6B765zEwBO" TargetMode="External"/><Relationship Id="rId75" Type="http://schemas.openxmlformats.org/officeDocument/2006/relationships/hyperlink" Target="consultantplus://offline/ref=B83957CB59CF1C9315E8F6BE14285731554547FD3F32E81F8DE5FF5948A777CA0E48B8679EBED7FC3635E4B164zEwDO" TargetMode="External"/><Relationship Id="rId91" Type="http://schemas.openxmlformats.org/officeDocument/2006/relationships/hyperlink" Target="consultantplus://offline/ref=E06A868131342DA9E587E744359E60DC65EEDF04A99FE9D6012A22E259D39F5B35817D99274F42D76D75256D4E0BwAO" TargetMode="External"/><Relationship Id="rId96" Type="http://schemas.openxmlformats.org/officeDocument/2006/relationships/hyperlink" Target="consultantplus://offline/ref=E06A868131342DA9E587E744359E60DC65EEDF04A99FEFDE0B2929E259D39F5B35817D99274F42D76D75256D490BwFO" TargetMode="External"/><Relationship Id="rId140" Type="http://schemas.openxmlformats.org/officeDocument/2006/relationships/hyperlink" Target="consultantplus://offline/ref=E06A868131342DA9E587E744359E60DC65EEDF04A99FEFD6062D2DE259D39F5B35817D99274F42D76D75256F4E0Bw3O" TargetMode="External"/><Relationship Id="rId145" Type="http://schemas.openxmlformats.org/officeDocument/2006/relationships/hyperlink" Target="consultantplus://offline/ref=E06A868131342DA9E587E744359E60DC65EEDF04A99FE9DC072F2EE259D39F5B35817D99274F42D76D75256D4C0BwBO" TargetMode="External"/><Relationship Id="rId161" Type="http://schemas.openxmlformats.org/officeDocument/2006/relationships/hyperlink" Target="consultantplus://offline/ref=E06A868131342DA9E587E744359E60DC65EEDF04A99AECD8012B20BF53DBC6573708w6O" TargetMode="External"/><Relationship Id="rId166" Type="http://schemas.openxmlformats.org/officeDocument/2006/relationships/hyperlink" Target="consultantplus://offline/ref=E06A868131342DA9E587E744359E60DC65EEDF04A997E9DE012A20BF53DBC6573708w6O" TargetMode="External"/><Relationship Id="rId1" Type="http://schemas.openxmlformats.org/officeDocument/2006/relationships/customXml" Target="../customXml/item1.xml"/><Relationship Id="rId6" Type="http://schemas.openxmlformats.org/officeDocument/2006/relationships/hyperlink" Target="consultantplus://offline/ref=B83957CB59CF1C9315E8F6BE14285731554547FD3F32EA138DE4FC5948A777CA0E48B8679EBED7FC3635E4B166zEwFO" TargetMode="External"/><Relationship Id="rId15" Type="http://schemas.openxmlformats.org/officeDocument/2006/relationships/hyperlink" Target="consultantplus://offline/ref=B83957CB59CF1C9315E8F6BE14285731554547FD3F3AED1D8FECF60442AF2EC60C4FB73889B99EF03735E4B7z6w3O" TargetMode="External"/><Relationship Id="rId23" Type="http://schemas.openxmlformats.org/officeDocument/2006/relationships/hyperlink" Target="consultantplus://offline/ref=B83957CB59CF1C9315E8F6BE14285731554547FD3F32EF1A82E7FF5948A777CA0E48B8679EBED7FC3635E4B166zEwCO" TargetMode="External"/><Relationship Id="rId28" Type="http://schemas.openxmlformats.org/officeDocument/2006/relationships/hyperlink" Target="consultantplus://offline/ref=B83957CB59CF1C9315E8F6BE14285731554547FD3F32EF1C88E7FA5948A777CA0E48B8679EBED7FC3635E4B166zEwCO" TargetMode="External"/><Relationship Id="rId36" Type="http://schemas.openxmlformats.org/officeDocument/2006/relationships/hyperlink" Target="consultantplus://offline/ref=B83957CB59CF1C9315E8F6BE14285731554547FD3F32EF1A82E7FF5948A777CA0E48B8679EBED7FC3635E4B164zEwAO" TargetMode="External"/><Relationship Id="rId49" Type="http://schemas.openxmlformats.org/officeDocument/2006/relationships/hyperlink" Target="consultantplus://offline/ref=B83957CB59CF1C9315E8F6BE14285731554547FD3F32EF1A82E7FF5948A777CA0E48B8679EBED7FC3635E4B165zEwCO" TargetMode="External"/><Relationship Id="rId57" Type="http://schemas.openxmlformats.org/officeDocument/2006/relationships/hyperlink" Target="consultantplus://offline/ref=B83957CB59CF1C9315E8F6BE14285731554547FD3F32E91D89E0FD5948A777CA0E48B8679EBED7FC3635E4B165zEwDO" TargetMode="External"/><Relationship Id="rId106" Type="http://schemas.openxmlformats.org/officeDocument/2006/relationships/hyperlink" Target="consultantplus://offline/ref=E06A868131342DA9E587E744359E60DC65EEDF04A99FE9DB00222CE259D39F5B35817D99274F42D76D75256D4C0BwAO" TargetMode="External"/><Relationship Id="rId114" Type="http://schemas.openxmlformats.org/officeDocument/2006/relationships/hyperlink" Target="consultantplus://offline/ref=E06A868131342DA9E587E744359E60DC65EEDF04A99FEFDE0B2929E259D39F5B35817D99274F42D76D75256D480BwDO" TargetMode="External"/><Relationship Id="rId119" Type="http://schemas.openxmlformats.org/officeDocument/2006/relationships/hyperlink" Target="consultantplus://offline/ref=E06A868131342DA9E587E744359E60DC65EEDF04A99FEFDE0B2929E259D39F5B35817D99274F42D76D75256D4B0BwAO" TargetMode="External"/><Relationship Id="rId127" Type="http://schemas.openxmlformats.org/officeDocument/2006/relationships/hyperlink" Target="consultantplus://offline/ref=E06A868131342DA9E587E744359E60DC65EEDF04A99FEFDE0B2929E259D39F5B35817D99274F42D76D75256D4B0BwBO" TargetMode="External"/><Relationship Id="rId10" Type="http://schemas.openxmlformats.org/officeDocument/2006/relationships/hyperlink" Target="consultantplus://offline/ref=B83957CB59CF1C9315E8F6BE14285731554547FD3F32E81F8DE5FF5948A777CA0E48B8679EBED7FC3635E4B166zEwEO" TargetMode="External"/><Relationship Id="rId31" Type="http://schemas.openxmlformats.org/officeDocument/2006/relationships/hyperlink" Target="consultantplus://offline/ref=B83957CB59CF1C9315E8F6BE14285731554547FD3F32EF1C88E7FA5948A777CA0E48B8679EBED7FC3635E4B166zEwDO" TargetMode="External"/><Relationship Id="rId44" Type="http://schemas.openxmlformats.org/officeDocument/2006/relationships/hyperlink" Target="consultantplus://offline/ref=B83957CB59CF1C9315E8F6BE14285731554547FD3F32EF1C8CE4F85948A777CA0E48zBw8O" TargetMode="External"/><Relationship Id="rId52" Type="http://schemas.openxmlformats.org/officeDocument/2006/relationships/hyperlink" Target="consultantplus://offline/ref=B83957CB59CF1C9315E8F6BE14285731554547FD3F32E91F89ECFA5948A777CA0E48B8679EBED7FC3635E4B167zEwAO" TargetMode="External"/><Relationship Id="rId60" Type="http://schemas.openxmlformats.org/officeDocument/2006/relationships/hyperlink" Target="consultantplus://offline/ref=B83957CB59CF1C9315E8F6BE14285731554547FD3F32E91288E4F45948A777CA0E48B8679EBED7FC3635E4B167zEwDO" TargetMode="External"/><Relationship Id="rId65" Type="http://schemas.openxmlformats.org/officeDocument/2006/relationships/hyperlink" Target="consultantplus://offline/ref=B83957CB59CF1C9315E8F6BE14285731554547FD3F32E91288E4F45948A777CA0E48B8679EBED7FC3635E4B167zEw2O" TargetMode="External"/><Relationship Id="rId73" Type="http://schemas.openxmlformats.org/officeDocument/2006/relationships/hyperlink" Target="consultantplus://offline/ref=B83957CB59CF1C9315E8F6BE14285731554547FD3F32E81F8DE5FF5948A777CA0E48B8679EBED7FC3635E4B164zEwFO" TargetMode="External"/><Relationship Id="rId78" Type="http://schemas.openxmlformats.org/officeDocument/2006/relationships/hyperlink" Target="consultantplus://offline/ref=E06A868131342DA9E587E744359E60DC65EEDF04A99FEFD80B2D2EE259D39F5B35817D99274F42D76D75256F4C0Bw3O" TargetMode="External"/><Relationship Id="rId81" Type="http://schemas.openxmlformats.org/officeDocument/2006/relationships/hyperlink" Target="consultantplus://offline/ref=E06A868131342DA9E587E744359E60DC65EEDF04A99FEFDE0B2929E259D39F5B35817D99274F42D76D75256D490BwBO" TargetMode="External"/><Relationship Id="rId86" Type="http://schemas.openxmlformats.org/officeDocument/2006/relationships/hyperlink" Target="consultantplus://offline/ref=E06A868131342DA9E587E744359E60DC65EEDF04A99FE8DB042B29E259D39F5B35817D99274F42D76D75256D4F0Bw2O" TargetMode="External"/><Relationship Id="rId94" Type="http://schemas.openxmlformats.org/officeDocument/2006/relationships/hyperlink" Target="consultantplus://offline/ref=E06A868131342DA9E587E744359E60DC65EEDF04A99FE9D6012A22E259D39F5B35817D99274F42D76D75256D4E0Bw8O" TargetMode="External"/><Relationship Id="rId99" Type="http://schemas.openxmlformats.org/officeDocument/2006/relationships/hyperlink" Target="consultantplus://offline/ref=E06A868131342DA9E587E744359E60DC65EEDF04A99FE9D6012A22E259D39F5B35817D99274F42D76D75256D4E0BwFO" TargetMode="External"/><Relationship Id="rId101" Type="http://schemas.openxmlformats.org/officeDocument/2006/relationships/hyperlink" Target="consultantplus://offline/ref=E06A868131342DA9E587E744359E60DC65EEDF04A99FEFDE0B2929E259D39F5B35817D99274F42D76D75256D490Bw3O" TargetMode="External"/><Relationship Id="rId122" Type="http://schemas.openxmlformats.org/officeDocument/2006/relationships/hyperlink" Target="consultantplus://offline/ref=E06A868131342DA9E587E744359E60DC65EEDF04A99FE9DB032B2DE259D39F5B35817D99274F42D76D75256F4E0BwBO" TargetMode="External"/><Relationship Id="rId130" Type="http://schemas.openxmlformats.org/officeDocument/2006/relationships/hyperlink" Target="consultantplus://offline/ref=E06A868131342DA9E587E744359E60DC65EEDF04A99FE8DB042B29E259D39F5B35817D99274F42D76D75256D4E0Bw9O" TargetMode="External"/><Relationship Id="rId135" Type="http://schemas.openxmlformats.org/officeDocument/2006/relationships/hyperlink" Target="consultantplus://offline/ref=E06A868131342DA9E587E744359E60DC65EEDF04A99FE8D8042E2BE259D39F5B35817D99274F42D76D75256D480Bw3O" TargetMode="External"/><Relationship Id="rId143" Type="http://schemas.openxmlformats.org/officeDocument/2006/relationships/hyperlink" Target="consultantplus://offline/ref=E06A868131342DA9E587E744359E60DC65EEDF04A99FEFD801292CE259D39F5B35817D99274F42D76D75256D4F0Bw9O" TargetMode="External"/><Relationship Id="rId148" Type="http://schemas.openxmlformats.org/officeDocument/2006/relationships/hyperlink" Target="consultantplus://offline/ref=E06A868131342DA9E587E744359E60DC65EEDF04A99FE9DB00222CE259D39F5B35817D99274F42D76D75256D4C0BwAO" TargetMode="External"/><Relationship Id="rId151" Type="http://schemas.openxmlformats.org/officeDocument/2006/relationships/hyperlink" Target="consultantplus://offline/ref=E06A868131342DA9E587E744359E60DC65EEDF04A99FE9DB00222CE259D39F5B35817D99274F42D76D75256D4C0BwAO" TargetMode="External"/><Relationship Id="rId156" Type="http://schemas.openxmlformats.org/officeDocument/2006/relationships/hyperlink" Target="consultantplus://offline/ref=E06A868131342DA9E587E744359E60DC65EEDF04A99FEFDE0B2929E259D39F5B35817D99274F42D76D75256D4E0Bw8O" TargetMode="External"/><Relationship Id="rId164" Type="http://schemas.openxmlformats.org/officeDocument/2006/relationships/hyperlink" Target="consultantplus://offline/ref=E06A868131342DA9E587E744359E60DC65EEDF04A998E8DF022920BF53DBC6573708w6O"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83957CB59CF1C9315E8F6BE14285731554547FD3F32E91288E4F45948A777CA0E48B8679EBED7FC3635E4B166zEwFO" TargetMode="External"/><Relationship Id="rId13" Type="http://schemas.openxmlformats.org/officeDocument/2006/relationships/hyperlink" Target="consultantplus://offline/ref=B83957CB59CF1C9315E8F6BE14285731554547FD3F32EF1C88E7FA5948A777CA0E48B8679EBED7FC3635E4B166zEwEO" TargetMode="External"/><Relationship Id="rId18" Type="http://schemas.openxmlformats.org/officeDocument/2006/relationships/hyperlink" Target="consultantplus://offline/ref=B83957CB59CF1C9315E8F6BE14285731554547FD3F32E91F89ECFA5948A777CA0E48B8679EBED7FC3635E4B166zEwCO" TargetMode="External"/><Relationship Id="rId39" Type="http://schemas.openxmlformats.org/officeDocument/2006/relationships/hyperlink" Target="consultantplus://offline/ref=B83957CB59CF1C9315E8F6BE14285731554547FD3F32EF1A82E7FF5948A777CA0E48B8679EBED7FC3635E4B164zEwDO" TargetMode="External"/><Relationship Id="rId109" Type="http://schemas.openxmlformats.org/officeDocument/2006/relationships/hyperlink" Target="consultantplus://offline/ref=E06A868131342DA9E587E744359E60DC65EEDF04A99FEFDD05232AE259D39F5B35817D99274F42D76D75256C4F0Bw8O" TargetMode="External"/><Relationship Id="rId34" Type="http://schemas.openxmlformats.org/officeDocument/2006/relationships/hyperlink" Target="consultantplus://offline/ref=B83957CB59CF1C9315E8F6BE14285731554547FD3F32EF128CE7F55948A777CA0E48B8679EBED7FC3635E4B166zEwCO" TargetMode="External"/><Relationship Id="rId50" Type="http://schemas.openxmlformats.org/officeDocument/2006/relationships/hyperlink" Target="consultantplus://offline/ref=B83957CB59CF1C9315E8F6BE14285731554547FD3F32EF1C88E7FA5948A777CA0E48B8679EBED7FC3635E4B167zEw2O" TargetMode="External"/><Relationship Id="rId55" Type="http://schemas.openxmlformats.org/officeDocument/2006/relationships/hyperlink" Target="consultantplus://offline/ref=B83957CB59CF1C9315E8F6BE14285731554547FD3F32E91A8CE1F85948A777CA0E48zBw8O" TargetMode="External"/><Relationship Id="rId76" Type="http://schemas.openxmlformats.org/officeDocument/2006/relationships/hyperlink" Target="consultantplus://offline/ref=E06A868131342DA9E587E744359E60DC65EEDF04A99FEFD7062F22E259D39F5B35817D99274F42D76D75256C480BwBO" TargetMode="External"/><Relationship Id="rId97" Type="http://schemas.openxmlformats.org/officeDocument/2006/relationships/hyperlink" Target="consultantplus://offline/ref=E06A868131342DA9E587E744359E60DC65EEDF04A99FEFDE0B2929E259D39F5B35817D99274F42D76D75256D490BwCO" TargetMode="External"/><Relationship Id="rId104" Type="http://schemas.openxmlformats.org/officeDocument/2006/relationships/hyperlink" Target="consultantplus://offline/ref=E06A868131342DA9E587E744359E60DC65EEDF04A99FE9D6012A22E259D39F5B35817D99274F42D76D75256D490BwAO" TargetMode="External"/><Relationship Id="rId120" Type="http://schemas.openxmlformats.org/officeDocument/2006/relationships/hyperlink" Target="consultantplus://offline/ref=E06A868131342DA9E587E744359E60DC65EEDF04A99FE9D6012A22E259D39F5B35817D99274F42D76D75256D490BwFO" TargetMode="External"/><Relationship Id="rId125" Type="http://schemas.openxmlformats.org/officeDocument/2006/relationships/hyperlink" Target="consultantplus://offline/ref=E06A868131342DA9E587E744359E60DC65EEDF04A99FE9DB00222CE259D39F5B35817D99274F42D76D75256D4C0BwDO" TargetMode="External"/><Relationship Id="rId141" Type="http://schemas.openxmlformats.org/officeDocument/2006/relationships/hyperlink" Target="consultantplus://offline/ref=E06A868131342DA9E587E744359E60DC65EEDF04A99FE9DB00222CE259D39F5B35817D99274F42D76D75256D4F0BwBO" TargetMode="External"/><Relationship Id="rId146" Type="http://schemas.openxmlformats.org/officeDocument/2006/relationships/hyperlink" Target="consultantplus://offline/ref=E06A868131342DA9E587E744359E60DC65EEDF04A99FE9DC072F2EE259D39F5B35817D99274F42D76D75256D4C0BwBO" TargetMode="External"/><Relationship Id="rId167" Type="http://schemas.openxmlformats.org/officeDocument/2006/relationships/hyperlink" Target="consultantplus://offline/ref=E06A868131342DA9E587E744359E60DC65EEDF04A997E3D9012820BF53DBC6573708w6O" TargetMode="External"/><Relationship Id="rId7" Type="http://schemas.openxmlformats.org/officeDocument/2006/relationships/hyperlink" Target="consultantplus://offline/ref=B83957CB59CF1C9315E8F6BE14285731554547FD3F32E9188EE1F85948A777CA0E48B8679EBED7FC3635E4B166zEwFO" TargetMode="External"/><Relationship Id="rId71" Type="http://schemas.openxmlformats.org/officeDocument/2006/relationships/hyperlink" Target="consultantplus://offline/ref=B83957CB59CF1C9315E8F6BE14285731554547FD3F32E91F89ECFA5948A777CA0E48B8679EBED7FC3635E4B167zEwAO" TargetMode="External"/><Relationship Id="rId92" Type="http://schemas.openxmlformats.org/officeDocument/2006/relationships/hyperlink" Target="consultantplus://offline/ref=E06A868131342DA9E587E744359E60DC65EEDF04A99FEFDE0B2929E259D39F5B35817D99274F42D76D75256D490BwFO" TargetMode="External"/><Relationship Id="rId162" Type="http://schemas.openxmlformats.org/officeDocument/2006/relationships/hyperlink" Target="consultantplus://offline/ref=E06A868131342DA9E587E744359E60DC65EEDF04A99BEAD80A2E20BF53DBC6573708w6O" TargetMode="External"/><Relationship Id="rId2" Type="http://schemas.openxmlformats.org/officeDocument/2006/relationships/styles" Target="styles.xml"/><Relationship Id="rId29" Type="http://schemas.openxmlformats.org/officeDocument/2006/relationships/hyperlink" Target="consultantplus://offline/ref=B83957CB59CF1C9315E8F6BE14285731554547FD3F32EA138DE4FC5948A777CA0E48B8679EBED7FC3635E4B166zEw2O" TargetMode="External"/><Relationship Id="rId24" Type="http://schemas.openxmlformats.org/officeDocument/2006/relationships/hyperlink" Target="consultantplus://offline/ref=B83957CB59CF1C9315E8F6BE14285731554547FD3F32EF1C88E7FA5948A777CA0E48B8679EBED7FC3635E4B166zEwCO" TargetMode="External"/><Relationship Id="rId40" Type="http://schemas.openxmlformats.org/officeDocument/2006/relationships/hyperlink" Target="consultantplus://offline/ref=B83957CB59CF1C9315E8F6BE14285731554547FD3F32EF128CE7F55948A777CA0E48B8679EBED7FC3635E4B167zEwBO" TargetMode="External"/><Relationship Id="rId45" Type="http://schemas.openxmlformats.org/officeDocument/2006/relationships/hyperlink" Target="consultantplus://offline/ref=B83957CB59CF1C9315E8F6BE14285731554547FD3F32E9188EE1F85948A777CA0E48B8679EBED7FC3635E4B166zEwFO" TargetMode="External"/><Relationship Id="rId66" Type="http://schemas.openxmlformats.org/officeDocument/2006/relationships/hyperlink" Target="consultantplus://offline/ref=B83957CB59CF1C9315E8F6BE14285731554547FD3F32E81F8DE5FF5948A777CA0E48B8679EBED7FC3635E4B164zEw8O" TargetMode="External"/><Relationship Id="rId87" Type="http://schemas.openxmlformats.org/officeDocument/2006/relationships/hyperlink" Target="consultantplus://offline/ref=E06A868131342DA9E587E744359E60DC65EEDF04A99FEFDD05232AE259D39F5B35817D99274F42D76D75256C4F0Bw8O" TargetMode="External"/><Relationship Id="rId110" Type="http://schemas.openxmlformats.org/officeDocument/2006/relationships/hyperlink" Target="consultantplus://offline/ref=E06A868131342DA9E587E744359E60DC65EEDF04A99FE9D6012A22E259D39F5B35817D99274F42D76D75256D490Bw9O" TargetMode="External"/><Relationship Id="rId115" Type="http://schemas.openxmlformats.org/officeDocument/2006/relationships/hyperlink" Target="consultantplus://offline/ref=E06A868131342DA9E587E744359E60DC65EEDF04A99FE9DB032B2DE259D39F5B35817D99274F42D76D75256D4A0BwBO" TargetMode="External"/><Relationship Id="rId131" Type="http://schemas.openxmlformats.org/officeDocument/2006/relationships/hyperlink" Target="consultantplus://offline/ref=E06A868131342DA9E587E744359E60DC65EEDF04A99FEAD8002B22E259D39F5B35817D99274F42D76D75256C4D0Bw8O" TargetMode="External"/><Relationship Id="rId136" Type="http://schemas.openxmlformats.org/officeDocument/2006/relationships/hyperlink" Target="consultantplus://offline/ref=E06A868131342DA9E587E744359E60DC65EEDF04A99FE8D8042E2BE259D39F5B35817D99274F42D76D75256D4B0BwFO" TargetMode="External"/><Relationship Id="rId157" Type="http://schemas.openxmlformats.org/officeDocument/2006/relationships/hyperlink" Target="consultantplus://offline/ref=E06A868131342DA9E587E744359E60DC65EEDF04A99FEFDE0B2929E259D39F5B35817D99274F42D76D75256D4E0Bw8O" TargetMode="External"/><Relationship Id="rId61" Type="http://schemas.openxmlformats.org/officeDocument/2006/relationships/hyperlink" Target="consultantplus://offline/ref=B83957CB59CF1C9315E8F6BE14285731554547FD3F32EF128CE7F55948A777CA0E48B8679EBED7FC3635E4B167zEwEO" TargetMode="External"/><Relationship Id="rId82" Type="http://schemas.openxmlformats.org/officeDocument/2006/relationships/hyperlink" Target="consultantplus://offline/ref=E06A868131342DA9E587E744359E60DC65EEDF04A99FEFDE0B2929E259D39F5B35817D99274F42D76D75256D490BwBO" TargetMode="External"/><Relationship Id="rId152" Type="http://schemas.openxmlformats.org/officeDocument/2006/relationships/hyperlink" Target="consultantplus://offline/ref=E06A868131342DA9E587E744359E60DC65EEDF04A99FE8DB042B29E259D39F5B35817D99274F42D76D75256D4E0Bw2O" TargetMode="External"/><Relationship Id="rId19" Type="http://schemas.openxmlformats.org/officeDocument/2006/relationships/hyperlink" Target="consultantplus://offline/ref=B83957CB59CF1C9315E8F6BE14285731554547FD3F32E81F8DE5FF5948A777CA0E48B8679EBED7FC3635E4B166zEwFO" TargetMode="External"/><Relationship Id="rId14" Type="http://schemas.openxmlformats.org/officeDocument/2006/relationships/hyperlink" Target="consultantplus://offline/ref=B83957CB59CF1C9315E8F6BE14285731554547FD3F32EF128CE7F55948A777CA0E48B8679EBED7FC3635E4B166zEwEO" TargetMode="External"/><Relationship Id="rId30" Type="http://schemas.openxmlformats.org/officeDocument/2006/relationships/hyperlink" Target="consultantplus://offline/ref=B83957CB59CF1C9315E8F6BE14285731554547FD3F32EA138DE4FC5948A777CA0E48B8679EBED7FC3635E4B166zEw2O" TargetMode="External"/><Relationship Id="rId35" Type="http://schemas.openxmlformats.org/officeDocument/2006/relationships/hyperlink" Target="consultantplus://offline/ref=B83957CB59CF1C9315E8F6BE14285731554547FD3F32EA198CE6FE5948A777CA0E48zBw8O" TargetMode="External"/><Relationship Id="rId56" Type="http://schemas.openxmlformats.org/officeDocument/2006/relationships/hyperlink" Target="consultantplus://offline/ref=B83957CB59CF1C9315E8F6BE14285731554547FD3F3AE3128DE0F60442AF2EC60C4FB73889B99EF03735E5B5z6w1O" TargetMode="External"/><Relationship Id="rId77" Type="http://schemas.openxmlformats.org/officeDocument/2006/relationships/hyperlink" Target="consultantplus://offline/ref=E06A868131342DA9E587E744359E60DC65EEDF04A99FE9D6012A22E259D39F5B35817D99274F42D76D75256D4F0Bw8O" TargetMode="External"/><Relationship Id="rId100" Type="http://schemas.openxmlformats.org/officeDocument/2006/relationships/hyperlink" Target="consultantplus://offline/ref=E06A868131342DA9E587E744359E60DC65EEDF04A99FE9D6012A22E259D39F5B35817D99274F42D76D75256D4E0BwFO" TargetMode="External"/><Relationship Id="rId105" Type="http://schemas.openxmlformats.org/officeDocument/2006/relationships/hyperlink" Target="consultantplus://offline/ref=E06A868131342DA9E587E744359E60DC65EEDF04A99FEFDE0B2929E259D39F5B35817D99274F42D76D75256D480Bw8O" TargetMode="External"/><Relationship Id="rId126" Type="http://schemas.openxmlformats.org/officeDocument/2006/relationships/hyperlink" Target="consultantplus://offline/ref=E06A868131342DA9E587E744359E60DC65EEDF04A99FE9DC072F2EE259D39F5B35817D99274F42D76D75256D4D0BwDO" TargetMode="External"/><Relationship Id="rId147" Type="http://schemas.openxmlformats.org/officeDocument/2006/relationships/hyperlink" Target="consultantplus://offline/ref=E06A868131342DA9E587E744359E60DC65EEDF04A99FE8DB042B29E259D39F5B35817D99274F42D76D75256D4E0BwDO" TargetMode="External"/><Relationship Id="rId168" Type="http://schemas.openxmlformats.org/officeDocument/2006/relationships/fontTable" Target="fontTable.xml"/><Relationship Id="rId8" Type="http://schemas.openxmlformats.org/officeDocument/2006/relationships/hyperlink" Target="consultantplus://offline/ref=B83957CB59CF1C9315E8F6BE14285731554547FD3F32E91F89ECFA5948A777CA0E48B8679EBED7FC3635E4B166zEwFO" TargetMode="External"/><Relationship Id="rId51" Type="http://schemas.openxmlformats.org/officeDocument/2006/relationships/hyperlink" Target="consultantplus://offline/ref=B83957CB59CF1C9315E8F6BE14285731554547FD3F32EF128CE7F55948A777CA0E48B8679EBED7FC3635E4B167zEw9O" TargetMode="External"/><Relationship Id="rId72" Type="http://schemas.openxmlformats.org/officeDocument/2006/relationships/hyperlink" Target="consultantplus://offline/ref=B83957CB59CF1C9315E8F6BE14285731554547FD3F32E81F8DE5FF5948A777CA0E48B8679EBED7FC3635E4B164zEw9O" TargetMode="External"/><Relationship Id="rId93" Type="http://schemas.openxmlformats.org/officeDocument/2006/relationships/hyperlink" Target="consultantplus://offline/ref=E06A868131342DA9E587E744359E60DC65EEDF04A99FE9D6012A22E259D39F5B35817D99274F42D76D75256D4E0BwBO" TargetMode="External"/><Relationship Id="rId98" Type="http://schemas.openxmlformats.org/officeDocument/2006/relationships/hyperlink" Target="consultantplus://offline/ref=E06A868131342DA9E587E744359E60DC65EEDF04A99FEFD801292CE259D39F5B35817D99274F42D76D75256D4C0Bw3O" TargetMode="External"/><Relationship Id="rId121" Type="http://schemas.openxmlformats.org/officeDocument/2006/relationships/hyperlink" Target="consultantplus://offline/ref=E06A868131342DA9E587E744359E60DC65EEDF04A99FE9DB032B2DE259D39F5B35817D99274F42D76D75256D4A0BwBO" TargetMode="External"/><Relationship Id="rId142" Type="http://schemas.openxmlformats.org/officeDocument/2006/relationships/hyperlink" Target="consultantplus://offline/ref=E06A868131342DA9E587E744359E60DC65EEDF04A99FE9DB00222CE259D39F5B35817D99274F42D76D75256D4F0BwBO" TargetMode="External"/><Relationship Id="rId163" Type="http://schemas.openxmlformats.org/officeDocument/2006/relationships/hyperlink" Target="consultantplus://offline/ref=E06A868131342DA9E587E744359E60DC65EEDF04A99BEEDE0A2820BF53DBC6573708w6O" TargetMode="External"/><Relationship Id="rId3" Type="http://schemas.microsoft.com/office/2007/relationships/stylesWithEffects" Target="stylesWithEffects.xml"/><Relationship Id="rId25" Type="http://schemas.openxmlformats.org/officeDocument/2006/relationships/hyperlink" Target="consultantplus://offline/ref=B83957CB59CF1C9315E8F6BE14285731554547FD3F32EF1A8EEDFF5948A777CA0E48B8679EBED7FC3635E4B167zEwAO" TargetMode="External"/><Relationship Id="rId46" Type="http://schemas.openxmlformats.org/officeDocument/2006/relationships/hyperlink" Target="consultantplus://offline/ref=B83957CB59CF1C9315E8F6BE14285731554547FD3F32E91F89ECFA5948A777CA0E48B8679EBED7FC3635E4B166zEw3O" TargetMode="External"/><Relationship Id="rId67" Type="http://schemas.openxmlformats.org/officeDocument/2006/relationships/hyperlink" Target="consultantplus://offline/ref=B83957CB59CF1C9315E8F6BE14285731554547FD3F32E91F89ECFA5948A777CA0E48B8679EBED7FC3635E4B167zEwAO" TargetMode="External"/><Relationship Id="rId116" Type="http://schemas.openxmlformats.org/officeDocument/2006/relationships/hyperlink" Target="consultantplus://offline/ref=E06A868131342DA9E587E744359E60DC65EEDF04A99FE9DB032B2DE259D39F5B35817D99274F42D76D75256F4E0BwBO" TargetMode="External"/><Relationship Id="rId137" Type="http://schemas.openxmlformats.org/officeDocument/2006/relationships/hyperlink" Target="consultantplus://offline/ref=E06A868131342DA9E587E744359E60DC65EEDF04A99FE8DB042B29E259D39F5B35817D99274F42D76D75256D4E0BwEO" TargetMode="External"/><Relationship Id="rId158" Type="http://schemas.openxmlformats.org/officeDocument/2006/relationships/hyperlink" Target="consultantplus://offline/ref=E06A868131342DA9E587E744359E60DC65EEDF04A99FE8DB042B29E259D39F5B35817D99274F42D76D75256D4C0BwDO" TargetMode="External"/><Relationship Id="rId20" Type="http://schemas.openxmlformats.org/officeDocument/2006/relationships/hyperlink" Target="consultantplus://offline/ref=B83957CB59CF1C9315E8F6BE14285731554547FD3F32E91F89ECFA5948A777CA0E48B8679EBED7FC3635E4B166zEwCO" TargetMode="External"/><Relationship Id="rId41" Type="http://schemas.openxmlformats.org/officeDocument/2006/relationships/hyperlink" Target="consultantplus://offline/ref=B83957CB59CF1C9315E8F6BE14285731554547FD3F32EF1A8EEDFF5948A777CA0E48B8679EBED7FC3635E4B167zEwAO" TargetMode="External"/><Relationship Id="rId62" Type="http://schemas.openxmlformats.org/officeDocument/2006/relationships/hyperlink" Target="consultantplus://offline/ref=B83957CB59CF1C9315E8F6BE14285731554547FD3F32E91F89ECFA5948A777CA0E48B8679EBED7FC3635E4B167zEwAO" TargetMode="External"/><Relationship Id="rId83" Type="http://schemas.openxmlformats.org/officeDocument/2006/relationships/hyperlink" Target="consultantplus://offline/ref=E06A868131342DA9E587E744359E60DC65EEDF04A99FE9D6012A22E259D39F5B35817D99274F42D76D75256D4F0BwFO" TargetMode="External"/><Relationship Id="rId88" Type="http://schemas.openxmlformats.org/officeDocument/2006/relationships/hyperlink" Target="consultantplus://offline/ref=E06A868131342DA9E587E744359E60DC65EEDF04A99FEFDE0B2929E259D39F5B35817D99274F42D76D75256D490BwEO" TargetMode="External"/><Relationship Id="rId111" Type="http://schemas.openxmlformats.org/officeDocument/2006/relationships/hyperlink" Target="consultantplus://offline/ref=E06A868131342DA9E587E744359E60DC65EEDF04A99FEFDE0B2929E259D39F5B35817D99274F42D76D75256D480BwFO" TargetMode="External"/><Relationship Id="rId132" Type="http://schemas.openxmlformats.org/officeDocument/2006/relationships/hyperlink" Target="consultantplus://offline/ref=E06A868131342DA9E587E744359E60DC65EEDF04A99FE9DB00222CE259D39F5B35817D99274F42D76D75256D4C0Bw2O" TargetMode="External"/><Relationship Id="rId153" Type="http://schemas.openxmlformats.org/officeDocument/2006/relationships/hyperlink" Target="consultantplus://offline/ref=E06A868131342DA9E587E744359E60DC65EEDF04A99FE8DB042B29E259D39F5B35817D99274F42D76D75256D4C0B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2B20-1144-45C7-BD6E-FCD8D51E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21860</Words>
  <Characters>124603</Characters>
  <Application>Microsoft Office Word</Application>
  <DocSecurity>4</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m.buiko</dc:creator>
  <cp:lastModifiedBy>v.holod</cp:lastModifiedBy>
  <cp:revision>2</cp:revision>
  <cp:lastPrinted>2017-01-25T08:25:00Z</cp:lastPrinted>
  <dcterms:created xsi:type="dcterms:W3CDTF">2017-01-31T08:35:00Z</dcterms:created>
  <dcterms:modified xsi:type="dcterms:W3CDTF">2017-01-31T08:35:00Z</dcterms:modified>
</cp:coreProperties>
</file>