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629B" w:rsidRDefault="00E5629B">
      <w:pPr>
        <w:pStyle w:val="ConsPlusNormal"/>
      </w:pPr>
      <w:bookmarkStart w:id="0" w:name="_GoBack"/>
      <w:bookmarkEnd w:id="0"/>
      <w:r>
        <w:t>Зарегистрировано в Национальном реестре правовых актов</w:t>
      </w:r>
    </w:p>
    <w:p w:rsidR="00E5629B" w:rsidRDefault="00E5629B">
      <w:pPr>
        <w:pStyle w:val="ConsPlusNormal"/>
        <w:spacing w:before="220"/>
      </w:pPr>
      <w:r>
        <w:t>Республики Беларусь 24 декабря 2021 г. N 8/37474</w:t>
      </w:r>
    </w:p>
    <w:p w:rsidR="00E5629B" w:rsidRDefault="00E5629B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E5629B" w:rsidRDefault="00E5629B">
      <w:pPr>
        <w:pStyle w:val="ConsPlusNormal"/>
        <w:jc w:val="both"/>
      </w:pPr>
    </w:p>
    <w:p w:rsidR="00E5629B" w:rsidRDefault="00E5629B">
      <w:pPr>
        <w:pStyle w:val="ConsPlusTitle"/>
        <w:jc w:val="center"/>
      </w:pPr>
      <w:r>
        <w:t>ПОСТАНОВЛЕНИЕ МИНИСТЕРСТВА ФИНАНСОВ РЕСПУБЛИКИ БЕЛАРУСЬ</w:t>
      </w:r>
    </w:p>
    <w:p w:rsidR="00E5629B" w:rsidRDefault="00E5629B">
      <w:pPr>
        <w:pStyle w:val="ConsPlusTitle"/>
        <w:jc w:val="center"/>
      </w:pPr>
      <w:r>
        <w:t>14 декабря 2021 г. N 70</w:t>
      </w:r>
    </w:p>
    <w:p w:rsidR="00E5629B" w:rsidRDefault="00E5629B">
      <w:pPr>
        <w:pStyle w:val="ConsPlusTitle"/>
        <w:jc w:val="center"/>
      </w:pPr>
    </w:p>
    <w:p w:rsidR="00E5629B" w:rsidRDefault="00E5629B">
      <w:pPr>
        <w:pStyle w:val="ConsPlusTitle"/>
        <w:jc w:val="center"/>
      </w:pPr>
      <w:r>
        <w:t>ОБ УСТАНОВЛЕНИИ СТОИМОСТИ</w:t>
      </w:r>
    </w:p>
    <w:p w:rsidR="00E5629B" w:rsidRDefault="00E5629B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E5629B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E5629B" w:rsidRDefault="00E5629B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4" w:history="1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Минфина от 08.04.2022 N 19)</w:t>
            </w:r>
          </w:p>
        </w:tc>
      </w:tr>
    </w:tbl>
    <w:p w:rsidR="00E5629B" w:rsidRDefault="00E5629B">
      <w:pPr>
        <w:pStyle w:val="ConsPlusNormal"/>
        <w:jc w:val="both"/>
      </w:pPr>
    </w:p>
    <w:p w:rsidR="00E5629B" w:rsidRDefault="00E5629B">
      <w:pPr>
        <w:pStyle w:val="ConsPlusNormal"/>
        <w:ind w:firstLine="540"/>
        <w:jc w:val="both"/>
      </w:pPr>
      <w:r>
        <w:t xml:space="preserve">На основании </w:t>
      </w:r>
      <w:hyperlink r:id="rId5" w:history="1">
        <w:r>
          <w:rPr>
            <w:color w:val="0000FF"/>
          </w:rPr>
          <w:t>части первой пункта 3 статьи 20</w:t>
        </w:r>
      </w:hyperlink>
      <w:r>
        <w:t xml:space="preserve">, </w:t>
      </w:r>
      <w:hyperlink r:id="rId6" w:history="1">
        <w:r>
          <w:rPr>
            <w:color w:val="0000FF"/>
          </w:rPr>
          <w:t>части третьей пункта 3 статьи 22</w:t>
        </w:r>
      </w:hyperlink>
      <w:r>
        <w:t xml:space="preserve"> Закона Республики Беларусь от 27 августа 2008 г. N 429-З "О государственном регулировании производства и оборота алкогольной, непищевой спиртосодержащей продукции и непищевого этилового спирта", </w:t>
      </w:r>
      <w:hyperlink r:id="rId7" w:history="1">
        <w:r>
          <w:rPr>
            <w:color w:val="0000FF"/>
          </w:rPr>
          <w:t>пункта 10</w:t>
        </w:r>
      </w:hyperlink>
      <w:r>
        <w:t xml:space="preserve"> Положения о Министерстве финансов Республики Беларусь, утвержденного постановлением Совета Министров Республики Беларусь от 31 октября 2001 г. N 1585, Министерство финансов Республики Беларусь ПОСТАНОВЛЯЕТ:</w:t>
      </w:r>
    </w:p>
    <w:p w:rsidR="00E5629B" w:rsidRDefault="00E5629B">
      <w:pPr>
        <w:pStyle w:val="ConsPlusNormal"/>
        <w:spacing w:before="220"/>
        <w:ind w:firstLine="540"/>
        <w:jc w:val="both"/>
      </w:pPr>
      <w:r>
        <w:t>1. Установить стоимость:</w:t>
      </w:r>
    </w:p>
    <w:p w:rsidR="00E5629B" w:rsidRDefault="00E5629B">
      <w:pPr>
        <w:pStyle w:val="ConsPlusNormal"/>
        <w:spacing w:before="220"/>
        <w:ind w:firstLine="540"/>
        <w:jc w:val="both"/>
      </w:pPr>
      <w:r>
        <w:t>1.1. акцизной марки Республики Беларусь (далее - акцизная марка), предназначенной для маркировки алкогольных напитков, в размере 7 белорусских копеек;</w:t>
      </w:r>
    </w:p>
    <w:p w:rsidR="00E5629B" w:rsidRDefault="00E5629B">
      <w:pPr>
        <w:pStyle w:val="ConsPlusNormal"/>
        <w:spacing w:before="220"/>
        <w:ind w:firstLine="540"/>
        <w:jc w:val="both"/>
      </w:pPr>
      <w:r>
        <w:t xml:space="preserve">1.2. акцизной марки, предназначенной для </w:t>
      </w:r>
      <w:proofErr w:type="spellStart"/>
      <w:r>
        <w:t>перемаркировки</w:t>
      </w:r>
      <w:proofErr w:type="spellEnd"/>
      <w:r>
        <w:t xml:space="preserve"> алкогольных напитков с поврежденными акцизными марками, в размере 6 белорусских копеек;</w:t>
      </w:r>
    </w:p>
    <w:p w:rsidR="00E5629B" w:rsidRDefault="00E5629B">
      <w:pPr>
        <w:pStyle w:val="ConsPlusNormal"/>
        <w:spacing w:before="220"/>
        <w:ind w:firstLine="540"/>
        <w:jc w:val="both"/>
      </w:pPr>
      <w:r>
        <w:t>1.3. контрольного знака, предназначенного для маркировки сопроводительных документов на ввозимые (вывозимые) на территорию Республики Беларусь с территории государств - членов Евразийского экономического союза алкогольную, непищевую спиртосодержащую продукцию и непищевой этиловый спирт, в размере 1 белорусского рубля;</w:t>
      </w:r>
    </w:p>
    <w:p w:rsidR="00E5629B" w:rsidRDefault="00E5629B">
      <w:pPr>
        <w:pStyle w:val="ConsPlusNormal"/>
        <w:spacing w:before="220"/>
        <w:ind w:firstLine="540"/>
        <w:jc w:val="both"/>
      </w:pPr>
      <w:r>
        <w:t>1.4. акцизной марки на самоклеящейся основе форматом 110 x 17 мм для маркировки алкогольных напитков, ввозимых на территорию Республики Беларусь, на осуществление импорта которых не распространяется исключительное право государства, в размере 3 белорусских рублей.</w:t>
      </w:r>
    </w:p>
    <w:p w:rsidR="00E5629B" w:rsidRDefault="00E5629B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1.4 введен </w:t>
      </w:r>
      <w:hyperlink r:id="rId8" w:history="1">
        <w:r>
          <w:rPr>
            <w:color w:val="0000FF"/>
          </w:rPr>
          <w:t>постановлением</w:t>
        </w:r>
      </w:hyperlink>
      <w:r>
        <w:t xml:space="preserve"> Минфина от 08.04.2022 N 19)</w:t>
      </w:r>
    </w:p>
    <w:p w:rsidR="00E5629B" w:rsidRDefault="00E5629B">
      <w:pPr>
        <w:pStyle w:val="ConsPlusNormal"/>
        <w:spacing w:before="220"/>
        <w:ind w:firstLine="540"/>
        <w:jc w:val="both"/>
      </w:pPr>
      <w:r>
        <w:t>2. Настоящее постановление вступает в силу с 21 января 2022 г.</w:t>
      </w:r>
    </w:p>
    <w:p w:rsidR="00E5629B" w:rsidRDefault="00E5629B">
      <w:pPr>
        <w:pStyle w:val="ConsPlusNormal"/>
        <w:jc w:val="both"/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77"/>
        <w:gridCol w:w="4678"/>
      </w:tblGrid>
      <w:tr w:rsidR="00E5629B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E5629B" w:rsidRDefault="00E5629B">
            <w:pPr>
              <w:pStyle w:val="ConsPlusNormal"/>
            </w:pPr>
            <w:r>
              <w:t>Министр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E5629B" w:rsidRDefault="00E5629B">
            <w:pPr>
              <w:pStyle w:val="ConsPlusNormal"/>
              <w:jc w:val="right"/>
            </w:pPr>
            <w:proofErr w:type="spellStart"/>
            <w:r>
              <w:t>Ю.М.Селиверстов</w:t>
            </w:r>
            <w:proofErr w:type="spellEnd"/>
          </w:p>
        </w:tc>
      </w:tr>
    </w:tbl>
    <w:p w:rsidR="00E5629B" w:rsidRDefault="00E5629B">
      <w:pPr>
        <w:pStyle w:val="ConsPlusNormal"/>
        <w:jc w:val="both"/>
      </w:pPr>
    </w:p>
    <w:p w:rsidR="00E5629B" w:rsidRDefault="00E5629B">
      <w:pPr>
        <w:pStyle w:val="ConsPlusNonformat"/>
        <w:jc w:val="both"/>
      </w:pPr>
      <w:r>
        <w:t>СОГЛАСОВАНО</w:t>
      </w:r>
    </w:p>
    <w:p w:rsidR="00E5629B" w:rsidRDefault="00E5629B">
      <w:pPr>
        <w:pStyle w:val="ConsPlusNonformat"/>
        <w:jc w:val="both"/>
      </w:pPr>
      <w:r>
        <w:t>Министерство антимонопольного</w:t>
      </w:r>
    </w:p>
    <w:p w:rsidR="00E5629B" w:rsidRDefault="00E5629B">
      <w:pPr>
        <w:pStyle w:val="ConsPlusNonformat"/>
        <w:jc w:val="both"/>
      </w:pPr>
      <w:r>
        <w:t>регулирования и торговли</w:t>
      </w:r>
    </w:p>
    <w:p w:rsidR="00E5629B" w:rsidRDefault="00E5629B">
      <w:pPr>
        <w:pStyle w:val="ConsPlusNonformat"/>
        <w:jc w:val="both"/>
      </w:pPr>
      <w:r>
        <w:t>Республики Беларусь</w:t>
      </w:r>
    </w:p>
    <w:p w:rsidR="00E5629B" w:rsidRDefault="00E5629B">
      <w:pPr>
        <w:pStyle w:val="ConsPlusNormal"/>
        <w:jc w:val="both"/>
      </w:pPr>
    </w:p>
    <w:p w:rsidR="00E5629B" w:rsidRDefault="00E5629B">
      <w:pPr>
        <w:pStyle w:val="ConsPlusNormal"/>
        <w:jc w:val="both"/>
      </w:pPr>
    </w:p>
    <w:p w:rsidR="00E5629B" w:rsidRDefault="00E5629B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0E676E" w:rsidRDefault="000E676E"/>
    <w:sectPr w:rsidR="000E676E" w:rsidSect="00F67B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629B"/>
    <w:rsid w:val="000E676E"/>
    <w:rsid w:val="00E562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A863972-1085-4190-AF96-B3358ECDA7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5629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E5629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E5629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E5629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22E8B3B24CD71CADEF3BF1A258B37FE3C60BF63694EED41F6BB10F038867E98E69C8E01D56C1FFE3234C0745B714F9D9333AE0A249C08E026DF5FE390H6X7I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522E8B3B24CD71CADEF3BF1A258B37FE3C60BF63694EE34CF8BB14F038867E98E69C8E01D56C1FFE3234C075537A4F9D9333AE0A249C08E026DF5FE390H6X7I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522E8B3B24CD71CADEF3BF1A258B37FE3C60BF63694EE34DF9BA1EF038867E98E69C8E01D56C1FFE3234C0715F7A4F9D9333AE0A249C08E026DF5FE390H6X7I" TargetMode="External"/><Relationship Id="rId5" Type="http://schemas.openxmlformats.org/officeDocument/2006/relationships/hyperlink" Target="consultantplus://offline/ref=522E8B3B24CD71CADEF3BF1A258B37FE3C60BF63694EE34DF9BA1EF038867E98E69C8E01D56C1FFE3234C0765F714F9D9333AE0A249C08E026DF5FE390H6X7I" TargetMode="External"/><Relationship Id="rId10" Type="http://schemas.openxmlformats.org/officeDocument/2006/relationships/theme" Target="theme/theme1.xml"/><Relationship Id="rId4" Type="http://schemas.openxmlformats.org/officeDocument/2006/relationships/hyperlink" Target="consultantplus://offline/ref=522E8B3B24CD71CADEF3BF1A258B37FE3C60BF63694EED41F6BB10F038867E98E69C8E01D56C1FFE3234C0745B714F9D9333AE0A249C08E026DF5FE390H6X7I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412</Words>
  <Characters>2355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g.paliy</dc:creator>
  <cp:keywords/>
  <dc:description/>
  <cp:lastModifiedBy>g.paliy</cp:lastModifiedBy>
  <cp:revision>1</cp:revision>
  <dcterms:created xsi:type="dcterms:W3CDTF">2023-01-18T08:23:00Z</dcterms:created>
  <dcterms:modified xsi:type="dcterms:W3CDTF">2023-01-18T08:23:00Z</dcterms:modified>
</cp:coreProperties>
</file>