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43DE0D" w14:textId="77777777" w:rsidR="00000000" w:rsidRDefault="00000000">
      <w:pPr>
        <w:pStyle w:val="ConsPlusNormal"/>
        <w:jc w:val="both"/>
      </w:pPr>
      <w:r>
        <w:t>Зарегистрировано в Национальном реестре правовых актов</w:t>
      </w:r>
    </w:p>
    <w:p w14:paraId="5FAA872A" w14:textId="77777777" w:rsidR="00000000" w:rsidRDefault="00000000">
      <w:pPr>
        <w:pStyle w:val="ConsPlusNormal"/>
        <w:spacing w:before="200"/>
        <w:jc w:val="both"/>
      </w:pPr>
      <w:r>
        <w:t>Республики Беларусь 14 ноября 2019 г. N 9/98394</w:t>
      </w:r>
    </w:p>
    <w:p w14:paraId="2C104C92" w14:textId="77777777" w:rsidR="00000000" w:rsidRDefault="0000000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08564F9D" w14:textId="77777777" w:rsidR="00000000" w:rsidRDefault="00000000">
      <w:pPr>
        <w:pStyle w:val="ConsPlusNormal"/>
        <w:jc w:val="both"/>
      </w:pPr>
    </w:p>
    <w:p w14:paraId="7238F3F4" w14:textId="77777777" w:rsidR="00000000" w:rsidRDefault="00000000">
      <w:pPr>
        <w:pStyle w:val="ConsPlusTitle"/>
        <w:jc w:val="center"/>
      </w:pPr>
      <w:r>
        <w:t>РЕШЕНИЕ БЕЛЫНИЧСКОГО РАЙОННОГО СОВЕТА ДЕПУТАТОВ</w:t>
      </w:r>
    </w:p>
    <w:p w14:paraId="0DF3C125" w14:textId="77777777" w:rsidR="00000000" w:rsidRDefault="00000000">
      <w:pPr>
        <w:pStyle w:val="ConsPlusTitle"/>
        <w:jc w:val="center"/>
      </w:pPr>
      <w:r>
        <w:t>28 октября 2019 г. N 21-3</w:t>
      </w:r>
    </w:p>
    <w:p w14:paraId="5B455253" w14:textId="77777777" w:rsidR="00000000" w:rsidRDefault="00000000">
      <w:pPr>
        <w:pStyle w:val="ConsPlusTitle"/>
        <w:jc w:val="center"/>
      </w:pPr>
    </w:p>
    <w:p w14:paraId="0D74289A" w14:textId="77777777" w:rsidR="00000000" w:rsidRDefault="00000000">
      <w:pPr>
        <w:pStyle w:val="ConsPlusTitle"/>
        <w:jc w:val="center"/>
      </w:pPr>
      <w:r>
        <w:t>О СТАВКАХ НАЛОГА НА НЕДВИЖИМОСТЬ И ЗЕМЕЛЬНОГО НАЛОГА</w:t>
      </w:r>
    </w:p>
    <w:p w14:paraId="3C464562" w14:textId="77777777" w:rsidR="00000000" w:rsidRDefault="00000000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00000" w14:paraId="36643753" w14:textId="77777777">
        <w:trPr>
          <w:jc w:val="center"/>
        </w:trPr>
        <w:tc>
          <w:tcPr>
            <w:tcW w:w="10147" w:type="dxa"/>
            <w:tcBorders>
              <w:top w:val="none" w:sz="6" w:space="0" w:color="auto"/>
              <w:left w:val="single" w:sz="24" w:space="0" w:color="CED3F1"/>
              <w:bottom w:val="none" w:sz="6" w:space="0" w:color="auto"/>
              <w:right w:val="single" w:sz="24" w:space="0" w:color="F4F3F8"/>
            </w:tcBorders>
            <w:shd w:val="clear" w:color="auto" w:fill="F4F3F8"/>
          </w:tcPr>
          <w:p w14:paraId="6EE0853C" w14:textId="77777777" w:rsidR="00000000" w:rsidRDefault="00000000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решения Белыничского райсовета от 24.06.2021 N 40-7)</w:t>
            </w:r>
          </w:p>
        </w:tc>
      </w:tr>
    </w:tbl>
    <w:p w14:paraId="3DAB2D9D" w14:textId="77777777" w:rsidR="00000000" w:rsidRDefault="00000000">
      <w:pPr>
        <w:pStyle w:val="ConsPlusNormal"/>
        <w:jc w:val="both"/>
      </w:pPr>
    </w:p>
    <w:p w14:paraId="6B01BE4B" w14:textId="77777777" w:rsidR="00000000" w:rsidRDefault="00000000">
      <w:pPr>
        <w:pStyle w:val="ConsPlusNormal"/>
        <w:ind w:firstLine="540"/>
        <w:jc w:val="both"/>
      </w:pPr>
      <w:r>
        <w:t>На основании абзаца третьего пункта 2 статьи 230 и абзаца третьего пункта 10 статьи 241 Налогового кодекса Республики Беларусь, пункта 1 решения Могилевского областного Совета депутатов от 21 февраля 2019 г. N 9-6 "О налогообложении" Белыничский районный Совет депутатов РЕШИЛ:</w:t>
      </w:r>
    </w:p>
    <w:p w14:paraId="3CEE306B" w14:textId="77777777" w:rsidR="00000000" w:rsidRDefault="00000000">
      <w:pPr>
        <w:pStyle w:val="ConsPlusNormal"/>
        <w:spacing w:before="200"/>
        <w:ind w:firstLine="540"/>
        <w:jc w:val="both"/>
      </w:pPr>
      <w:r>
        <w:t>1. Увеличить ставки налога на недвижимость и земельного налога в два раза для физических лиц и организаций, за исключением:</w:t>
      </w:r>
    </w:p>
    <w:p w14:paraId="18C44560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 потребительской кооперации;</w:t>
      </w:r>
    </w:p>
    <w:p w14:paraId="3CA638CF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 жилищно-коммунального хозяйства системы Министерства жилищно-коммунального хозяйства, осуществляющих эксплуатацию жилищного фонда и (или) предоставляющих жилищно-коммунальные услуги по субсидируемым государством тарифам (ценам) на эти услуги для населения;</w:t>
      </w:r>
    </w:p>
    <w:p w14:paraId="4FDE3B3C" w14:textId="77777777" w:rsidR="00000000" w:rsidRDefault="00000000">
      <w:pPr>
        <w:pStyle w:val="ConsPlusNormal"/>
        <w:spacing w:before="200"/>
        <w:ind w:firstLine="540"/>
        <w:jc w:val="both"/>
      </w:pPr>
      <w:r>
        <w:t>общественных организаций, занимающихся благотворительной деятельностью;</w:t>
      </w:r>
    </w:p>
    <w:p w14:paraId="1B934511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организаций, в отношении которых экономическим судом открыто конкурсное производство в соответствии с Законом Республики Беларусь от 13 июля 2012 г. N 415-З "Об экономической несостоятельности (банкротстве)";</w:t>
      </w:r>
    </w:p>
    <w:p w14:paraId="7BCD4F99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организаций, в отношении которых местными Советами депутатов приняты решения о неприменении повышающих коэффициентов к ставкам налога на недвижимость и (или) земельного налога, неувеличении и (или) уменьшении ставок налога на недвижимость и (или) земельного налога, освобождении от налога на недвижимость и (или) земельного налога.</w:t>
      </w:r>
    </w:p>
    <w:p w14:paraId="0E73AA27" w14:textId="77777777" w:rsidR="00000000" w:rsidRDefault="00000000">
      <w:pPr>
        <w:pStyle w:val="ConsPlusNormal"/>
        <w:spacing w:before="200"/>
        <w:ind w:firstLine="540"/>
        <w:jc w:val="both"/>
      </w:pPr>
      <w:r>
        <w:t>2. Уменьшить в два раза ставки налога на недвижимость и земельного налога для:</w:t>
      </w:r>
    </w:p>
    <w:p w14:paraId="06536088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организаций, оказывающих бытовые услуги населению в сельской местности и имеющих сеть (два и более) сельских комплексных приемных пунктов по приему заказов на оказание бытовых услуг;</w:t>
      </w:r>
    </w:p>
    <w:p w14:paraId="47AAE406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 деревообрабатывающей промышленности, реализующих меры по финансовому оздоровлению, предусмотренные Указом Президента Республики Беларусь от 3 апреля 2017 г. N 102 "О вопросах деятельности организаций деревообрабатывающей промышленности";</w:t>
      </w:r>
    </w:p>
    <w:p w14:paraId="01FA90E0" w14:textId="77777777" w:rsidR="00000000" w:rsidRDefault="00000000">
      <w:pPr>
        <w:pStyle w:val="ConsPlusNormal"/>
        <w:jc w:val="both"/>
      </w:pPr>
      <w:r>
        <w:t>(абзац введен решением Белыничского райсовета от 24.06.2021 N 40-7)</w:t>
      </w:r>
    </w:p>
    <w:p w14:paraId="04949AED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 деревообрабатывающей промышленности, акции которых переданы в управление открытого акционерного общества "Банк развития Республики Беларусь" в соответствии с решением Президента Республики Беларусь, в 2020 - 2021 годах;</w:t>
      </w:r>
    </w:p>
    <w:p w14:paraId="54081665" w14:textId="77777777" w:rsidR="00000000" w:rsidRDefault="00000000">
      <w:pPr>
        <w:pStyle w:val="ConsPlusNormal"/>
        <w:spacing w:before="200"/>
        <w:ind w:firstLine="540"/>
        <w:jc w:val="both"/>
      </w:pPr>
      <w:r>
        <w:t>коммунальных унитарных предприятий, имущество которых находится в собственности Могилевской области, имеющих на праве хозяйственного ведения местные автомобильные дороги общего пользования, в 2020 году.</w:t>
      </w:r>
    </w:p>
    <w:p w14:paraId="554FF62D" w14:textId="77777777" w:rsidR="00000000" w:rsidRDefault="00000000">
      <w:pPr>
        <w:pStyle w:val="ConsPlusNormal"/>
        <w:spacing w:before="200"/>
        <w:ind w:firstLine="540"/>
        <w:jc w:val="both"/>
      </w:pPr>
      <w:r>
        <w:t>3. Признать утратившими силу:</w:t>
      </w:r>
    </w:p>
    <w:p w14:paraId="77A3F090" w14:textId="77777777" w:rsidR="00000000" w:rsidRDefault="00000000">
      <w:pPr>
        <w:pStyle w:val="ConsPlusNormal"/>
        <w:spacing w:before="200"/>
        <w:ind w:firstLine="540"/>
        <w:jc w:val="both"/>
      </w:pPr>
      <w:r>
        <w:t>решение Белыничского районного Совета депутатов от 4 декабря 2017 г. N 35-1 "О ставках налога на недвижимость и земельного налога";</w:t>
      </w:r>
    </w:p>
    <w:p w14:paraId="6750CACF" w14:textId="77777777" w:rsidR="00000000" w:rsidRDefault="00000000">
      <w:pPr>
        <w:pStyle w:val="ConsPlusNormal"/>
        <w:spacing w:before="200"/>
        <w:ind w:firstLine="540"/>
        <w:jc w:val="both"/>
      </w:pPr>
      <w:r>
        <w:lastRenderedPageBreak/>
        <w:t>решение Белыничского районного Совета депутатов от 12 декабря 2018 г. N 9-3 "О внесении изменений в решение Белыничского районного Совета депутатов от 4 декабря 2017 г. N 35-1".</w:t>
      </w:r>
    </w:p>
    <w:p w14:paraId="218142D7" w14:textId="77777777" w:rsidR="00000000" w:rsidRDefault="00000000">
      <w:pPr>
        <w:pStyle w:val="ConsPlusNormal"/>
        <w:spacing w:before="200"/>
        <w:ind w:firstLine="540"/>
        <w:jc w:val="both"/>
      </w:pPr>
      <w:r>
        <w:t>4. Обнародовать (опубликовать) настоящее решение в газете "Зара над Друццю".</w:t>
      </w:r>
    </w:p>
    <w:p w14:paraId="76EDEB33" w14:textId="77777777" w:rsidR="00000000" w:rsidRDefault="00000000">
      <w:pPr>
        <w:pStyle w:val="ConsPlusNormal"/>
        <w:spacing w:before="200"/>
        <w:ind w:firstLine="540"/>
        <w:jc w:val="both"/>
      </w:pPr>
      <w:r>
        <w:t>5. Настоящее решение вступает в силу с 1 января 2020 г.</w:t>
      </w:r>
    </w:p>
    <w:p w14:paraId="2064ED1B" w14:textId="77777777" w:rsidR="00000000" w:rsidRDefault="00000000">
      <w:pPr>
        <w:pStyle w:val="ConsPlusNormal"/>
        <w:jc w:val="both"/>
      </w:pPr>
    </w:p>
    <w:tbl>
      <w:tblPr>
        <w:tblW w:w="5000" w:type="pct"/>
        <w:tblInd w:w="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3"/>
        <w:gridCol w:w="5164"/>
      </w:tblGrid>
      <w:tr w:rsidR="00000000" w14:paraId="447132E8" w14:textId="77777777">
        <w:tc>
          <w:tcPr>
            <w:tcW w:w="51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AE8D5BC" w14:textId="77777777" w:rsidR="00000000" w:rsidRDefault="00000000">
            <w:pPr>
              <w:pStyle w:val="ConsPlusNormal"/>
            </w:pPr>
            <w:r>
              <w:t>Заместитель председателя</w:t>
            </w:r>
          </w:p>
        </w:tc>
        <w:tc>
          <w:tcPr>
            <w:tcW w:w="51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15C7E97" w14:textId="77777777" w:rsidR="00000000" w:rsidRDefault="00000000">
            <w:pPr>
              <w:pStyle w:val="ConsPlusNormal"/>
              <w:jc w:val="right"/>
            </w:pPr>
            <w:r>
              <w:t>А.А.Саланинка</w:t>
            </w:r>
          </w:p>
        </w:tc>
      </w:tr>
    </w:tbl>
    <w:p w14:paraId="45BAD622" w14:textId="77777777" w:rsidR="00000000" w:rsidRDefault="00000000">
      <w:pPr>
        <w:pStyle w:val="ConsPlusNormal"/>
        <w:jc w:val="both"/>
      </w:pPr>
    </w:p>
    <w:p w14:paraId="2BB5A6C0" w14:textId="77777777" w:rsidR="00000000" w:rsidRDefault="00000000">
      <w:pPr>
        <w:pStyle w:val="ConsPlusNormal"/>
        <w:jc w:val="both"/>
      </w:pPr>
    </w:p>
    <w:p w14:paraId="72CAE9C4" w14:textId="77777777" w:rsidR="00000000" w:rsidRDefault="0000000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6D76F21F" w14:textId="77777777" w:rsidR="009962CF" w:rsidRDefault="009962CF">
      <w:pPr>
        <w:pStyle w:val="ConsPlusNormal"/>
        <w:rPr>
          <w:sz w:val="16"/>
          <w:szCs w:val="16"/>
        </w:rPr>
      </w:pPr>
    </w:p>
    <w:sectPr w:rsidR="009962CF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bordersDoNotSurroundHeader/>
  <w:bordersDoNotSurroundFooter/>
  <w:proofState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A2674"/>
    <w:rsid w:val="008A2674"/>
    <w:rsid w:val="00996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05BD27"/>
  <w14:defaultImageDpi w14:val="0"/>
  <w15:docId w15:val="{62DA58AF-CA21-4BFA-8872-F7E86C047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470</Words>
  <Characters>2684</Characters>
  <Application>Microsoft Office Word</Application>
  <DocSecurity>2</DocSecurity>
  <Lines>22</Lines>
  <Paragraphs>6</Paragraphs>
  <ScaleCrop>false</ScaleCrop>
  <Company>КонсультантПлюс Версия 4018.00.51</Company>
  <LinksUpToDate>false</LinksUpToDate>
  <CharactersWithSpaces>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документов</dc:title>
  <dc:subject/>
  <dc:creator>Соловьев Александр Анатольевич</dc:creator>
  <cp:keywords/>
  <dc:description/>
  <cp:lastModifiedBy>Соловьев Александр Анатольевич</cp:lastModifiedBy>
  <cp:revision>2</cp:revision>
  <dcterms:created xsi:type="dcterms:W3CDTF">2024-02-07T10:51:00Z</dcterms:created>
  <dcterms:modified xsi:type="dcterms:W3CDTF">2024-02-07T10:51:00Z</dcterms:modified>
</cp:coreProperties>
</file>