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71119" w14:textId="05A4C58E" w:rsidR="007056F4" w:rsidRPr="00811B97" w:rsidRDefault="00741A5F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Об отдельных вопросах </w:t>
      </w:r>
      <w:r w:rsidR="00811B97" w:rsidRPr="00811B97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в сфере прослеживаемости </w:t>
      </w:r>
      <w:r w:rsidR="00C949B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товаров</w:t>
      </w:r>
    </w:p>
    <w:p w14:paraId="12296B6A" w14:textId="77777777" w:rsidR="00811B97" w:rsidRDefault="00811B97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508A927E" w14:textId="77777777" w:rsidR="00741A5F" w:rsidRDefault="00741A5F" w:rsidP="00741A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 xml:space="preserve">Возврат физическими лицами товаров, реализованных </w:t>
      </w:r>
    </w:p>
    <w:p w14:paraId="209709E7" w14:textId="5D639651" w:rsidR="00741A5F" w:rsidRDefault="00741A5F" w:rsidP="00741A5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им в розничной торговой сети</w:t>
      </w:r>
    </w:p>
    <w:p w14:paraId="21F80E6E" w14:textId="6F22C948" w:rsidR="001964BD" w:rsidRDefault="001964BD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87F9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связи с поступающими запросами субъектов хозяйствования, осуществляющи</w:t>
      </w:r>
      <w:r w:rsidR="00C9055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х</w:t>
      </w:r>
      <w:r w:rsidRPr="00E87F9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розничную торговлю, Министерство по налогам и сборам Республики Беларусь</w:t>
      </w:r>
      <w:r w:rsidR="006240F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Pr="00E87F9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6240F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en-US" w:eastAsia="ru-RU"/>
        </w:rPr>
        <w:t>c</w:t>
      </w:r>
      <w:r w:rsidR="006240F9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учетом введения прослеживаемости в Евразийском экономическом союзе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(далее – ЕАЭС)</w:t>
      </w:r>
      <w:r w:rsidR="001B4A4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811B9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1B4A48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сообщает.</w:t>
      </w:r>
    </w:p>
    <w:p w14:paraId="444E686E" w14:textId="5048B42F" w:rsidR="001964BD" w:rsidRDefault="001964BD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Отношения, связанные с функционированием </w:t>
      </w:r>
      <w:r w:rsidR="0069462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национальной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системы прослеживаемости</w:t>
      </w:r>
      <w:r w:rsidR="00861B87" w:rsidRPr="00861B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(</w:t>
      </w:r>
      <w:r w:rsidR="00861B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ПК СПТ)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 регулируются</w:t>
      </w:r>
      <w:r w:rsidRPr="0078097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:</w:t>
      </w:r>
    </w:p>
    <w:p w14:paraId="0F090EF8" w14:textId="19625955" w:rsidR="001964BD" w:rsidRPr="00780973" w:rsidRDefault="00FE405C" w:rsidP="005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Положением о функционировании механизма прослеживаемости товаров, утвержденны</w:t>
      </w:r>
      <w:r w:rsidR="00466F9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1964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Указом Президента Республики Беларусь от 29.12.2020 № 496 «О прослеживаемости товаров» (далее –</w:t>
      </w:r>
      <w:r w:rsidR="00466F9C" w:rsidRPr="00466F9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Положение, Указ </w:t>
      </w:r>
      <w:r w:rsidR="001964B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№ 496)</w:t>
      </w:r>
      <w:r w:rsidR="001964BD" w:rsidRPr="0078097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;</w:t>
      </w:r>
    </w:p>
    <w:p w14:paraId="76699C62" w14:textId="394DBDE4" w:rsidR="00FE405C" w:rsidRDefault="001964BD" w:rsidP="00FE4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постановлением Совета Министров Республики Беларусь от 23.04.2021 № 250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реализации У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каза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резидента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еспублики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еларусь от 29 декабря 2020 г. 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№</w:t>
      </w:r>
      <w:r w:rsidR="007056F4" w:rsidRP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496</w:t>
      </w:r>
      <w:r w:rsidR="007056F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9B14A39" w14:textId="0FF0D6E8" w:rsidR="00466F9C" w:rsidRDefault="00CE04FB" w:rsidP="00466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6C3E06">
        <w:rPr>
          <w:rFonts w:ascii="Times New Roman" w:hAnsi="Times New Roman" w:cs="Times New Roman"/>
          <w:sz w:val="30"/>
          <w:szCs w:val="30"/>
        </w:rPr>
        <w:t>пункт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6C3E06">
        <w:rPr>
          <w:rFonts w:ascii="Times New Roman" w:hAnsi="Times New Roman" w:cs="Times New Roman"/>
          <w:sz w:val="30"/>
          <w:szCs w:val="30"/>
        </w:rPr>
        <w:t xml:space="preserve"> 1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6C3E06">
        <w:rPr>
          <w:rFonts w:ascii="Times New Roman" w:hAnsi="Times New Roman" w:cs="Times New Roman"/>
          <w:sz w:val="30"/>
          <w:szCs w:val="30"/>
        </w:rPr>
        <w:t>риложения к Указу № 496 под операциями, связанными с оборотом товаров</w:t>
      </w:r>
      <w:r w:rsidR="00DC2574">
        <w:rPr>
          <w:rFonts w:ascii="Times New Roman" w:hAnsi="Times New Roman" w:cs="Times New Roman"/>
          <w:sz w:val="30"/>
          <w:szCs w:val="30"/>
        </w:rPr>
        <w:t>,</w:t>
      </w:r>
      <w:r w:rsidR="006C3E06">
        <w:rPr>
          <w:rFonts w:ascii="Times New Roman" w:hAnsi="Times New Roman" w:cs="Times New Roman"/>
          <w:sz w:val="30"/>
          <w:szCs w:val="30"/>
        </w:rPr>
        <w:t xml:space="preserve"> понима</w:t>
      </w:r>
      <w:r>
        <w:rPr>
          <w:rFonts w:ascii="Times New Roman" w:hAnsi="Times New Roman" w:cs="Times New Roman"/>
          <w:sz w:val="30"/>
          <w:szCs w:val="30"/>
        </w:rPr>
        <w:t>ю</w:t>
      </w:r>
      <w:r w:rsidR="006C3E06">
        <w:rPr>
          <w:rFonts w:ascii="Times New Roman" w:hAnsi="Times New Roman" w:cs="Times New Roman"/>
          <w:sz w:val="30"/>
          <w:szCs w:val="30"/>
        </w:rPr>
        <w:t>тся</w:t>
      </w:r>
      <w:r w:rsidR="006C3E06" w:rsidRPr="006C3E06">
        <w:rPr>
          <w:rFonts w:ascii="Times New Roman" w:hAnsi="Times New Roman" w:cs="Times New Roman"/>
          <w:sz w:val="30"/>
          <w:szCs w:val="30"/>
        </w:rPr>
        <w:t>:</w:t>
      </w:r>
    </w:p>
    <w:p w14:paraId="2023C2D8" w14:textId="77777777" w:rsidR="00466F9C" w:rsidRDefault="006C3E06" w:rsidP="00466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отгрузка или получение товаров с мест реализации или хранения по договорам купли-продажи, мены, предусматривающим реализацию и (или) передачу товаров на территории Республики Беларусь и (или) иных государств - членов Евр</w:t>
      </w:r>
      <w:r w:rsidR="007056F4">
        <w:rPr>
          <w:rFonts w:ascii="Times New Roman" w:hAnsi="Times New Roman" w:cs="Times New Roman"/>
          <w:sz w:val="30"/>
          <w:szCs w:val="30"/>
        </w:rPr>
        <w:t>азийского экономического союза;</w:t>
      </w:r>
    </w:p>
    <w:p w14:paraId="1BDE309E" w14:textId="161E36AA" w:rsidR="006C3E06" w:rsidRPr="00466F9C" w:rsidRDefault="006C3E06" w:rsidP="00466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использование в производстве и (или) транспортировка товаров.</w:t>
      </w:r>
    </w:p>
    <w:p w14:paraId="37A060A7" w14:textId="1D0AD794" w:rsidR="00C04275" w:rsidRDefault="00C04275" w:rsidP="00C0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соответствии с пунктом 4 Положения с</w:t>
      </w:r>
      <w:r>
        <w:rPr>
          <w:rFonts w:ascii="Times New Roman" w:hAnsi="Times New Roman" w:cs="Times New Roman"/>
          <w:sz w:val="30"/>
          <w:szCs w:val="30"/>
        </w:rPr>
        <w:t>убъектами хозяйствования представляются в налоговые органы по месту постановки на учет в том числе сведения:</w:t>
      </w:r>
    </w:p>
    <w:p w14:paraId="55AEE696" w14:textId="6149A68C" w:rsidR="00861B87" w:rsidRDefault="00C04275" w:rsidP="0086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 остатках товаров, </w:t>
      </w:r>
      <w:r w:rsidRPr="00C04275">
        <w:rPr>
          <w:rFonts w:ascii="Times New Roman" w:hAnsi="Times New Roman" w:cs="Times New Roman"/>
          <w:b/>
          <w:sz w:val="30"/>
          <w:szCs w:val="30"/>
        </w:rPr>
        <w:t>имеющихся на дату включения их в перечни</w:t>
      </w:r>
      <w:r>
        <w:rPr>
          <w:rFonts w:ascii="Times New Roman" w:hAnsi="Times New Roman" w:cs="Times New Roman"/>
          <w:sz w:val="30"/>
          <w:szCs w:val="30"/>
        </w:rPr>
        <w:t xml:space="preserve"> (по товарам, подлежащим прослеживаемости</w:t>
      </w:r>
      <w:r w:rsidR="00A656FD" w:rsidRPr="00A656FD">
        <w:rPr>
          <w:rFonts w:ascii="Times New Roman" w:hAnsi="Times New Roman" w:cs="Times New Roman"/>
          <w:sz w:val="30"/>
          <w:szCs w:val="30"/>
        </w:rPr>
        <w:t xml:space="preserve"> </w:t>
      </w:r>
      <w:r w:rsidR="00A656FD">
        <w:rPr>
          <w:rFonts w:ascii="Times New Roman" w:hAnsi="Times New Roman" w:cs="Times New Roman"/>
          <w:sz w:val="30"/>
          <w:szCs w:val="30"/>
          <w:lang w:val="en-US"/>
        </w:rPr>
        <w:t>c</w:t>
      </w:r>
      <w:r w:rsidR="00A656FD" w:rsidRPr="00A656FD">
        <w:rPr>
          <w:rFonts w:ascii="Times New Roman" w:hAnsi="Times New Roman" w:cs="Times New Roman"/>
          <w:sz w:val="30"/>
          <w:szCs w:val="30"/>
        </w:rPr>
        <w:t xml:space="preserve"> 01</w:t>
      </w:r>
      <w:r w:rsidR="00A656FD">
        <w:rPr>
          <w:rFonts w:ascii="Times New Roman" w:hAnsi="Times New Roman" w:cs="Times New Roman"/>
          <w:sz w:val="30"/>
          <w:szCs w:val="30"/>
        </w:rPr>
        <w:t>.03.2026</w:t>
      </w:r>
      <w:r w:rsidR="00C949BC">
        <w:rPr>
          <w:rFonts w:ascii="Times New Roman" w:hAnsi="Times New Roman" w:cs="Times New Roman"/>
          <w:sz w:val="30"/>
          <w:szCs w:val="30"/>
        </w:rPr>
        <w:t>, и имевши</w:t>
      </w:r>
      <w:r w:rsidR="00074A02">
        <w:rPr>
          <w:rFonts w:ascii="Times New Roman" w:hAnsi="Times New Roman" w:cs="Times New Roman"/>
          <w:sz w:val="30"/>
          <w:szCs w:val="30"/>
        </w:rPr>
        <w:t>м</w:t>
      </w:r>
      <w:r w:rsidR="00C949BC">
        <w:rPr>
          <w:rFonts w:ascii="Times New Roman" w:hAnsi="Times New Roman" w:cs="Times New Roman"/>
          <w:sz w:val="30"/>
          <w:szCs w:val="30"/>
        </w:rPr>
        <w:t>ся у субъекта хозяйствования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C949BC">
        <w:rPr>
          <w:rFonts w:ascii="Times New Roman" w:hAnsi="Times New Roman" w:cs="Times New Roman"/>
          <w:sz w:val="30"/>
          <w:szCs w:val="30"/>
        </w:rPr>
        <w:t>на</w:t>
      </w:r>
      <w:r>
        <w:rPr>
          <w:rFonts w:ascii="Times New Roman" w:hAnsi="Times New Roman" w:cs="Times New Roman"/>
          <w:sz w:val="30"/>
          <w:szCs w:val="30"/>
        </w:rPr>
        <w:t xml:space="preserve"> 01.03.2026</w:t>
      </w:r>
      <w:r w:rsidR="00074A02">
        <w:rPr>
          <w:rFonts w:ascii="Times New Roman" w:hAnsi="Times New Roman" w:cs="Times New Roman"/>
          <w:sz w:val="30"/>
          <w:szCs w:val="30"/>
        </w:rPr>
        <w:t xml:space="preserve">, срок </w:t>
      </w:r>
      <w:r w:rsidR="00861B87">
        <w:rPr>
          <w:rFonts w:ascii="Times New Roman" w:hAnsi="Times New Roman" w:cs="Times New Roman"/>
          <w:sz w:val="30"/>
          <w:szCs w:val="30"/>
        </w:rPr>
        <w:t>подачи сведений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74A02" w:rsidRPr="003D16F2">
        <w:rPr>
          <w:rFonts w:ascii="Times New Roman" w:hAnsi="Times New Roman" w:cs="Times New Roman"/>
          <w:sz w:val="30"/>
          <w:szCs w:val="30"/>
        </w:rPr>
        <w:t xml:space="preserve">до </w:t>
      </w:r>
      <w:r w:rsidR="00074A02" w:rsidRPr="00074A02">
        <w:rPr>
          <w:rFonts w:ascii="Times New Roman" w:hAnsi="Times New Roman" w:cs="Times New Roman"/>
          <w:sz w:val="30"/>
          <w:szCs w:val="30"/>
        </w:rPr>
        <w:t>осуществления операций, связанных с оборотом остатков таких товаров</w:t>
      </w:r>
      <w:r w:rsidR="00074A02">
        <w:rPr>
          <w:rFonts w:ascii="Times New Roman" w:hAnsi="Times New Roman" w:cs="Times New Roman"/>
          <w:sz w:val="30"/>
          <w:szCs w:val="30"/>
        </w:rPr>
        <w:t xml:space="preserve">, но не позднее </w:t>
      </w:r>
      <w:r>
        <w:rPr>
          <w:rFonts w:ascii="Times New Roman" w:hAnsi="Times New Roman" w:cs="Times New Roman"/>
          <w:sz w:val="30"/>
          <w:szCs w:val="30"/>
        </w:rPr>
        <w:t>01.07.2026);</w:t>
      </w:r>
    </w:p>
    <w:p w14:paraId="096B566D" w14:textId="60B3A464" w:rsidR="00861B87" w:rsidRDefault="00C04275" w:rsidP="00861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произведенных товарах, включенных в </w:t>
      </w:r>
      <w:hyperlink r:id="rId8" w:history="1">
        <w:r w:rsidRPr="00C04275">
          <w:rPr>
            <w:rFonts w:ascii="Times New Roman" w:hAnsi="Times New Roman" w:cs="Times New Roman"/>
            <w:sz w:val="30"/>
            <w:szCs w:val="30"/>
          </w:rPr>
          <w:t>перечень</w:t>
        </w:r>
      </w:hyperlink>
      <w:r w:rsidRPr="00C0427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товаров, сведения об обороте которых являются предметом прослеживаемости (</w:t>
      </w:r>
      <w:r w:rsidR="00861B87">
        <w:rPr>
          <w:rFonts w:ascii="Times New Roman" w:hAnsi="Times New Roman" w:cs="Times New Roman"/>
          <w:sz w:val="30"/>
          <w:szCs w:val="30"/>
        </w:rPr>
        <w:t xml:space="preserve">подаются </w:t>
      </w:r>
      <w:r>
        <w:rPr>
          <w:rFonts w:ascii="Times New Roman" w:hAnsi="Times New Roman" w:cs="Times New Roman"/>
          <w:sz w:val="30"/>
          <w:szCs w:val="30"/>
        </w:rPr>
        <w:t>не позднее 20-го числа месяца, следующего за месяцем дня производства</w:t>
      </w:r>
      <w:r w:rsidR="00861B87">
        <w:rPr>
          <w:rFonts w:ascii="Times New Roman" w:hAnsi="Times New Roman" w:cs="Times New Roman"/>
          <w:sz w:val="30"/>
          <w:szCs w:val="30"/>
        </w:rPr>
        <w:t>, но не позднее даты начала их оборота)</w:t>
      </w:r>
      <w:r w:rsidR="00C949BC">
        <w:rPr>
          <w:rFonts w:ascii="Times New Roman" w:hAnsi="Times New Roman" w:cs="Times New Roman"/>
          <w:sz w:val="30"/>
          <w:szCs w:val="30"/>
        </w:rPr>
        <w:t>.</w:t>
      </w:r>
    </w:p>
    <w:p w14:paraId="265A0DC2" w14:textId="64C0D27B" w:rsidR="00DC2574" w:rsidRDefault="004924F3" w:rsidP="00DC2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Согласно</w:t>
      </w:r>
      <w:r w:rsidR="00DC257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</w:t>
      </w:r>
      <w:r w:rsidR="00DC257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17 Положения </w:t>
      </w:r>
      <w:r w:rsidR="00DC2574">
        <w:rPr>
          <w:rFonts w:ascii="Times New Roman" w:hAnsi="Times New Roman" w:cs="Times New Roman"/>
          <w:sz w:val="30"/>
          <w:szCs w:val="30"/>
        </w:rPr>
        <w:t xml:space="preserve">требование об использовании электронных накладных не распространяется на операции, связанные с оборотом на территории Республики Беларусь товаров, </w:t>
      </w:r>
      <w:r w:rsidR="00DC2574" w:rsidRPr="00FA1EDF">
        <w:rPr>
          <w:rFonts w:ascii="Times New Roman" w:hAnsi="Times New Roman" w:cs="Times New Roman"/>
          <w:b/>
          <w:sz w:val="30"/>
          <w:szCs w:val="30"/>
        </w:rPr>
        <w:t>реализованных</w:t>
      </w:r>
      <w:r w:rsidR="00DC2574">
        <w:rPr>
          <w:rFonts w:ascii="Times New Roman" w:hAnsi="Times New Roman" w:cs="Times New Roman"/>
          <w:sz w:val="30"/>
          <w:szCs w:val="30"/>
        </w:rPr>
        <w:t xml:space="preserve"> в розничной торговле физическим лицам.</w:t>
      </w:r>
    </w:p>
    <w:p w14:paraId="0DB85E0A" w14:textId="19E88DDA" w:rsidR="00A471DC" w:rsidRDefault="00066837" w:rsidP="00C042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3F7837">
        <w:rPr>
          <w:rFonts w:ascii="Times New Roman" w:hAnsi="Times New Roman" w:cs="Times New Roman"/>
          <w:sz w:val="30"/>
          <w:szCs w:val="30"/>
        </w:rPr>
        <w:t>Учитывая вышеизложенное,</w:t>
      </w:r>
      <w:r w:rsidR="00A656FD">
        <w:rPr>
          <w:rFonts w:ascii="Times New Roman" w:hAnsi="Times New Roman" w:cs="Times New Roman"/>
          <w:sz w:val="30"/>
          <w:szCs w:val="30"/>
        </w:rPr>
        <w:t xml:space="preserve"> в</w:t>
      </w:r>
      <w:r w:rsidR="004277DE">
        <w:rPr>
          <w:rFonts w:ascii="Times New Roman" w:hAnsi="Times New Roman" w:cs="Times New Roman"/>
          <w:sz w:val="30"/>
          <w:szCs w:val="30"/>
        </w:rPr>
        <w:t xml:space="preserve"> </w:t>
      </w:r>
      <w:r w:rsidR="00C0427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случае возвра</w:t>
      </w:r>
      <w:r w:rsidR="004277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та</w:t>
      </w:r>
      <w:r w:rsidR="00C0427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после 01.07.2026 физическим лицом </w:t>
      </w:r>
      <w:r w:rsid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бракованного имеющего дефекты </w:t>
      </w:r>
      <w:r w:rsidR="00C0427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товар</w:t>
      </w:r>
      <w:r w:rsidR="0012330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</w:t>
      </w:r>
      <w:r w:rsidR="00C0427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C4288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04275" w:rsidRPr="00315868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lastRenderedPageBreak/>
        <w:t>реализованн</w:t>
      </w:r>
      <w:r w:rsidR="0012330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ого ему в розничной торговле</w:t>
      </w:r>
      <w:r w:rsidR="00C0427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04275" w:rsidRPr="004277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до введения </w:t>
      </w:r>
      <w:r w:rsidR="004277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его</w:t>
      </w:r>
      <w:r w:rsidR="00B73743" w:rsidRPr="004277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04275" w:rsidRPr="004277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прослеживаемости (01.03.2026)</w:t>
      </w:r>
      <w:r w:rsid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C0427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у субъекта хозяйствования отсутствует обязанность подавать в ПК СПТ сведения</w:t>
      </w:r>
      <w:r w:rsidR="000B390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об остатках</w:t>
      </w:r>
      <w:r w:rsidR="00C949B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 использовать электронные накладные.</w:t>
      </w:r>
    </w:p>
    <w:p w14:paraId="55F7188F" w14:textId="0098D742" w:rsidR="0089219B" w:rsidRDefault="001F2DBE" w:rsidP="001F2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F2DB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При этом при возврате бракованного товара, реализованного в розничной торговле, и последующем его ремонте </w:t>
      </w:r>
      <w:r w:rsidR="008F237E" w:rsidRPr="003A01A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субъект хозяйствования</w:t>
      </w:r>
      <w:r w:rsidR="0070186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(субъект розничной торговли)</w:t>
      </w:r>
      <w:r w:rsidR="008F237E" w:rsidRPr="003A01A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70186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для вовлечения его в коммерческий оборот и </w:t>
      </w:r>
      <w:r w:rsidR="004924F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до </w:t>
      </w:r>
      <w:r w:rsidR="0070186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осуществления операций, связанных с оборотом товаров в рамках Указа № 496, </w:t>
      </w:r>
      <w:r w:rsidR="008F237E" w:rsidRPr="003A01A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подает в ПК СПТ сведения о производстве</w:t>
      </w:r>
      <w:r w:rsidR="0041173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C4288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и</w:t>
      </w:r>
      <w:r w:rsidR="0041173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дальнейший оборот такого товара осуществляется с использованием электронных накладных.</w:t>
      </w:r>
      <w:r w:rsid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A1EDF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Под днем производства </w:t>
      </w:r>
      <w:r w:rsid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данном случае </w:t>
      </w:r>
      <w:r w:rsidR="00FA1EDF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понима</w:t>
      </w:r>
      <w:r w:rsid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ется</w:t>
      </w:r>
      <w:r w:rsidR="00FA1EDF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дат</w:t>
      </w:r>
      <w:r w:rsid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</w:t>
      </w:r>
      <w:r w:rsidR="00FA1EDF" w:rsidRPr="00FA1ED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принятия на учет отремонтированного изделия с подтверждением устранения недостатков.</w:t>
      </w:r>
    </w:p>
    <w:p w14:paraId="51632AC1" w14:textId="646C18BC" w:rsidR="00B73743" w:rsidRDefault="00B73743" w:rsidP="003A01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</w:p>
    <w:p w14:paraId="21FDD058" w14:textId="019DE46D" w:rsidR="00B73743" w:rsidRPr="00D10931" w:rsidRDefault="00741A5F" w:rsidP="00D1093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r w:rsidRPr="00D109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Выявление </w:t>
      </w:r>
      <w:r w:rsidR="00D10931" w:rsidRPr="00D109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после 1 июля 2026 г.</w:t>
      </w:r>
      <w:r w:rsidR="00D109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BA13BF" w:rsidRPr="00D109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в результате инвентаризации </w:t>
      </w:r>
      <w:r w:rsidR="00D109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остатков </w:t>
      </w:r>
      <w:r w:rsidRPr="00D1093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товара, подлежащего прослеживаемости</w:t>
      </w:r>
      <w:r w:rsidR="006C3D8F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с 1 марта 2026 г.</w:t>
      </w:r>
    </w:p>
    <w:p w14:paraId="7635AD09" w14:textId="1B4C0C5E" w:rsidR="00BA13BF" w:rsidRDefault="00BA13BF" w:rsidP="00985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соответствии с </w:t>
      </w:r>
      <w:r w:rsidR="009B780E" w:rsidRPr="009B780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пунктом 4 Положения </w:t>
      </w:r>
      <w:r w:rsidR="009852CA" w:rsidRP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 функционировании механизма прослеживаемости товаров, утвержденн</w:t>
      </w:r>
      <w:r w:rsid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ого</w:t>
      </w:r>
      <w:r w:rsidR="009852CA" w:rsidRP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Указом Президента Республики Беларусь от 29.12.2020 № 496</w:t>
      </w:r>
      <w:r w:rsid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9B780E" w:rsidRPr="009B780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субъектами хозяйствования представляются в налоговые органы по месту постановки на учет в том числе сведения</w:t>
      </w:r>
      <w:r w:rsid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9B780E" w:rsidRPr="009B780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 остатках товаров, имеющихся на дату включения их в перечни (по товарам, подлежащим прослеживаемости, и имевшимся у субъекта хозяйствования на 01.03.2026, срок подачи сведений – до осуществления операций, связанных с оборотом остатков таких товаров, но не позднее 01.07.2026)</w:t>
      </w:r>
      <w:r w:rsid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657E961F" w14:textId="27936891" w:rsidR="009852CA" w:rsidRDefault="009852CA" w:rsidP="00985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Статьей 24.11 Кодекса Республики Беларусь об административных правонарушениях установлена административная ответственность в виде штрафа в размере до двадцати базовых величин за н</w:t>
      </w:r>
      <w:r w:rsidRPr="009852C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епредставление должностным или иным уполномоченным лицом или индивидуальным предпринимателем в установленные сроки документов, отчетов, сведений или иных материалов в случаях, когда обязанность их представления предусмотрена законодательными актами, либо представление таких документов, отчетов, сведений или иных материалов, содержащих заведомо недостоверные сведения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</w:t>
      </w:r>
    </w:p>
    <w:p w14:paraId="640E8295" w14:textId="322772C4" w:rsidR="009852CA" w:rsidRDefault="009852CA" w:rsidP="00985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введения в коммерческий оборот </w:t>
      </w:r>
      <w:r w:rsidR="00DC0C90" w:rsidRPr="00DC0C9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выявлен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ных п</w:t>
      </w:r>
      <w:r w:rsidR="00DC0C90" w:rsidRPr="00DC0C9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ри инвентаризации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после 1 июля 2026 г. </w:t>
      </w:r>
      <w:r w:rsidR="00DC0C90" w:rsidRPr="00DC0C9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товаров, подлежащих прослеживаемости</w:t>
      </w:r>
      <w:r w:rsidR="006C3D8F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с 1 марта 2026 г.</w:t>
      </w:r>
      <w:r w:rsidR="00DC0C90" w:rsidRPr="00DC0C9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остатки по которым отсутствуют в ПК СПТ,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субъекту хозяйствования следует </w:t>
      </w:r>
      <w:r w:rsidR="00DC0C90" w:rsidRPr="00DC0C9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обращаться в МНС для предоставления доступа к ПК СПТ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. К обращению необходимо приложить документ (его копию), подтверждающий проведение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инвентаризации и выявление остатков товара, подлежащего прослеживаемости. </w:t>
      </w:r>
    </w:p>
    <w:p w14:paraId="150DBE12" w14:textId="387B87AE" w:rsidR="009852CA" w:rsidRDefault="009852CA" w:rsidP="00985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Решение о предоставлении доступа к ПК СПТ будет приниматься МНС после рассмотрения вопроса о привлечении виновного лица к административной ответственности.</w:t>
      </w:r>
    </w:p>
    <w:p w14:paraId="60890CF0" w14:textId="7280D7A3" w:rsidR="00B73743" w:rsidRDefault="009852CA" w:rsidP="00985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случае, </w:t>
      </w:r>
      <w:r w:rsidR="00DC0C90" w:rsidRPr="00DC0C9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если по результатам инвентаризации выявлены товары, поступившие после введения механизма прослеживаемости и по которым, соответственно сведения об остатках поданы быть не могут, субъекту хозяйствования необходимо проанализировать поступление товаров не предмет выявления поставщика, по поставке которого образовалась пересортица, для составления в его адрес возвратной электронной накладной и выставления им новой корректной электронной накладной, содержащей достоверную информацию об отгруженном товаре.</w:t>
      </w:r>
    </w:p>
    <w:p w14:paraId="0789302B" w14:textId="77777777" w:rsidR="009852CA" w:rsidRDefault="009852CA" w:rsidP="003A01A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bookmarkStart w:id="0" w:name="_GoBack"/>
      <w:bookmarkEnd w:id="0"/>
    </w:p>
    <w:sectPr w:rsidR="009852CA" w:rsidSect="00791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D7AE5" w14:textId="77777777" w:rsidR="00242C40" w:rsidRDefault="00242C40">
      <w:pPr>
        <w:spacing w:after="0" w:line="240" w:lineRule="auto"/>
      </w:pPr>
      <w:r>
        <w:separator/>
      </w:r>
    </w:p>
  </w:endnote>
  <w:endnote w:type="continuationSeparator" w:id="0">
    <w:p w14:paraId="0607A16D" w14:textId="77777777" w:rsidR="00242C40" w:rsidRDefault="0024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9BD22" w14:textId="77777777" w:rsidR="002F4775" w:rsidRDefault="002F477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E0386" w14:textId="77777777" w:rsidR="002F4775" w:rsidRDefault="002F4775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9C61" w14:textId="77777777" w:rsidR="002F4775" w:rsidRDefault="002F47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09650" w14:textId="77777777" w:rsidR="00242C40" w:rsidRDefault="00242C40">
      <w:pPr>
        <w:spacing w:after="0" w:line="240" w:lineRule="auto"/>
      </w:pPr>
      <w:r>
        <w:separator/>
      </w:r>
    </w:p>
  </w:footnote>
  <w:footnote w:type="continuationSeparator" w:id="0">
    <w:p w14:paraId="126BB45E" w14:textId="77777777" w:rsidR="00242C40" w:rsidRDefault="00242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BDD25" w14:textId="77777777" w:rsidR="002F4775" w:rsidRDefault="002F47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09159"/>
      <w:docPartObj>
        <w:docPartGallery w:val="Page Numbers (Top of Page)"/>
        <w:docPartUnique/>
      </w:docPartObj>
    </w:sdtPr>
    <w:sdtEndPr/>
    <w:sdtContent>
      <w:p w14:paraId="10F20245" w14:textId="7FA8549B" w:rsidR="002F4775" w:rsidRDefault="002F47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BA">
          <w:rPr>
            <w:noProof/>
          </w:rPr>
          <w:t>7</w:t>
        </w:r>
        <w:r>
          <w:fldChar w:fldCharType="end"/>
        </w:r>
      </w:p>
    </w:sdtContent>
  </w:sdt>
  <w:p w14:paraId="65B26A31" w14:textId="77777777" w:rsidR="00507676" w:rsidRDefault="0050767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D6895" w14:textId="77777777" w:rsidR="002F4775" w:rsidRDefault="002F477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247A1"/>
    <w:multiLevelType w:val="multilevel"/>
    <w:tmpl w:val="6A52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4D209D"/>
    <w:multiLevelType w:val="multilevel"/>
    <w:tmpl w:val="9856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AC"/>
    <w:rsid w:val="00030524"/>
    <w:rsid w:val="00030825"/>
    <w:rsid w:val="000476D1"/>
    <w:rsid w:val="00066837"/>
    <w:rsid w:val="00073A9B"/>
    <w:rsid w:val="00074A02"/>
    <w:rsid w:val="000B390F"/>
    <w:rsid w:val="0012330C"/>
    <w:rsid w:val="00141404"/>
    <w:rsid w:val="00143022"/>
    <w:rsid w:val="00161D75"/>
    <w:rsid w:val="00191CC9"/>
    <w:rsid w:val="001964BD"/>
    <w:rsid w:val="001B4A48"/>
    <w:rsid w:val="001B75B0"/>
    <w:rsid w:val="001C5B95"/>
    <w:rsid w:val="001D63DC"/>
    <w:rsid w:val="001E1DD7"/>
    <w:rsid w:val="001F2DBE"/>
    <w:rsid w:val="00213187"/>
    <w:rsid w:val="002278EF"/>
    <w:rsid w:val="00230052"/>
    <w:rsid w:val="00232466"/>
    <w:rsid w:val="00242C40"/>
    <w:rsid w:val="002460CF"/>
    <w:rsid w:val="002A492C"/>
    <w:rsid w:val="002B6B1E"/>
    <w:rsid w:val="002F4775"/>
    <w:rsid w:val="00315868"/>
    <w:rsid w:val="00315FF2"/>
    <w:rsid w:val="00371EF8"/>
    <w:rsid w:val="00386BF7"/>
    <w:rsid w:val="003A01AD"/>
    <w:rsid w:val="003D16F2"/>
    <w:rsid w:val="003E4539"/>
    <w:rsid w:val="003E6EA0"/>
    <w:rsid w:val="003F5D2C"/>
    <w:rsid w:val="003F7837"/>
    <w:rsid w:val="00411735"/>
    <w:rsid w:val="0042307A"/>
    <w:rsid w:val="004277DE"/>
    <w:rsid w:val="00466F9C"/>
    <w:rsid w:val="004905C1"/>
    <w:rsid w:val="00490CE1"/>
    <w:rsid w:val="004924F3"/>
    <w:rsid w:val="004B1A27"/>
    <w:rsid w:val="004B7AD9"/>
    <w:rsid w:val="004C0D42"/>
    <w:rsid w:val="004D0DD8"/>
    <w:rsid w:val="004E5E33"/>
    <w:rsid w:val="00507676"/>
    <w:rsid w:val="00554DB7"/>
    <w:rsid w:val="00564CBD"/>
    <w:rsid w:val="00572DE3"/>
    <w:rsid w:val="00575A2A"/>
    <w:rsid w:val="0058646C"/>
    <w:rsid w:val="005C3948"/>
    <w:rsid w:val="005E6AC8"/>
    <w:rsid w:val="005F24AA"/>
    <w:rsid w:val="00601C9E"/>
    <w:rsid w:val="006240F9"/>
    <w:rsid w:val="006932D9"/>
    <w:rsid w:val="0069462D"/>
    <w:rsid w:val="006B0CBA"/>
    <w:rsid w:val="006C3D8F"/>
    <w:rsid w:val="006C3E06"/>
    <w:rsid w:val="0070186E"/>
    <w:rsid w:val="007056F4"/>
    <w:rsid w:val="00723329"/>
    <w:rsid w:val="00724C75"/>
    <w:rsid w:val="00732CCA"/>
    <w:rsid w:val="00741A5F"/>
    <w:rsid w:val="0075536C"/>
    <w:rsid w:val="0076279F"/>
    <w:rsid w:val="00764D7C"/>
    <w:rsid w:val="00765964"/>
    <w:rsid w:val="007668C9"/>
    <w:rsid w:val="00783F69"/>
    <w:rsid w:val="00790267"/>
    <w:rsid w:val="00796D24"/>
    <w:rsid w:val="007F0A61"/>
    <w:rsid w:val="008047D5"/>
    <w:rsid w:val="00811B97"/>
    <w:rsid w:val="00830119"/>
    <w:rsid w:val="00861B87"/>
    <w:rsid w:val="00863228"/>
    <w:rsid w:val="008724B6"/>
    <w:rsid w:val="0089219B"/>
    <w:rsid w:val="008A0A4D"/>
    <w:rsid w:val="008A1DD5"/>
    <w:rsid w:val="008A3043"/>
    <w:rsid w:val="008C581D"/>
    <w:rsid w:val="008D483E"/>
    <w:rsid w:val="008F237E"/>
    <w:rsid w:val="008F31DB"/>
    <w:rsid w:val="008F3D56"/>
    <w:rsid w:val="00964D40"/>
    <w:rsid w:val="009852CA"/>
    <w:rsid w:val="009B780E"/>
    <w:rsid w:val="00A346B6"/>
    <w:rsid w:val="00A471DC"/>
    <w:rsid w:val="00A656FD"/>
    <w:rsid w:val="00A65D7C"/>
    <w:rsid w:val="00AB7EA3"/>
    <w:rsid w:val="00B167E1"/>
    <w:rsid w:val="00B21CA7"/>
    <w:rsid w:val="00B24B07"/>
    <w:rsid w:val="00B41F65"/>
    <w:rsid w:val="00B57176"/>
    <w:rsid w:val="00B73743"/>
    <w:rsid w:val="00B9692C"/>
    <w:rsid w:val="00B97375"/>
    <w:rsid w:val="00BA13BF"/>
    <w:rsid w:val="00BB6F70"/>
    <w:rsid w:val="00BD6AAC"/>
    <w:rsid w:val="00C04275"/>
    <w:rsid w:val="00C23EDC"/>
    <w:rsid w:val="00C24CE4"/>
    <w:rsid w:val="00C26BE1"/>
    <w:rsid w:val="00C273F2"/>
    <w:rsid w:val="00C42885"/>
    <w:rsid w:val="00C659EF"/>
    <w:rsid w:val="00C90553"/>
    <w:rsid w:val="00C92397"/>
    <w:rsid w:val="00C949BC"/>
    <w:rsid w:val="00CB22A7"/>
    <w:rsid w:val="00CC16C4"/>
    <w:rsid w:val="00CE04FB"/>
    <w:rsid w:val="00D01B1D"/>
    <w:rsid w:val="00D10931"/>
    <w:rsid w:val="00D3327D"/>
    <w:rsid w:val="00D731E6"/>
    <w:rsid w:val="00D9212E"/>
    <w:rsid w:val="00D96B64"/>
    <w:rsid w:val="00DA009F"/>
    <w:rsid w:val="00DC0C90"/>
    <w:rsid w:val="00DC2574"/>
    <w:rsid w:val="00DE0CAB"/>
    <w:rsid w:val="00E13F00"/>
    <w:rsid w:val="00E362D3"/>
    <w:rsid w:val="00E53D77"/>
    <w:rsid w:val="00E53F57"/>
    <w:rsid w:val="00E54699"/>
    <w:rsid w:val="00E7754F"/>
    <w:rsid w:val="00EA25FE"/>
    <w:rsid w:val="00EB3815"/>
    <w:rsid w:val="00ED3C7D"/>
    <w:rsid w:val="00F25777"/>
    <w:rsid w:val="00F45132"/>
    <w:rsid w:val="00F73BAA"/>
    <w:rsid w:val="00F769E0"/>
    <w:rsid w:val="00F92ADB"/>
    <w:rsid w:val="00FA1EDF"/>
    <w:rsid w:val="00FA4D2E"/>
    <w:rsid w:val="00FB0674"/>
    <w:rsid w:val="00FC056D"/>
    <w:rsid w:val="00FC5795"/>
    <w:rsid w:val="00FE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EBB06"/>
  <w15:chartTrackingRefBased/>
  <w15:docId w15:val="{4D81BFCB-22F7-4827-952F-AFB835EC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2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3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27D"/>
  </w:style>
  <w:style w:type="paragraph" w:customStyle="1" w:styleId="breadcrumb-item">
    <w:name w:val="breadcrumb-item"/>
    <w:basedOn w:val="a"/>
    <w:rsid w:val="00D3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y">
    <w:name w:val="docy"/>
    <w:basedOn w:val="a0"/>
    <w:rsid w:val="00CC16C4"/>
  </w:style>
  <w:style w:type="character" w:styleId="a6">
    <w:name w:val="Hyperlink"/>
    <w:basedOn w:val="a0"/>
    <w:uiPriority w:val="99"/>
    <w:semiHidden/>
    <w:unhideWhenUsed/>
    <w:rsid w:val="004B1A27"/>
    <w:rPr>
      <w:color w:val="0000FF"/>
      <w:u w:val="single"/>
    </w:rPr>
  </w:style>
  <w:style w:type="character" w:customStyle="1" w:styleId="a7">
    <w:name w:val="Основной текст_"/>
    <w:basedOn w:val="a0"/>
    <w:link w:val="1"/>
    <w:rsid w:val="00371EF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7"/>
    <w:rsid w:val="00371EF8"/>
    <w:pPr>
      <w:widowControl w:val="0"/>
      <w:shd w:val="clear" w:color="auto" w:fill="FFFFFF"/>
      <w:spacing w:after="10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character" w:styleId="a8">
    <w:name w:val="annotation reference"/>
    <w:basedOn w:val="a0"/>
    <w:uiPriority w:val="99"/>
    <w:semiHidden/>
    <w:unhideWhenUsed/>
    <w:rsid w:val="002B6B1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B6B1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B6B1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6B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B6B1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96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6B64"/>
    <w:rPr>
      <w:rFonts w:ascii="Segoe UI" w:hAnsi="Segoe UI" w:cs="Segoe UI"/>
      <w:sz w:val="18"/>
      <w:szCs w:val="18"/>
    </w:rPr>
  </w:style>
  <w:style w:type="paragraph" w:styleId="af">
    <w:name w:val="Body Text Indent"/>
    <w:basedOn w:val="a"/>
    <w:link w:val="af0"/>
    <w:rsid w:val="0072332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23329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2F4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F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5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B24EABC71F76AA744F859E338A5B950F51E907D4F26B79E050671B42D8AF2CEA72BA61A1584A283B495366B200234139EF8F556068061530F1F19C74JDN5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F5757-A633-439F-873F-E3D0FEC2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3</Pages>
  <Words>827</Words>
  <Characters>4718</Characters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2026-06-29T14:48:00Z</dcterms:created>
  <dcterms:modified xsi:type="dcterms:W3CDTF">2026-07-23T06:57:00Z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