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E46036" w14:textId="77777777" w:rsidR="00605CEF" w:rsidRPr="00605CEF" w:rsidRDefault="00605CEF" w:rsidP="00605C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605CEF">
        <w:rPr>
          <w:rFonts w:ascii="Times New Roman" w:hAnsi="Times New Roman" w:cs="Times New Roman"/>
          <w:sz w:val="30"/>
          <w:szCs w:val="30"/>
        </w:rPr>
        <w:t>Методика проведения тестирования работоспособности</w:t>
      </w:r>
    </w:p>
    <w:p w14:paraId="03A8FBEE" w14:textId="37CDADE7" w:rsidR="00605CEF" w:rsidRPr="00605CEF" w:rsidRDefault="00605CEF" w:rsidP="00C84D66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30"/>
          <w:szCs w:val="30"/>
        </w:rPr>
      </w:pPr>
      <w:r w:rsidRPr="00605CEF">
        <w:rPr>
          <w:rFonts w:ascii="Times New Roman" w:hAnsi="Times New Roman" w:cs="Times New Roman"/>
          <w:sz w:val="30"/>
          <w:szCs w:val="30"/>
        </w:rPr>
        <w:t>информационной системы электронного документооборота EDI-провайдера в части взаимодействия с Министерством по налогам и сборам</w:t>
      </w:r>
      <w:r w:rsidR="00F86322">
        <w:rPr>
          <w:rFonts w:ascii="Times New Roman" w:hAnsi="Times New Roman" w:cs="Times New Roman"/>
          <w:sz w:val="30"/>
          <w:szCs w:val="30"/>
        </w:rPr>
        <w:t xml:space="preserve"> (далее – МНС)</w:t>
      </w:r>
      <w:r w:rsidRPr="00605CEF">
        <w:rPr>
          <w:rFonts w:ascii="Times New Roman" w:hAnsi="Times New Roman" w:cs="Times New Roman"/>
          <w:sz w:val="30"/>
          <w:szCs w:val="30"/>
        </w:rPr>
        <w:t xml:space="preserve"> по представлению сведений, подлежащих контролю и (или) включению в программный комплекс «Система прослеживаемости товаров» государственной информационной системы «Программно-технический комплекс по автоматизации процесса расчета подлежащих уплате в бюджет налогов, сборов (пошлин)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605CEF">
        <w:rPr>
          <w:rFonts w:ascii="Times New Roman" w:hAnsi="Times New Roman" w:cs="Times New Roman"/>
          <w:sz w:val="30"/>
          <w:szCs w:val="30"/>
        </w:rPr>
        <w:t>и представлению в налоговые органы налоговых деклараций (расчетов) в электронном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605CEF">
        <w:rPr>
          <w:rFonts w:ascii="Times New Roman" w:hAnsi="Times New Roman" w:cs="Times New Roman"/>
          <w:sz w:val="30"/>
          <w:szCs w:val="30"/>
        </w:rPr>
        <w:t>виде» (далее - ПК СПТ)</w:t>
      </w:r>
    </w:p>
    <w:p w14:paraId="67B84696" w14:textId="77777777" w:rsidR="00605CEF" w:rsidRPr="00605CEF" w:rsidRDefault="00605CEF" w:rsidP="00605CE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</w:p>
    <w:p w14:paraId="16470B78" w14:textId="27F763B0" w:rsidR="003E1518" w:rsidRPr="00170C68" w:rsidRDefault="003E1518" w:rsidP="00F86322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70C68">
        <w:rPr>
          <w:rFonts w:ascii="Times New Roman" w:hAnsi="Times New Roman" w:cs="Times New Roman"/>
          <w:sz w:val="30"/>
          <w:szCs w:val="30"/>
          <w:lang w:val="en-US"/>
        </w:rPr>
        <w:t>EDI</w:t>
      </w:r>
      <w:r w:rsidRPr="00170C68">
        <w:rPr>
          <w:rFonts w:ascii="Times New Roman" w:hAnsi="Times New Roman" w:cs="Times New Roman"/>
          <w:sz w:val="30"/>
          <w:szCs w:val="30"/>
        </w:rPr>
        <w:t xml:space="preserve">-провайдером, информационная система электронного документооборота которого тестируется, обеспечивается подключение к тестовым сервисам общегосударственной информационной системы, через которые будет осуществляться передача электронных накладных. созданных при отгрузке товаров, не включенных в перечень товаров, сведения об обороте которых являются предметом информационного взаимодействия с государствами - членами Евразийского экономического союза, и не включенных в перечень товаров, сведения об обороте которых являются предметом прослеживаемости, в </w:t>
      </w:r>
      <w:r w:rsidR="00335943" w:rsidRPr="00170C68">
        <w:rPr>
          <w:rFonts w:ascii="Times New Roman" w:hAnsi="Times New Roman" w:cs="Times New Roman"/>
          <w:sz w:val="30"/>
          <w:szCs w:val="30"/>
        </w:rPr>
        <w:t xml:space="preserve">хранилище электронных документов </w:t>
      </w:r>
      <w:r w:rsidRPr="00170C68">
        <w:rPr>
          <w:rFonts w:ascii="Times New Roman" w:hAnsi="Times New Roman" w:cs="Times New Roman"/>
          <w:sz w:val="30"/>
          <w:szCs w:val="30"/>
        </w:rPr>
        <w:t xml:space="preserve">стенда ПК СПТ. </w:t>
      </w:r>
    </w:p>
    <w:p w14:paraId="1CBE0CB5" w14:textId="6B3CCB10" w:rsidR="00F86322" w:rsidRDefault="00F86322" w:rsidP="00F86322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170C68">
        <w:rPr>
          <w:rFonts w:ascii="Times New Roman" w:hAnsi="Times New Roman" w:cs="Times New Roman"/>
          <w:sz w:val="30"/>
          <w:szCs w:val="30"/>
        </w:rPr>
        <w:t>Должностными лицами МНС ответственными за проведение</w:t>
      </w:r>
      <w:r w:rsidRPr="00F86322">
        <w:rPr>
          <w:rFonts w:ascii="Times New Roman" w:hAnsi="Times New Roman" w:cs="Times New Roman"/>
          <w:sz w:val="30"/>
          <w:szCs w:val="30"/>
        </w:rPr>
        <w:t xml:space="preserve"> тестирования работоспособности информационной системы электронного документооборота EDI-провайдера </w:t>
      </w:r>
      <w:r w:rsidR="00F03161">
        <w:rPr>
          <w:rFonts w:ascii="Times New Roman" w:hAnsi="Times New Roman" w:cs="Times New Roman"/>
          <w:sz w:val="30"/>
          <w:szCs w:val="30"/>
        </w:rPr>
        <w:t xml:space="preserve">(далее - аттестуемая СЭД) </w:t>
      </w:r>
      <w:r w:rsidRPr="00F86322">
        <w:rPr>
          <w:rFonts w:ascii="Times New Roman" w:hAnsi="Times New Roman" w:cs="Times New Roman"/>
          <w:sz w:val="30"/>
          <w:szCs w:val="30"/>
        </w:rPr>
        <w:t>в части взаимодействия с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F16630">
        <w:rPr>
          <w:rFonts w:ascii="Times New Roman" w:hAnsi="Times New Roman" w:cs="Times New Roman"/>
          <w:sz w:val="30"/>
          <w:szCs w:val="30"/>
        </w:rPr>
        <w:t>МНС по</w:t>
      </w:r>
      <w:r w:rsidRPr="00605CEF">
        <w:rPr>
          <w:rFonts w:ascii="Times New Roman" w:hAnsi="Times New Roman" w:cs="Times New Roman"/>
          <w:sz w:val="30"/>
          <w:szCs w:val="30"/>
        </w:rPr>
        <w:t xml:space="preserve"> представлению сведений, подлежащих контролю и (или) включению</w:t>
      </w:r>
      <w:r>
        <w:rPr>
          <w:rFonts w:ascii="Times New Roman" w:hAnsi="Times New Roman" w:cs="Times New Roman"/>
          <w:sz w:val="30"/>
          <w:szCs w:val="30"/>
        </w:rPr>
        <w:t xml:space="preserve"> в ПК СПТ, в присутствии представителя </w:t>
      </w:r>
      <w:r>
        <w:rPr>
          <w:rFonts w:ascii="Times New Roman" w:hAnsi="Times New Roman" w:cs="Times New Roman"/>
          <w:sz w:val="30"/>
          <w:szCs w:val="30"/>
          <w:lang w:val="en-US"/>
        </w:rPr>
        <w:t>EDI</w:t>
      </w:r>
      <w:r w:rsidRPr="00F86322">
        <w:rPr>
          <w:rFonts w:ascii="Times New Roman" w:hAnsi="Times New Roman" w:cs="Times New Roman"/>
          <w:sz w:val="30"/>
          <w:szCs w:val="30"/>
        </w:rPr>
        <w:t>-</w:t>
      </w:r>
      <w:r>
        <w:rPr>
          <w:rFonts w:ascii="Times New Roman" w:hAnsi="Times New Roman" w:cs="Times New Roman"/>
          <w:sz w:val="30"/>
          <w:szCs w:val="30"/>
        </w:rPr>
        <w:t>провайдера проводится комплекс тестов, приведенный в приложении</w:t>
      </w:r>
      <w:r w:rsidR="00F16630">
        <w:rPr>
          <w:rFonts w:ascii="Times New Roman" w:hAnsi="Times New Roman" w:cs="Times New Roman"/>
          <w:sz w:val="30"/>
          <w:szCs w:val="30"/>
        </w:rPr>
        <w:t>.</w:t>
      </w:r>
    </w:p>
    <w:p w14:paraId="530E2CC1" w14:textId="2169D7A4" w:rsidR="00420096" w:rsidRDefault="00420096" w:rsidP="00F86322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Для тестирования используются два тестовых учетных номера плательщика</w:t>
      </w:r>
      <w:r w:rsidRPr="00420096">
        <w:rPr>
          <w:rFonts w:ascii="Times New Roman" w:hAnsi="Times New Roman" w:cs="Times New Roman"/>
          <w:sz w:val="30"/>
          <w:szCs w:val="30"/>
        </w:rPr>
        <w:t>:</w:t>
      </w:r>
      <w:r w:rsidR="00016B11">
        <w:rPr>
          <w:rFonts w:ascii="Times New Roman" w:hAnsi="Times New Roman" w:cs="Times New Roman"/>
          <w:sz w:val="30"/>
          <w:szCs w:val="30"/>
        </w:rPr>
        <w:t xml:space="preserve"> УНП2 и УНП2, </w:t>
      </w:r>
      <w:r w:rsidR="005912DF">
        <w:rPr>
          <w:rFonts w:ascii="Times New Roman" w:hAnsi="Times New Roman" w:cs="Times New Roman"/>
          <w:sz w:val="30"/>
          <w:szCs w:val="30"/>
        </w:rPr>
        <w:t xml:space="preserve">для </w:t>
      </w:r>
      <w:r w:rsidR="00016B11">
        <w:rPr>
          <w:rFonts w:ascii="Times New Roman" w:hAnsi="Times New Roman" w:cs="Times New Roman"/>
          <w:sz w:val="30"/>
          <w:szCs w:val="30"/>
        </w:rPr>
        <w:t>которы</w:t>
      </w:r>
      <w:r w:rsidR="005912DF">
        <w:rPr>
          <w:rFonts w:ascii="Times New Roman" w:hAnsi="Times New Roman" w:cs="Times New Roman"/>
          <w:sz w:val="30"/>
          <w:szCs w:val="30"/>
        </w:rPr>
        <w:t>х</w:t>
      </w:r>
      <w:r w:rsidR="00016B11">
        <w:rPr>
          <w:rFonts w:ascii="Times New Roman" w:hAnsi="Times New Roman" w:cs="Times New Roman"/>
          <w:sz w:val="30"/>
          <w:szCs w:val="30"/>
        </w:rPr>
        <w:t xml:space="preserve"> предоставлен доступ к аттестуемой СЭД.</w:t>
      </w:r>
    </w:p>
    <w:p w14:paraId="668B6E0E" w14:textId="3F66FD92" w:rsidR="00F16630" w:rsidRDefault="00F16630" w:rsidP="00F86322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При проведении каждого теста </w:t>
      </w:r>
      <w:r w:rsidR="00BE588C">
        <w:rPr>
          <w:rFonts w:ascii="Times New Roman" w:hAnsi="Times New Roman" w:cs="Times New Roman"/>
          <w:sz w:val="30"/>
          <w:szCs w:val="30"/>
        </w:rPr>
        <w:t xml:space="preserve">оценивается соответствие результатов теста результатам, указанным в столбце «Результаты теста» таблицы </w:t>
      </w:r>
      <w:r w:rsidR="00211F82">
        <w:rPr>
          <w:rFonts w:ascii="Times New Roman" w:hAnsi="Times New Roman" w:cs="Times New Roman"/>
          <w:sz w:val="30"/>
          <w:szCs w:val="30"/>
        </w:rPr>
        <w:t>согласно приложению</w:t>
      </w:r>
      <w:r w:rsidR="00BE588C">
        <w:rPr>
          <w:rFonts w:ascii="Times New Roman" w:hAnsi="Times New Roman" w:cs="Times New Roman"/>
          <w:sz w:val="30"/>
          <w:szCs w:val="30"/>
        </w:rPr>
        <w:t>.</w:t>
      </w:r>
    </w:p>
    <w:p w14:paraId="7719D046" w14:textId="32D99BF9" w:rsidR="009C529F" w:rsidRDefault="003B64B3" w:rsidP="00FF750A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3B64B3">
        <w:rPr>
          <w:rFonts w:ascii="Times New Roman" w:hAnsi="Times New Roman" w:cs="Times New Roman"/>
          <w:sz w:val="30"/>
          <w:szCs w:val="30"/>
        </w:rPr>
        <w:t xml:space="preserve">В случае, если результаты всех тестов соответствуют результатам, указанным в столбце «Результаты теста» таблицы </w:t>
      </w:r>
      <w:r w:rsidR="00F95A77">
        <w:rPr>
          <w:rFonts w:ascii="Times New Roman" w:hAnsi="Times New Roman" w:cs="Times New Roman"/>
          <w:sz w:val="30"/>
          <w:szCs w:val="30"/>
        </w:rPr>
        <w:t>согласно приложению</w:t>
      </w:r>
      <w:r w:rsidRPr="003B64B3">
        <w:rPr>
          <w:rFonts w:ascii="Times New Roman" w:hAnsi="Times New Roman" w:cs="Times New Roman"/>
          <w:sz w:val="30"/>
          <w:szCs w:val="30"/>
        </w:rPr>
        <w:t xml:space="preserve">, </w:t>
      </w:r>
      <w:r w:rsidR="00F95A77">
        <w:rPr>
          <w:rFonts w:ascii="Times New Roman" w:hAnsi="Times New Roman" w:cs="Times New Roman"/>
          <w:sz w:val="30"/>
          <w:szCs w:val="30"/>
        </w:rPr>
        <w:t>аттестуемая СЭД</w:t>
      </w:r>
      <w:r w:rsidR="00F95A77" w:rsidRPr="003B64B3" w:rsidDel="00F95A77">
        <w:rPr>
          <w:rFonts w:ascii="Times New Roman" w:hAnsi="Times New Roman" w:cs="Times New Roman"/>
          <w:sz w:val="30"/>
          <w:szCs w:val="30"/>
        </w:rPr>
        <w:t xml:space="preserve"> </w:t>
      </w:r>
      <w:r w:rsidRPr="003B64B3">
        <w:rPr>
          <w:rFonts w:ascii="Times New Roman" w:hAnsi="Times New Roman" w:cs="Times New Roman"/>
          <w:sz w:val="30"/>
          <w:szCs w:val="30"/>
        </w:rPr>
        <w:t xml:space="preserve">признается прошедшей тестирование и составляется заключение </w:t>
      </w:r>
      <w:r>
        <w:rPr>
          <w:rFonts w:ascii="Times New Roman" w:hAnsi="Times New Roman" w:cs="Times New Roman"/>
          <w:sz w:val="30"/>
          <w:szCs w:val="30"/>
        </w:rPr>
        <w:t>о работоспособности информационной</w:t>
      </w:r>
      <w:r w:rsidRPr="00605CEF">
        <w:rPr>
          <w:rFonts w:ascii="Times New Roman" w:hAnsi="Times New Roman" w:cs="Times New Roman"/>
          <w:sz w:val="30"/>
          <w:szCs w:val="30"/>
        </w:rPr>
        <w:t xml:space="preserve"> системы электронного документооборота EDI-провайдера в части взаимодействия</w:t>
      </w:r>
      <w:r>
        <w:rPr>
          <w:rFonts w:ascii="Times New Roman" w:hAnsi="Times New Roman" w:cs="Times New Roman"/>
          <w:sz w:val="30"/>
          <w:szCs w:val="30"/>
        </w:rPr>
        <w:t xml:space="preserve"> с МНС по</w:t>
      </w:r>
      <w:r w:rsidRPr="00605CEF">
        <w:rPr>
          <w:rFonts w:ascii="Times New Roman" w:hAnsi="Times New Roman" w:cs="Times New Roman"/>
          <w:sz w:val="30"/>
          <w:szCs w:val="30"/>
        </w:rPr>
        <w:t xml:space="preserve"> представлению сведений, подлежащих контролю и (или) включению</w:t>
      </w:r>
      <w:r>
        <w:rPr>
          <w:rFonts w:ascii="Times New Roman" w:hAnsi="Times New Roman" w:cs="Times New Roman"/>
          <w:sz w:val="30"/>
          <w:szCs w:val="30"/>
        </w:rPr>
        <w:t xml:space="preserve"> в ПК СПТ</w:t>
      </w:r>
      <w:r w:rsidR="00C84D66">
        <w:rPr>
          <w:rFonts w:ascii="Times New Roman" w:hAnsi="Times New Roman" w:cs="Times New Roman"/>
          <w:sz w:val="30"/>
          <w:szCs w:val="30"/>
        </w:rPr>
        <w:t>.</w:t>
      </w:r>
    </w:p>
    <w:p w14:paraId="3DBDDA74" w14:textId="76D750A1" w:rsidR="00C84D66" w:rsidRPr="003B64B3" w:rsidRDefault="00C84D66" w:rsidP="00C84D66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>В противном случае, составляется заключение о неработоспособности информационной</w:t>
      </w:r>
      <w:r w:rsidRPr="00605CEF">
        <w:rPr>
          <w:rFonts w:ascii="Times New Roman" w:hAnsi="Times New Roman" w:cs="Times New Roman"/>
          <w:sz w:val="30"/>
          <w:szCs w:val="30"/>
        </w:rPr>
        <w:t xml:space="preserve"> системы электронного документооборота EDI-провайдера в части взаимодействия</w:t>
      </w:r>
      <w:r>
        <w:rPr>
          <w:rFonts w:ascii="Times New Roman" w:hAnsi="Times New Roman" w:cs="Times New Roman"/>
          <w:sz w:val="30"/>
          <w:szCs w:val="30"/>
        </w:rPr>
        <w:t xml:space="preserve"> с МНС по</w:t>
      </w:r>
      <w:r w:rsidRPr="00605CEF">
        <w:rPr>
          <w:rFonts w:ascii="Times New Roman" w:hAnsi="Times New Roman" w:cs="Times New Roman"/>
          <w:sz w:val="30"/>
          <w:szCs w:val="30"/>
        </w:rPr>
        <w:t xml:space="preserve"> представлению сведений, подлежащих контролю и (или) включению</w:t>
      </w:r>
      <w:r>
        <w:rPr>
          <w:rFonts w:ascii="Times New Roman" w:hAnsi="Times New Roman" w:cs="Times New Roman"/>
          <w:sz w:val="30"/>
          <w:szCs w:val="30"/>
        </w:rPr>
        <w:t xml:space="preserve"> в ПК СПТ.</w:t>
      </w:r>
    </w:p>
    <w:p w14:paraId="2FBF80CE" w14:textId="60BD359A" w:rsidR="009C529F" w:rsidRDefault="009C529F" w:rsidP="00C84D66">
      <w:pPr>
        <w:tabs>
          <w:tab w:val="left" w:pos="709"/>
        </w:tabs>
        <w:jc w:val="both"/>
        <w:rPr>
          <w:rFonts w:ascii="Times New Roman" w:hAnsi="Times New Roman" w:cs="Times New Roman"/>
          <w:sz w:val="30"/>
          <w:szCs w:val="30"/>
        </w:rPr>
      </w:pPr>
    </w:p>
    <w:p w14:paraId="55BE3BD2" w14:textId="7E09D02F" w:rsidR="009C529F" w:rsidRDefault="009C529F" w:rsidP="009C529F">
      <w:pPr>
        <w:jc w:val="both"/>
        <w:rPr>
          <w:rFonts w:ascii="Times New Roman" w:hAnsi="Times New Roman" w:cs="Times New Roman"/>
          <w:sz w:val="30"/>
          <w:szCs w:val="30"/>
        </w:rPr>
      </w:pPr>
    </w:p>
    <w:p w14:paraId="2699E3EF" w14:textId="77777777" w:rsidR="00B92E75" w:rsidRDefault="00B92E75" w:rsidP="009C529F">
      <w:pPr>
        <w:pageBreakBefore/>
        <w:jc w:val="right"/>
        <w:rPr>
          <w:rFonts w:ascii="Times New Roman" w:hAnsi="Times New Roman" w:cs="Times New Roman"/>
          <w:sz w:val="30"/>
          <w:szCs w:val="30"/>
        </w:rPr>
        <w:sectPr w:rsidR="00B92E75" w:rsidSect="007F26C8">
          <w:headerReference w:type="default" r:id="rId8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14:paraId="2962DE7A" w14:textId="77777777" w:rsidR="009273B1" w:rsidRDefault="009273B1" w:rsidP="009273B1">
      <w:pPr>
        <w:pageBreakBefore/>
        <w:jc w:val="righ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>Приложение</w:t>
      </w:r>
    </w:p>
    <w:p w14:paraId="50FDC683" w14:textId="77777777" w:rsidR="009273B1" w:rsidRDefault="009273B1" w:rsidP="009273B1">
      <w:pPr>
        <w:spacing w:after="0" w:line="240" w:lineRule="auto"/>
        <w:jc w:val="right"/>
        <w:rPr>
          <w:rFonts w:ascii="Times New Roman" w:hAnsi="Times New Roman" w:cs="Times New Roman"/>
          <w:sz w:val="30"/>
          <w:szCs w:val="30"/>
        </w:rPr>
      </w:pPr>
    </w:p>
    <w:tbl>
      <w:tblPr>
        <w:tblStyle w:val="a4"/>
        <w:tblW w:w="15163" w:type="dxa"/>
        <w:tblLook w:val="04A0" w:firstRow="1" w:lastRow="0" w:firstColumn="1" w:lastColumn="0" w:noHBand="0" w:noVBand="1"/>
      </w:tblPr>
      <w:tblGrid>
        <w:gridCol w:w="3823"/>
        <w:gridCol w:w="5670"/>
        <w:gridCol w:w="5670"/>
      </w:tblGrid>
      <w:tr w:rsidR="009273B1" w:rsidRPr="003B1C41" w14:paraId="73665EC2" w14:textId="77777777" w:rsidTr="00E5610E">
        <w:tc>
          <w:tcPr>
            <w:tcW w:w="3823" w:type="dxa"/>
          </w:tcPr>
          <w:p w14:paraId="32B5616A" w14:textId="77777777" w:rsidR="009273B1" w:rsidRPr="002463E2" w:rsidRDefault="009273B1" w:rsidP="00E561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Наименование теста</w:t>
            </w:r>
          </w:p>
          <w:p w14:paraId="7366E078" w14:textId="77777777" w:rsidR="009273B1" w:rsidRPr="002463E2" w:rsidRDefault="009273B1" w:rsidP="00E561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0" w:type="dxa"/>
          </w:tcPr>
          <w:p w14:paraId="4CBE47F1" w14:textId="77777777" w:rsidR="009273B1" w:rsidRPr="002463E2" w:rsidRDefault="009273B1" w:rsidP="00E561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Описание проведения теста</w:t>
            </w:r>
          </w:p>
        </w:tc>
        <w:tc>
          <w:tcPr>
            <w:tcW w:w="5670" w:type="dxa"/>
          </w:tcPr>
          <w:p w14:paraId="3ADAB534" w14:textId="77777777" w:rsidR="009273B1" w:rsidRPr="002463E2" w:rsidRDefault="009273B1" w:rsidP="00E5610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Результаты теста</w:t>
            </w:r>
          </w:p>
        </w:tc>
      </w:tr>
      <w:tr w:rsidR="009273B1" w:rsidRPr="003B1C41" w14:paraId="7352CC5B" w14:textId="77777777" w:rsidTr="00E5610E">
        <w:tc>
          <w:tcPr>
            <w:tcW w:w="3823" w:type="dxa"/>
          </w:tcPr>
          <w:p w14:paraId="394E34A2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1. Проверка обработки электронной накладной (далее – ЭН) при отгрузке товаров, включенных в перечень товаров, сведения об обороте которых являются предметом информационного взаимодействия с государствами - членами Евразийского экономического союза, и (или) перечень товаров, сведения об обороте которых являются предметом прослеживаемости (далее – прослеживаемые товары),</w:t>
            </w:r>
          </w:p>
          <w:p w14:paraId="084603F2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с количеством, не приводящим к отрицательным остаткам.</w:t>
            </w:r>
          </w:p>
        </w:tc>
        <w:tc>
          <w:tcPr>
            <w:tcW w:w="5670" w:type="dxa"/>
          </w:tcPr>
          <w:p w14:paraId="01120D45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1. Через интерфейс аттестуемой СЭД  вводится 3  ЭН, в каждой из которых грузоотправителем является тестовый субъект хозяйствования с УНП1, а грузополучателем – тестовый субъект хозяйствования с УНП2, в каждой из введенных ЭН содержится от   1 до 3 товарных строк,  количество товара указывается таким, чтобы не возникал отрицательный остаток.</w:t>
            </w:r>
          </w:p>
          <w:p w14:paraId="2C93C5F1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ЭН подписываются электронной цифровой подписью (далее – ЭЦП) УНП1 и отправляются грузополучателю.</w:t>
            </w:r>
          </w:p>
          <w:p w14:paraId="3C1D7908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51B8FC03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 xml:space="preserve">2. Грузополучатель с УНП2 через интерфейс аттестуемой СЭД просматривает поступившие ЭН и подписывает одну ЭН ЭЦП. </w:t>
            </w:r>
          </w:p>
          <w:p w14:paraId="40A8E7FD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0" w:type="dxa"/>
          </w:tcPr>
          <w:p w14:paraId="2AD8BA24" w14:textId="77777777" w:rsidR="009273B1" w:rsidRPr="002463E2" w:rsidRDefault="009273B1" w:rsidP="00E5610E">
            <w:pPr>
              <w:tabs>
                <w:tab w:val="left" w:pos="212"/>
              </w:tabs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1. При вводе электронной накладной аттестуемой СЭД предоставляется возможность ввода следующих реквизитов:</w:t>
            </w:r>
          </w:p>
          <w:p w14:paraId="5769B9C3" w14:textId="77777777" w:rsidR="009273B1" w:rsidRPr="002463E2" w:rsidRDefault="009273B1" w:rsidP="00E5610E">
            <w:pPr>
              <w:pStyle w:val="ConsPlusNormal"/>
              <w:ind w:firstLine="540"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2463E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международные идентификационные номера участников хозяйственной операции (глобальные номера расположения - Global Location Number (GLN), присваиваемые системой автоматической идентификации ГС1 Беларуси;</w:t>
            </w:r>
          </w:p>
          <w:p w14:paraId="0E086102" w14:textId="77777777" w:rsidR="009273B1" w:rsidRPr="002463E2" w:rsidRDefault="009273B1" w:rsidP="00E5610E">
            <w:pPr>
              <w:pStyle w:val="ConsPlusNormal"/>
              <w:ind w:firstLine="540"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2463E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международный идентификационный номер товара (глобальный номер торговой единицы - Global Trade Item Number (GTIN);</w:t>
            </w:r>
          </w:p>
          <w:p w14:paraId="727E442B" w14:textId="77777777" w:rsidR="009273B1" w:rsidRPr="002463E2" w:rsidRDefault="009273B1" w:rsidP="00E5610E">
            <w:pPr>
              <w:pStyle w:val="ConsPlusNormal"/>
              <w:ind w:firstLine="540"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2463E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код товара на уровне десяти знаков в соответствии с единой Товарной </w:t>
            </w:r>
            <w:hyperlink r:id="rId9" w:tooltip="Решение Совета Евразийской экономической комиссии от 16.07.2012 N 54 (ред. от 13.04.2021) &quot;Об утверждении единой Товарной номенклатуры внешнеэкономической деятельности Евразийского экономического союза и Единого таможенного тарифа Евразийского экономическ" w:history="1">
              <w:r w:rsidRPr="002463E2">
                <w:rPr>
                  <w:rFonts w:ascii="Times New Roman" w:eastAsiaTheme="minorHAnsi" w:hAnsi="Times New Roman" w:cs="Times New Roman"/>
                  <w:sz w:val="26"/>
                  <w:szCs w:val="26"/>
                  <w:lang w:eastAsia="en-US"/>
                </w:rPr>
                <w:t>номенклатурой</w:t>
              </w:r>
            </w:hyperlink>
            <w:r w:rsidRPr="002463E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 внешнеэкономической деятельности Евразийского экономического союза;</w:t>
            </w:r>
          </w:p>
          <w:p w14:paraId="710A1988" w14:textId="77777777" w:rsidR="009273B1" w:rsidRPr="002463E2" w:rsidRDefault="009273B1" w:rsidP="00E5610E">
            <w:pPr>
              <w:pStyle w:val="ConsPlusNormal"/>
              <w:ind w:firstLine="540"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2463E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единица измерения, подлежащая указанию в ЭН, установленные Советом Министров Республики Беларусь (далее - единица измерения);</w:t>
            </w:r>
          </w:p>
          <w:p w14:paraId="2B82769C" w14:textId="77777777" w:rsidR="009273B1" w:rsidRPr="002463E2" w:rsidRDefault="009273B1" w:rsidP="00E5610E">
            <w:pPr>
              <w:pStyle w:val="ConsPlusNormal"/>
              <w:ind w:firstLine="540"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2463E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количество товара в единицах измерения;</w:t>
            </w:r>
          </w:p>
          <w:p w14:paraId="470D106B" w14:textId="77777777" w:rsidR="009273B1" w:rsidRPr="002463E2" w:rsidRDefault="009273B1" w:rsidP="00E5610E">
            <w:pPr>
              <w:pStyle w:val="ConsPlusNormal"/>
              <w:ind w:firstLine="540"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2463E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цена за единицу измерения товара;</w:t>
            </w:r>
          </w:p>
          <w:p w14:paraId="5B3BB93A" w14:textId="77777777" w:rsidR="009273B1" w:rsidRPr="002463E2" w:rsidRDefault="009273B1" w:rsidP="00E5610E">
            <w:pPr>
              <w:pStyle w:val="ConsPlusNormal"/>
              <w:ind w:firstLine="540"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2463E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>тип, дата и номер приходного документа, по которому был получен товар, указываемый в электронной накладной;</w:t>
            </w:r>
          </w:p>
          <w:p w14:paraId="1D3DD68A" w14:textId="77777777" w:rsidR="009273B1" w:rsidRPr="002463E2" w:rsidRDefault="009273B1" w:rsidP="00E5610E">
            <w:pPr>
              <w:pStyle w:val="ConsPlusNormal"/>
              <w:ind w:firstLine="540"/>
              <w:jc w:val="both"/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</w:pPr>
            <w:r w:rsidRPr="002463E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t xml:space="preserve">номер строки в приходном документе, по </w:t>
            </w:r>
            <w:r w:rsidRPr="002463E2">
              <w:rPr>
                <w:rFonts w:ascii="Times New Roman" w:eastAsiaTheme="minorHAnsi" w:hAnsi="Times New Roman" w:cs="Times New Roman"/>
                <w:sz w:val="26"/>
                <w:szCs w:val="26"/>
                <w:lang w:eastAsia="en-US"/>
              </w:rPr>
              <w:lastRenderedPageBreak/>
              <w:t>которому был получен товар, указываемый в электронной накладной.</w:t>
            </w:r>
          </w:p>
          <w:p w14:paraId="685C3842" w14:textId="77777777" w:rsidR="009273B1" w:rsidRPr="002463E2" w:rsidRDefault="009273B1" w:rsidP="00E5610E">
            <w:pPr>
              <w:tabs>
                <w:tab w:val="left" w:pos="212"/>
              </w:tabs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2.После проведения теста все 3 ЭН доступны для просмотра для УНП2.</w:t>
            </w:r>
          </w:p>
          <w:p w14:paraId="34E72ACC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В личном кабинете плательщика УНП1 на тестовом портале МНС в документе «Товары, отгруженные, но не подтвержденные грузополучателем» отображается информация о 3 ЭН.</w:t>
            </w:r>
          </w:p>
          <w:p w14:paraId="2361A063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 xml:space="preserve">3. В личном кабинете плательщика УНП1 на тестовом портале МНС в документе «Товары, отгруженные, но не подтвержденные грузополучателем» остается 2 ЭН, в документе «Реестр документов» отображается информация о подписанной УНП2 ЭН, изменены остатки у УНП1.  </w:t>
            </w:r>
          </w:p>
        </w:tc>
      </w:tr>
      <w:tr w:rsidR="009273B1" w:rsidRPr="003B1C41" w14:paraId="380C2C42" w14:textId="77777777" w:rsidTr="00E5610E">
        <w:tc>
          <w:tcPr>
            <w:tcW w:w="3823" w:type="dxa"/>
          </w:tcPr>
          <w:p w14:paraId="4A76A975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2. Проверка обработки ЭН при отгрузке прослеживаемых товаров с количеством, приводящим к отрицательным остаткам.</w:t>
            </w:r>
          </w:p>
        </w:tc>
        <w:tc>
          <w:tcPr>
            <w:tcW w:w="5670" w:type="dxa"/>
          </w:tcPr>
          <w:p w14:paraId="454FC4A5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Через интерфейс аттестуемой СЭД  вводится одна  ЭН, в которой грузоотправителем является тестовый субъект хозяйствования с УНП1, а грузополучателем – тестовый субъект хозяйствования с УНП2, в ЭН содержится  3 товарных строки,  в одной из них количество товара указывается таким, чтобы возникал отрицательный остаток.</w:t>
            </w:r>
          </w:p>
          <w:p w14:paraId="2037D14C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ЭН подписывается ЭЦП УНП1 и отправляются грузополучателю.</w:t>
            </w:r>
          </w:p>
        </w:tc>
        <w:tc>
          <w:tcPr>
            <w:tcW w:w="5670" w:type="dxa"/>
          </w:tcPr>
          <w:p w14:paraId="186524E8" w14:textId="77777777" w:rsidR="009273B1" w:rsidRPr="002463E2" w:rsidRDefault="009273B1" w:rsidP="00E5610E">
            <w:pPr>
              <w:tabs>
                <w:tab w:val="left" w:pos="212"/>
              </w:tabs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 xml:space="preserve">Интерфейс аттестуемой СЭД выдает информацию о том, что ЭН отклонена ПК СПТ. </w:t>
            </w:r>
          </w:p>
          <w:p w14:paraId="7B459904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В личном кабинете плательщика УНП1 на тестовом портале МНС в документе «Отклонена ПК СПТ</w:t>
            </w:r>
            <w:r w:rsidRPr="00246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 отображается информация об отклоненной ЭН.</w:t>
            </w:r>
          </w:p>
        </w:tc>
      </w:tr>
      <w:tr w:rsidR="009273B1" w:rsidRPr="003B1C41" w14:paraId="731C9205" w14:textId="77777777" w:rsidTr="00E5610E">
        <w:tc>
          <w:tcPr>
            <w:tcW w:w="3823" w:type="dxa"/>
          </w:tcPr>
          <w:p w14:paraId="460AB8EB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3. Проверка обработки ЭН с непрослеживаемыми товарам.</w:t>
            </w:r>
          </w:p>
        </w:tc>
        <w:tc>
          <w:tcPr>
            <w:tcW w:w="5670" w:type="dxa"/>
          </w:tcPr>
          <w:p w14:paraId="2464DA27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 xml:space="preserve">Через интерфейс аттестуемой СЭД  вводится одна  ЭН, в которой грузоотправителем является тестовый субъект хозяйствования с УНП1, а грузополучателем – тестовый субъект хозяйствования с УНП2, содержится от   1 до 3 </w:t>
            </w:r>
            <w:r w:rsidRPr="002463E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товарных строк, в каждой из которых указаны непрослеживаемые товары.</w:t>
            </w:r>
          </w:p>
          <w:p w14:paraId="4C11C848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ЭН подписываются электронной цифровой подписью (далее – ЭЦП) УНП1 и отправляются грузополучателю.</w:t>
            </w:r>
          </w:p>
          <w:p w14:paraId="613D623F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 xml:space="preserve">Грузополучатель с УНП2 через интерфейс аттестуемой СЭД просматривает поступившую ЭН и подписывает ее ЭЦП. </w:t>
            </w:r>
          </w:p>
          <w:p w14:paraId="0AEF00E7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EDI</w:t>
            </w: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-провайдером обеспечивается направление введенной накладной в хранилище электронных документов.</w:t>
            </w:r>
          </w:p>
        </w:tc>
        <w:tc>
          <w:tcPr>
            <w:tcW w:w="5670" w:type="dxa"/>
          </w:tcPr>
          <w:p w14:paraId="0E02549E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1. В личном кабинете плательщика УНП1 на тестовом портале МНС в документе </w:t>
            </w:r>
            <w:r w:rsidRPr="00246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«Реестр документов» отсутствует информация о введенной ЭН.</w:t>
            </w: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14:paraId="0A74FBCE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2. Введенная ЭН включена в базу данных хранилища электронных документов. </w:t>
            </w:r>
          </w:p>
          <w:p w14:paraId="44ECCF79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4BE0334B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273B1" w:rsidRPr="003B1C41" w14:paraId="653B2B67" w14:textId="77777777" w:rsidTr="00E5610E">
        <w:tc>
          <w:tcPr>
            <w:tcW w:w="3823" w:type="dxa"/>
          </w:tcPr>
          <w:p w14:paraId="2A1AB87D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 xml:space="preserve">4. Проверка обработки электронного сообщения создаваемого грузоотправителем при отгрузке товаров, включенных в перечень товаров, сведения об обороте которых являются предметом информационного взаимодействия с государствами - членами Евразийского экономического союза, и (или) перечень товаров, сведения об обороте которых являются предметом прослеживаемости, в адрес организации, местом нахождения которой не является Республика Беларусь, и (или) иностранного гражданина, и (или) лица без гражданства, </w:t>
            </w:r>
            <w:r w:rsidRPr="002463E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осуществляющих предпринимательскую и иную хозяйственную (экономическую) деятельность (далее - электронные сообщения) с прослеживаемыми товарам с количеством, не приводящим к отрицательным остаткам.</w:t>
            </w:r>
          </w:p>
        </w:tc>
        <w:tc>
          <w:tcPr>
            <w:tcW w:w="5670" w:type="dxa"/>
          </w:tcPr>
          <w:p w14:paraId="5E2451D3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Через интерфейс аттестуемой СЭД вводится одно электронное сообщение, в котором грузоотправителем является тестовый субъект хозяйствования с УНП1, а грузополучателем – произвольный иностранный субъект хозяйствования, в электронном сообщении содержится  3 товарных строки,  количество товара указывается таким, чтобы не возникал отрицательный остаток.</w:t>
            </w:r>
          </w:p>
          <w:p w14:paraId="3263F142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Электронное сообщение подписывается ЭЦП.</w:t>
            </w:r>
          </w:p>
          <w:p w14:paraId="3F2B3024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0" w:type="dxa"/>
          </w:tcPr>
          <w:p w14:paraId="76E2B3A2" w14:textId="77777777" w:rsidR="009273B1" w:rsidRPr="002463E2" w:rsidRDefault="009273B1" w:rsidP="00E5610E">
            <w:pPr>
              <w:tabs>
                <w:tab w:val="left" w:pos="212"/>
              </w:tabs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2463E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При вводе электронного сообщения </w:t>
            </w: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 xml:space="preserve">аттестуемой СЭД </w:t>
            </w:r>
            <w:r w:rsidRPr="002463E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предоставляется возможность ввода следующих реквизитов:</w:t>
            </w:r>
          </w:p>
          <w:p w14:paraId="721256E5" w14:textId="77777777" w:rsidR="009273B1" w:rsidRPr="002463E2" w:rsidRDefault="009273B1" w:rsidP="00E5610E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международные идентификационные номера участников хозяйственной операции (глобальные номера расположения - Global Location Number (GLN), присваиваемые системой автоматической идентификации ГС1 Беларуси;</w:t>
            </w:r>
          </w:p>
          <w:p w14:paraId="449C7193" w14:textId="77777777" w:rsidR="009273B1" w:rsidRPr="002463E2" w:rsidRDefault="009273B1" w:rsidP="00E5610E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код страны грузоотправителя;</w:t>
            </w:r>
          </w:p>
          <w:p w14:paraId="40BDDAE9" w14:textId="77777777" w:rsidR="009273B1" w:rsidRPr="002463E2" w:rsidRDefault="009273B1" w:rsidP="00E5610E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наименование страны грузоотправителя;</w:t>
            </w:r>
          </w:p>
          <w:p w14:paraId="4E83F390" w14:textId="77777777" w:rsidR="009273B1" w:rsidRPr="002463E2" w:rsidRDefault="009273B1" w:rsidP="00E5610E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международный идентификационный номер товара (глобальный номер торговой единицы - Global Trade Item Number (GTIN);</w:t>
            </w:r>
          </w:p>
          <w:p w14:paraId="3723A9C3" w14:textId="77777777" w:rsidR="009273B1" w:rsidRPr="002463E2" w:rsidRDefault="009273B1" w:rsidP="00E5610E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 xml:space="preserve">код товара на уровне десяти знаков в соответствии с единой Товарной </w:t>
            </w:r>
            <w:hyperlink r:id="rId10" w:tooltip="Решение Совета Евразийской экономической комиссии от 16.07.2012 N 54 (ред. от 13.04.2021) &quot;Об утверждении единой Товарной номенклатуры внешнеэкономической деятельности Евразийского экономического союза и Единого таможенного тарифа Евразийского экономическ" w:history="1">
              <w:r w:rsidRPr="002463E2">
                <w:rPr>
                  <w:rFonts w:ascii="Times New Roman" w:hAnsi="Times New Roman" w:cs="Times New Roman"/>
                  <w:sz w:val="26"/>
                  <w:szCs w:val="26"/>
                </w:rPr>
                <w:t>номенклатурой</w:t>
              </w:r>
            </w:hyperlink>
            <w:r w:rsidRPr="002463E2">
              <w:rPr>
                <w:rFonts w:ascii="Times New Roman" w:hAnsi="Times New Roman" w:cs="Times New Roman"/>
                <w:sz w:val="26"/>
                <w:szCs w:val="26"/>
              </w:rPr>
              <w:t xml:space="preserve"> внешнеэкономической деятельности Евразийского экономического союза;</w:t>
            </w:r>
          </w:p>
          <w:p w14:paraId="6E347E7F" w14:textId="77777777" w:rsidR="009273B1" w:rsidRPr="002463E2" w:rsidRDefault="009273B1" w:rsidP="00E5610E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 xml:space="preserve">серия и номер бланка товарной накладной, составляемой на бумажном носителе, которая </w:t>
            </w:r>
            <w:r w:rsidRPr="002463E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будет использоваться при доставке грузополучателю указанных в электронном сообщении товаров посредством почтовой связи или иного вида доставки, включая доставку железнодорожным, воздушным, водным, автомобильным (при международной автомобильной перевозке) транспортом;</w:t>
            </w:r>
          </w:p>
          <w:p w14:paraId="6EE5B41D" w14:textId="77777777" w:rsidR="009273B1" w:rsidRPr="002463E2" w:rsidRDefault="009273B1" w:rsidP="00E5610E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единица измерения;</w:t>
            </w:r>
          </w:p>
          <w:p w14:paraId="7D3B9E9D" w14:textId="77777777" w:rsidR="009273B1" w:rsidRPr="002463E2" w:rsidRDefault="009273B1" w:rsidP="00E5610E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количество товара в единицах измерения;</w:t>
            </w:r>
          </w:p>
          <w:p w14:paraId="7340E465" w14:textId="77777777" w:rsidR="009273B1" w:rsidRPr="002463E2" w:rsidRDefault="009273B1" w:rsidP="00E5610E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цена за единицу измерения товара;</w:t>
            </w:r>
          </w:p>
          <w:p w14:paraId="1B86DE2C" w14:textId="77777777" w:rsidR="009273B1" w:rsidRPr="002463E2" w:rsidRDefault="009273B1" w:rsidP="00E5610E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код страны грузополучателя;</w:t>
            </w:r>
          </w:p>
          <w:p w14:paraId="2005EB9E" w14:textId="77777777" w:rsidR="009273B1" w:rsidRPr="002463E2" w:rsidRDefault="009273B1" w:rsidP="00E5610E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наименование страны грузополучателя;</w:t>
            </w:r>
          </w:p>
          <w:p w14:paraId="1E2CD7A1" w14:textId="77777777" w:rsidR="009273B1" w:rsidRPr="002463E2" w:rsidRDefault="009273B1" w:rsidP="00E5610E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код страны, по территории которой осуществляется перевозка товаров;</w:t>
            </w:r>
          </w:p>
          <w:p w14:paraId="3958FD0D" w14:textId="77777777" w:rsidR="009273B1" w:rsidRPr="002463E2" w:rsidRDefault="009273B1" w:rsidP="00E5610E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наименование страны, по территории которой осуществляется перевозка товаров;</w:t>
            </w:r>
          </w:p>
          <w:p w14:paraId="25F0B317" w14:textId="77777777" w:rsidR="009273B1" w:rsidRPr="002463E2" w:rsidRDefault="009273B1" w:rsidP="00E5610E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тип, дата и номер приходного документа, по которому был получен товар, указываемый в электронной накладной;</w:t>
            </w:r>
          </w:p>
          <w:p w14:paraId="1E134B41" w14:textId="77777777" w:rsidR="009273B1" w:rsidRPr="002463E2" w:rsidRDefault="009273B1" w:rsidP="00E5610E">
            <w:pPr>
              <w:pStyle w:val="ConsPlusNormal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номер строки в приходном документе, по которому был получен товар, указываемый в электронном сообщении.</w:t>
            </w:r>
          </w:p>
          <w:p w14:paraId="653AC48B" w14:textId="77777777" w:rsidR="009273B1" w:rsidRPr="002463E2" w:rsidRDefault="009273B1" w:rsidP="00E5610E">
            <w:pPr>
              <w:tabs>
                <w:tab w:val="left" w:pos="212"/>
              </w:tabs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</w:p>
          <w:p w14:paraId="1A92F0B9" w14:textId="77777777" w:rsidR="009273B1" w:rsidRPr="002463E2" w:rsidRDefault="009273B1" w:rsidP="00E5610E">
            <w:pPr>
              <w:tabs>
                <w:tab w:val="left" w:pos="212"/>
              </w:tabs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2463E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После подписания электронного сообщения </w:t>
            </w:r>
          </w:p>
          <w:p w14:paraId="1229B616" w14:textId="77777777" w:rsidR="009273B1" w:rsidRPr="002463E2" w:rsidRDefault="009273B1" w:rsidP="00E5610E">
            <w:pPr>
              <w:jc w:val="both"/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</w:pPr>
            <w:r w:rsidRPr="002463E2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 xml:space="preserve">в личном кабинете плательщика УНП1 на тестовом портале МНС в документе «Реестр документов» отображается информация об этом электронном сообщении.  </w:t>
            </w:r>
          </w:p>
        </w:tc>
      </w:tr>
      <w:tr w:rsidR="009273B1" w:rsidRPr="003B1C41" w14:paraId="72F605B1" w14:textId="77777777" w:rsidTr="00E5610E">
        <w:tc>
          <w:tcPr>
            <w:tcW w:w="3823" w:type="dxa"/>
          </w:tcPr>
          <w:p w14:paraId="29FCFE36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 xml:space="preserve">5. Проверка обработки электронных сообщений при отгрузке прослеживаемых </w:t>
            </w:r>
            <w:r w:rsidRPr="002463E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товаров с количеством, приводящим к отрицательным остаткам.</w:t>
            </w:r>
          </w:p>
        </w:tc>
        <w:tc>
          <w:tcPr>
            <w:tcW w:w="5670" w:type="dxa"/>
          </w:tcPr>
          <w:p w14:paraId="69B137C1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Через интерфейс аттестуемой СЭД вводится одно электронное сообщение, в котором грузоотправителем является тестовый субъект </w:t>
            </w:r>
            <w:r w:rsidRPr="002463E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хозяйствования с УНП1, а грузополучателем – произвольный иностранный субъект хозяйствования, в электронном сообщении содержится 3 товарных строки,  в одной из них количество товара указывается таким, чтобы возникал отрицательный остаток.</w:t>
            </w:r>
          </w:p>
          <w:p w14:paraId="4EB4D4A8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Электронное сообщение подписывается ЭЦП УНП1.</w:t>
            </w:r>
          </w:p>
        </w:tc>
        <w:tc>
          <w:tcPr>
            <w:tcW w:w="5670" w:type="dxa"/>
          </w:tcPr>
          <w:p w14:paraId="0A4F204E" w14:textId="77777777" w:rsidR="009273B1" w:rsidRPr="002463E2" w:rsidRDefault="009273B1" w:rsidP="00E5610E">
            <w:pPr>
              <w:tabs>
                <w:tab w:val="left" w:pos="212"/>
              </w:tabs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Интерфейс аттестуемой СЭД выдает информацию о том, что электронное сообщение отклонено ПК СПТ. </w:t>
            </w:r>
          </w:p>
          <w:p w14:paraId="1896F9B3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В личном кабинете плательщика УНП1 на тестовом портале МНС в документе «Отклонена ПК СПТ</w:t>
            </w:r>
            <w:r w:rsidRPr="00246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 отображается информация об отклоненном электронном сообщении.</w:t>
            </w:r>
          </w:p>
        </w:tc>
      </w:tr>
      <w:tr w:rsidR="009273B1" w:rsidRPr="003B1C41" w14:paraId="11F3A1C0" w14:textId="77777777" w:rsidTr="00E5610E">
        <w:tc>
          <w:tcPr>
            <w:tcW w:w="3823" w:type="dxa"/>
          </w:tcPr>
          <w:p w14:paraId="634543F2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6. Проверка обработки электронного сообщения с непрослеживаемыми товарам.</w:t>
            </w:r>
          </w:p>
        </w:tc>
        <w:tc>
          <w:tcPr>
            <w:tcW w:w="5670" w:type="dxa"/>
          </w:tcPr>
          <w:p w14:paraId="734C8370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Через интерфейс аттестуемой СЭД вводится одно электронное сообщение, в котором грузоотправителем является тестовый субъект хозяйствования с УНП1, а грузополучателем – произвольный иностранный субъект хозяйствования, и содержится от   1 до 3 товарных строк, в каждой из которых указаны непрослеживаемые товары.</w:t>
            </w:r>
          </w:p>
          <w:p w14:paraId="595B4870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Электронное сообщение подписывается ЭЦП УНП1.</w:t>
            </w:r>
          </w:p>
          <w:p w14:paraId="1DF6C822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0" w:type="dxa"/>
          </w:tcPr>
          <w:p w14:paraId="1F6872DB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Интерфейс аттестуемой СЭД выдает информацию о том, что электронное сообщение не содержит прослеживаемых товаров и не направлено в ПК СПТ.</w:t>
            </w:r>
          </w:p>
          <w:p w14:paraId="050AFF5F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 xml:space="preserve">В личном кабинете плательщика УНП1 на тестовом портале МНС </w:t>
            </w:r>
            <w:r w:rsidRPr="00246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отсутствует информация о введенном электронном сообщении.</w:t>
            </w: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  <w:tr w:rsidR="009273B1" w:rsidRPr="003B1C41" w14:paraId="7838D5F0" w14:textId="77777777" w:rsidTr="00E5610E">
        <w:tc>
          <w:tcPr>
            <w:tcW w:w="3823" w:type="dxa"/>
          </w:tcPr>
          <w:p w14:paraId="4A910C1B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7. Проверка отмены ЭН.</w:t>
            </w:r>
          </w:p>
        </w:tc>
        <w:tc>
          <w:tcPr>
            <w:tcW w:w="5670" w:type="dxa"/>
          </w:tcPr>
          <w:p w14:paraId="398A3AFB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Через интерфейс аттестуемой СЭД отменяется одна из двух неподписанных ЭЦП грузополучателя ЭН, введенных при проведении теста 1.</w:t>
            </w:r>
          </w:p>
        </w:tc>
        <w:tc>
          <w:tcPr>
            <w:tcW w:w="5670" w:type="dxa"/>
          </w:tcPr>
          <w:p w14:paraId="07057A7E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 xml:space="preserve">В личном кабинете плательщика УНП1 на тестовом портале МНС </w:t>
            </w:r>
            <w:r w:rsidRPr="00246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отсутствует информация об отмененной ЭН в документе </w:t>
            </w: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Pr="00246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Товары, отгруженные, но не подтвержденные грузополучателем», в документе «Информация об остатках» остатки по товарам из отмененной ЭН увеличились.</w:t>
            </w: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  <w:tr w:rsidR="009273B1" w:rsidRPr="003B1C41" w14:paraId="1062FC13" w14:textId="77777777" w:rsidTr="00E5610E">
        <w:tc>
          <w:tcPr>
            <w:tcW w:w="3823" w:type="dxa"/>
          </w:tcPr>
          <w:p w14:paraId="377451CC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8. Проверка автоматической отмены ЭН.</w:t>
            </w:r>
          </w:p>
        </w:tc>
        <w:tc>
          <w:tcPr>
            <w:tcW w:w="5670" w:type="dxa"/>
          </w:tcPr>
          <w:p w14:paraId="0472D176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Тест проводится через 10 рабочих дней после проведения теста 1.</w:t>
            </w:r>
          </w:p>
          <w:p w14:paraId="43DA40E2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В личном кабинете плательщика УНП1 на тестовом портале МНС просматриваются документы «</w:t>
            </w:r>
            <w:r w:rsidRPr="00246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Товары, отгруженные, но не </w:t>
            </w:r>
            <w:r w:rsidRPr="00246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подтвержденные грузополучателем» и «Информация об остатках».</w:t>
            </w:r>
          </w:p>
        </w:tc>
        <w:tc>
          <w:tcPr>
            <w:tcW w:w="5670" w:type="dxa"/>
          </w:tcPr>
          <w:p w14:paraId="26F7ED9A" w14:textId="77777777" w:rsidR="009273B1" w:rsidRPr="002463E2" w:rsidRDefault="009273B1" w:rsidP="00E5610E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463E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В личном кабинете плательщика УНП1 на тестовом портале МНС </w:t>
            </w:r>
            <w:r w:rsidRPr="00246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отсутствует информация об ЭН в документе </w:t>
            </w: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Pr="00246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Товары, отгруженные, но не подтвержденные грузополучателем», в документе «Информация об остатках» остатки по </w:t>
            </w:r>
            <w:r w:rsidRPr="002463E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lastRenderedPageBreak/>
              <w:t>товарам из автоматически отмененной ЭН увеличились.</w:t>
            </w:r>
            <w:r w:rsidRPr="002463E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</w:tbl>
    <w:p w14:paraId="56644E53" w14:textId="78CA087C" w:rsidR="009C529F" w:rsidRPr="009C529F" w:rsidRDefault="009C529F" w:rsidP="002463E2">
      <w:pPr>
        <w:rPr>
          <w:rFonts w:ascii="Times New Roman" w:hAnsi="Times New Roman" w:cs="Times New Roman"/>
          <w:sz w:val="30"/>
          <w:szCs w:val="30"/>
        </w:rPr>
      </w:pPr>
    </w:p>
    <w:sectPr w:rsidR="009C529F" w:rsidRPr="009C529F" w:rsidSect="00F62CEF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32711A" w14:textId="77777777" w:rsidR="00641827" w:rsidRDefault="00641827" w:rsidP="007C0EB3">
      <w:pPr>
        <w:spacing w:after="0" w:line="240" w:lineRule="auto"/>
      </w:pPr>
      <w:r>
        <w:separator/>
      </w:r>
    </w:p>
  </w:endnote>
  <w:endnote w:type="continuationSeparator" w:id="0">
    <w:p w14:paraId="7613A645" w14:textId="77777777" w:rsidR="00641827" w:rsidRDefault="00641827" w:rsidP="007C0E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altName w:val="Arial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AFF" w:usb1="C000E47F" w:usb2="0000002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89F101" w14:textId="77777777" w:rsidR="00641827" w:rsidRDefault="00641827" w:rsidP="007C0EB3">
      <w:pPr>
        <w:spacing w:after="0" w:line="240" w:lineRule="auto"/>
      </w:pPr>
      <w:r>
        <w:separator/>
      </w:r>
    </w:p>
  </w:footnote>
  <w:footnote w:type="continuationSeparator" w:id="0">
    <w:p w14:paraId="66FFDEEE" w14:textId="77777777" w:rsidR="00641827" w:rsidRDefault="00641827" w:rsidP="007C0E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3004450"/>
      <w:docPartObj>
        <w:docPartGallery w:val="Page Numbers (Top of Page)"/>
        <w:docPartUnique/>
      </w:docPartObj>
    </w:sdtPr>
    <w:sdtEndPr/>
    <w:sdtContent>
      <w:p w14:paraId="70D73A6B" w14:textId="36BE89EA" w:rsidR="007F26C8" w:rsidRDefault="007F26C8">
        <w:pPr>
          <w:pStyle w:val="a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C1353">
          <w:rPr>
            <w:noProof/>
          </w:rPr>
          <w:t>8</w:t>
        </w:r>
        <w:r>
          <w:fldChar w:fldCharType="end"/>
        </w:r>
      </w:p>
    </w:sdtContent>
  </w:sdt>
  <w:p w14:paraId="7BFAC6B5" w14:textId="77777777" w:rsidR="007F26C8" w:rsidRDefault="007F26C8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F66087"/>
    <w:multiLevelType w:val="hybridMultilevel"/>
    <w:tmpl w:val="E1FC04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B5C5368"/>
    <w:multiLevelType w:val="hybridMultilevel"/>
    <w:tmpl w:val="7C8EF46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0CB8"/>
    <w:rsid w:val="00000E91"/>
    <w:rsid w:val="00016B11"/>
    <w:rsid w:val="000B7373"/>
    <w:rsid w:val="000C1353"/>
    <w:rsid w:val="00111395"/>
    <w:rsid w:val="00132CAD"/>
    <w:rsid w:val="00170C68"/>
    <w:rsid w:val="001D68E9"/>
    <w:rsid w:val="001E73EF"/>
    <w:rsid w:val="001F67D0"/>
    <w:rsid w:val="00211F82"/>
    <w:rsid w:val="002463E2"/>
    <w:rsid w:val="0025239E"/>
    <w:rsid w:val="002561C1"/>
    <w:rsid w:val="002B301C"/>
    <w:rsid w:val="002C6EAF"/>
    <w:rsid w:val="002E3A62"/>
    <w:rsid w:val="002E44EF"/>
    <w:rsid w:val="00325A25"/>
    <w:rsid w:val="00335943"/>
    <w:rsid w:val="00347A30"/>
    <w:rsid w:val="003A08CD"/>
    <w:rsid w:val="003B1C41"/>
    <w:rsid w:val="003B64B3"/>
    <w:rsid w:val="003C3B80"/>
    <w:rsid w:val="003E1518"/>
    <w:rsid w:val="003E6872"/>
    <w:rsid w:val="00403F6B"/>
    <w:rsid w:val="00420096"/>
    <w:rsid w:val="00440CB8"/>
    <w:rsid w:val="0045307C"/>
    <w:rsid w:val="004817D4"/>
    <w:rsid w:val="00482892"/>
    <w:rsid w:val="004A7680"/>
    <w:rsid w:val="004C4928"/>
    <w:rsid w:val="004E1FB8"/>
    <w:rsid w:val="004F6981"/>
    <w:rsid w:val="004F74A3"/>
    <w:rsid w:val="00507F68"/>
    <w:rsid w:val="00533790"/>
    <w:rsid w:val="00585E80"/>
    <w:rsid w:val="005912DF"/>
    <w:rsid w:val="00595593"/>
    <w:rsid w:val="005C502D"/>
    <w:rsid w:val="005D6A8F"/>
    <w:rsid w:val="005E3896"/>
    <w:rsid w:val="005F77DD"/>
    <w:rsid w:val="00605CEF"/>
    <w:rsid w:val="006165A4"/>
    <w:rsid w:val="00626FB5"/>
    <w:rsid w:val="00641827"/>
    <w:rsid w:val="00644B1C"/>
    <w:rsid w:val="006500D3"/>
    <w:rsid w:val="00691CEF"/>
    <w:rsid w:val="006A3417"/>
    <w:rsid w:val="006F5D35"/>
    <w:rsid w:val="00713E1D"/>
    <w:rsid w:val="00721729"/>
    <w:rsid w:val="00735EAD"/>
    <w:rsid w:val="00742A35"/>
    <w:rsid w:val="00744B3A"/>
    <w:rsid w:val="0074524C"/>
    <w:rsid w:val="007A12A4"/>
    <w:rsid w:val="007A1693"/>
    <w:rsid w:val="007C0EB3"/>
    <w:rsid w:val="007E21C0"/>
    <w:rsid w:val="007E3E41"/>
    <w:rsid w:val="007F26C8"/>
    <w:rsid w:val="007F706C"/>
    <w:rsid w:val="008351C3"/>
    <w:rsid w:val="00837B7E"/>
    <w:rsid w:val="00846E2A"/>
    <w:rsid w:val="008847A0"/>
    <w:rsid w:val="008B4A9D"/>
    <w:rsid w:val="008B7CB3"/>
    <w:rsid w:val="008C10F4"/>
    <w:rsid w:val="008D36DB"/>
    <w:rsid w:val="008D5927"/>
    <w:rsid w:val="008F659E"/>
    <w:rsid w:val="00902841"/>
    <w:rsid w:val="009273B1"/>
    <w:rsid w:val="00957068"/>
    <w:rsid w:val="0097399D"/>
    <w:rsid w:val="009842B9"/>
    <w:rsid w:val="009B5F93"/>
    <w:rsid w:val="009C529F"/>
    <w:rsid w:val="009D4578"/>
    <w:rsid w:val="009D71F8"/>
    <w:rsid w:val="00A626AB"/>
    <w:rsid w:val="00A93650"/>
    <w:rsid w:val="00AA0425"/>
    <w:rsid w:val="00AA4C09"/>
    <w:rsid w:val="00AD7079"/>
    <w:rsid w:val="00AE3011"/>
    <w:rsid w:val="00AF6971"/>
    <w:rsid w:val="00B13179"/>
    <w:rsid w:val="00B14827"/>
    <w:rsid w:val="00B92E75"/>
    <w:rsid w:val="00BA119F"/>
    <w:rsid w:val="00BC1E4D"/>
    <w:rsid w:val="00BE22B2"/>
    <w:rsid w:val="00BE588C"/>
    <w:rsid w:val="00C02921"/>
    <w:rsid w:val="00C35216"/>
    <w:rsid w:val="00C40A09"/>
    <w:rsid w:val="00C512E3"/>
    <w:rsid w:val="00C6786E"/>
    <w:rsid w:val="00C82D93"/>
    <w:rsid w:val="00C84D66"/>
    <w:rsid w:val="00CA7950"/>
    <w:rsid w:val="00CC0AC8"/>
    <w:rsid w:val="00CC4DA5"/>
    <w:rsid w:val="00CD437B"/>
    <w:rsid w:val="00CE1766"/>
    <w:rsid w:val="00CE6FAF"/>
    <w:rsid w:val="00CF40AC"/>
    <w:rsid w:val="00D50AC1"/>
    <w:rsid w:val="00D93599"/>
    <w:rsid w:val="00D938B1"/>
    <w:rsid w:val="00D95D23"/>
    <w:rsid w:val="00DA6499"/>
    <w:rsid w:val="00DF30F7"/>
    <w:rsid w:val="00DF72D4"/>
    <w:rsid w:val="00E94732"/>
    <w:rsid w:val="00E96AD6"/>
    <w:rsid w:val="00EA71AD"/>
    <w:rsid w:val="00EB7BD4"/>
    <w:rsid w:val="00ED1C21"/>
    <w:rsid w:val="00EF0A5C"/>
    <w:rsid w:val="00F03161"/>
    <w:rsid w:val="00F16630"/>
    <w:rsid w:val="00F3086D"/>
    <w:rsid w:val="00F4648B"/>
    <w:rsid w:val="00F46645"/>
    <w:rsid w:val="00F54FA3"/>
    <w:rsid w:val="00F62CEF"/>
    <w:rsid w:val="00F86322"/>
    <w:rsid w:val="00F95A77"/>
    <w:rsid w:val="00FB459D"/>
    <w:rsid w:val="00FC314B"/>
    <w:rsid w:val="00FF4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20B81B"/>
  <w15:chartTrackingRefBased/>
  <w15:docId w15:val="{826AD7E8-D67F-4D13-AF7F-4404144806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0CB8"/>
    <w:pPr>
      <w:ind w:left="720"/>
      <w:contextualSpacing/>
    </w:pPr>
  </w:style>
  <w:style w:type="table" w:styleId="a4">
    <w:name w:val="Table Grid"/>
    <w:basedOn w:val="a1"/>
    <w:uiPriority w:val="39"/>
    <w:rsid w:val="009C52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annotation reference"/>
    <w:basedOn w:val="a0"/>
    <w:uiPriority w:val="99"/>
    <w:semiHidden/>
    <w:unhideWhenUsed/>
    <w:rsid w:val="006A3417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6A3417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6A3417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6A3417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6A3417"/>
    <w:rPr>
      <w:b/>
      <w:bCs/>
      <w:sz w:val="20"/>
      <w:szCs w:val="20"/>
    </w:rPr>
  </w:style>
  <w:style w:type="paragraph" w:styleId="aa">
    <w:name w:val="header"/>
    <w:basedOn w:val="a"/>
    <w:link w:val="ab"/>
    <w:uiPriority w:val="99"/>
    <w:unhideWhenUsed/>
    <w:rsid w:val="007C0E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7C0EB3"/>
  </w:style>
  <w:style w:type="paragraph" w:styleId="ac">
    <w:name w:val="footer"/>
    <w:basedOn w:val="a"/>
    <w:link w:val="ad"/>
    <w:uiPriority w:val="99"/>
    <w:unhideWhenUsed/>
    <w:rsid w:val="007C0E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7C0EB3"/>
  </w:style>
  <w:style w:type="character" w:styleId="ae">
    <w:name w:val="Hyperlink"/>
    <w:basedOn w:val="a0"/>
    <w:uiPriority w:val="99"/>
    <w:semiHidden/>
    <w:unhideWhenUsed/>
    <w:rsid w:val="00BA119F"/>
    <w:rPr>
      <w:color w:val="0563C1" w:themeColor="hyperlink"/>
      <w:u w:val="single"/>
    </w:rPr>
  </w:style>
  <w:style w:type="paragraph" w:customStyle="1" w:styleId="ConsPlusNormal">
    <w:name w:val="ConsPlusNormal"/>
    <w:rsid w:val="00BA119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F95A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F95A7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34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19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81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251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175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06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40967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27156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38136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74035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5276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435283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810937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668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0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0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C22702F1CAFDB986EDFB0307DB39E2FF851BF58DD5735EC68C6F4D2E9F62672FFEF9E31AF17691BE928117461030A087DB6D8EE4A1855B602991FE878FRDc0J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22702F1CAFDB986EDFB0307DB39E2FF851BF58DD5735EC68C6F4D2E9F62672FFEF9E31AF17691BE928117461030A087DB6D8EE4A1855B602991FE878FRDc0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DE32BA-7091-456D-B027-09C62BA13D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8</Pages>
  <Words>1890</Words>
  <Characters>10779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Малышко Сергей Петрович</dc:creator>
  <cp:keywords/>
  <dc:description/>
  <cp:lastModifiedBy>Малышко Сергей Петрович</cp:lastModifiedBy>
  <cp:revision>6</cp:revision>
  <dcterms:created xsi:type="dcterms:W3CDTF">2021-07-05T09:00:00Z</dcterms:created>
  <dcterms:modified xsi:type="dcterms:W3CDTF">2021-07-05T09:09:00Z</dcterms:modified>
</cp:coreProperties>
</file>