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5E1A8" w14:textId="77777777" w:rsidR="001D2C8C" w:rsidRPr="001D2C8C" w:rsidRDefault="001D2C8C">
      <w:pPr>
        <w:pStyle w:val="ConsPlusNormal"/>
        <w:jc w:val="right"/>
        <w:outlineLvl w:val="0"/>
      </w:pPr>
      <w:r w:rsidRPr="001D2C8C">
        <w:t>Приложение 4</w:t>
      </w:r>
    </w:p>
    <w:p w14:paraId="0E2EB1AB" w14:textId="77777777" w:rsidR="001D2C8C" w:rsidRPr="001D2C8C" w:rsidRDefault="001D2C8C">
      <w:pPr>
        <w:pStyle w:val="ConsPlusNormal"/>
        <w:jc w:val="right"/>
      </w:pPr>
      <w:r w:rsidRPr="001D2C8C">
        <w:t>к приказу Министерства по налогам и</w:t>
      </w:r>
    </w:p>
    <w:p w14:paraId="3062931C" w14:textId="77777777" w:rsidR="001D2C8C" w:rsidRPr="001D2C8C" w:rsidRDefault="001D2C8C">
      <w:pPr>
        <w:pStyle w:val="ConsPlusNormal"/>
        <w:jc w:val="right"/>
      </w:pPr>
      <w:r w:rsidRPr="001D2C8C">
        <w:t>сборам Республики Беларусь</w:t>
      </w:r>
    </w:p>
    <w:p w14:paraId="50B27688" w14:textId="77777777" w:rsidR="001D2C8C" w:rsidRPr="001D2C8C" w:rsidRDefault="001D2C8C">
      <w:pPr>
        <w:pStyle w:val="ConsPlusNormal"/>
        <w:jc w:val="right"/>
      </w:pPr>
      <w:r w:rsidRPr="001D2C8C">
        <w:t>15.04.2013 N 32</w:t>
      </w:r>
    </w:p>
    <w:p w14:paraId="697A25AE" w14:textId="77777777" w:rsidR="001D2C8C" w:rsidRPr="001D2C8C" w:rsidRDefault="001D2C8C">
      <w:pPr>
        <w:pStyle w:val="ConsPlusNormal"/>
        <w:jc w:val="right"/>
      </w:pPr>
      <w:r w:rsidRPr="001D2C8C">
        <w:t>(в редакции приказа Министерства по</w:t>
      </w:r>
    </w:p>
    <w:p w14:paraId="0E048218" w14:textId="77777777" w:rsidR="001D2C8C" w:rsidRPr="001D2C8C" w:rsidRDefault="001D2C8C">
      <w:pPr>
        <w:pStyle w:val="ConsPlusNormal"/>
        <w:jc w:val="right"/>
      </w:pPr>
      <w:r w:rsidRPr="001D2C8C">
        <w:t>налогам и сборам Республики Беларусь</w:t>
      </w:r>
    </w:p>
    <w:p w14:paraId="5DFF8C30" w14:textId="77777777" w:rsidR="001D2C8C" w:rsidRPr="001D2C8C" w:rsidRDefault="001D2C8C">
      <w:pPr>
        <w:pStyle w:val="ConsPlusNormal"/>
        <w:jc w:val="right"/>
      </w:pPr>
      <w:r w:rsidRPr="001D2C8C">
        <w:t>26.06.2023 N 80)</w:t>
      </w:r>
    </w:p>
    <w:p w14:paraId="2FB1F37E" w14:textId="77777777" w:rsidR="001D2C8C" w:rsidRPr="001D2C8C" w:rsidRDefault="001D2C8C">
      <w:pPr>
        <w:pStyle w:val="ConsPlusNormal"/>
        <w:jc w:val="center"/>
      </w:pPr>
      <w:r w:rsidRPr="001D2C8C">
        <w:t xml:space="preserve">(в ред. </w:t>
      </w:r>
      <w:hyperlink r:id="rId4" w:history="1">
        <w:r w:rsidRPr="001D2C8C">
          <w:t>приказа</w:t>
        </w:r>
      </w:hyperlink>
      <w:r w:rsidRPr="001D2C8C">
        <w:t xml:space="preserve"> МНС от 26.06.2023 N 80)</w:t>
      </w:r>
    </w:p>
    <w:p w14:paraId="58D6EB62" w14:textId="77777777" w:rsidR="001D2C8C" w:rsidRPr="001D2C8C" w:rsidRDefault="001D2C8C">
      <w:pPr>
        <w:pStyle w:val="ConsPlusNormal"/>
        <w:ind w:left="540"/>
        <w:jc w:val="both"/>
      </w:pPr>
    </w:p>
    <w:p w14:paraId="4810FACC" w14:textId="77777777" w:rsidR="001D2C8C" w:rsidRPr="001D2C8C" w:rsidRDefault="001D2C8C">
      <w:pPr>
        <w:pStyle w:val="ConsPlusNonformat"/>
        <w:jc w:val="both"/>
      </w:pPr>
      <w:r w:rsidRPr="001D2C8C">
        <w:t>КОНТРОЛЬНЫЙ СПИСОК ВОПРОСОВ (ЧЕК-ЛИСТ) N ______</w:t>
      </w:r>
    </w:p>
    <w:p w14:paraId="4E72490A" w14:textId="77777777" w:rsidR="001D2C8C" w:rsidRPr="001D2C8C" w:rsidRDefault="001D2C8C">
      <w:pPr>
        <w:pStyle w:val="ConsPlusNonformat"/>
        <w:jc w:val="both"/>
      </w:pPr>
      <w:r w:rsidRPr="001D2C8C">
        <w:t>в сфере контроля за деятельностью в сфере игорного бизнеса и соблюдением</w:t>
      </w:r>
    </w:p>
    <w:p w14:paraId="1168D1D0" w14:textId="77777777" w:rsidR="001D2C8C" w:rsidRPr="001D2C8C" w:rsidRDefault="001D2C8C">
      <w:pPr>
        <w:pStyle w:val="ConsPlusNonformat"/>
        <w:jc w:val="both"/>
      </w:pPr>
      <w:r w:rsidRPr="001D2C8C">
        <w:t>законодательства при осуществлении деятельности в этой сфере для</w:t>
      </w:r>
    </w:p>
    <w:p w14:paraId="7D45CF7B" w14:textId="77777777" w:rsidR="001D2C8C" w:rsidRPr="001D2C8C" w:rsidRDefault="001D2C8C">
      <w:pPr>
        <w:pStyle w:val="ConsPlusNonformat"/>
        <w:jc w:val="both"/>
      </w:pPr>
      <w:r w:rsidRPr="001D2C8C">
        <w:t>использования при проведении внеплановых тематических оперативных проверок</w:t>
      </w:r>
    </w:p>
    <w:p w14:paraId="7A35A75A" w14:textId="77777777" w:rsidR="001D2C8C" w:rsidRPr="001D2C8C" w:rsidRDefault="001D2C8C">
      <w:pPr>
        <w:pStyle w:val="ConsPlusNonformat"/>
        <w:jc w:val="both"/>
      </w:pPr>
    </w:p>
    <w:p w14:paraId="776229B1" w14:textId="77777777" w:rsidR="001D2C8C" w:rsidRPr="001D2C8C" w:rsidRDefault="001D2C8C">
      <w:pPr>
        <w:pStyle w:val="ConsPlusNonformat"/>
        <w:jc w:val="both"/>
      </w:pPr>
      <w:r w:rsidRPr="001D2C8C">
        <w:t>Дата начала заполнения ___ ____________ 20__ г.</w:t>
      </w:r>
    </w:p>
    <w:p w14:paraId="0BE67133" w14:textId="77777777" w:rsidR="001D2C8C" w:rsidRPr="001D2C8C" w:rsidRDefault="001D2C8C">
      <w:pPr>
        <w:pStyle w:val="ConsPlusNonformat"/>
        <w:jc w:val="both"/>
      </w:pPr>
      <w:r w:rsidRPr="001D2C8C">
        <w:t>Дата завершения заполнения ___ ____________ 20__ г.</w:t>
      </w:r>
    </w:p>
    <w:p w14:paraId="22917BC9" w14:textId="77777777" w:rsidR="001D2C8C" w:rsidRPr="001D2C8C" w:rsidRDefault="001D2C8C">
      <w:pPr>
        <w:pStyle w:val="ConsPlusNonformat"/>
        <w:jc w:val="both"/>
      </w:pPr>
    </w:p>
    <w:p w14:paraId="424681B8" w14:textId="77777777" w:rsidR="001D2C8C" w:rsidRPr="001D2C8C" w:rsidRDefault="001D2C8C">
      <w:pPr>
        <w:pStyle w:val="ConsPlusNonformat"/>
        <w:jc w:val="both"/>
      </w:pPr>
      <w:r w:rsidRPr="001D2C8C">
        <w:t>СВЕДЕНИЯ О КОНТРОЛИРУЮЩЕМ (НАДЗОРНОМ) ОРГАНЕ</w:t>
      </w:r>
    </w:p>
    <w:p w14:paraId="25EB566C" w14:textId="77777777" w:rsidR="001D2C8C" w:rsidRPr="001D2C8C" w:rsidRDefault="001D2C8C">
      <w:pPr>
        <w:pStyle w:val="ConsPlusNonformat"/>
        <w:jc w:val="both"/>
      </w:pPr>
      <w:r w:rsidRPr="001D2C8C">
        <w:t>Наименование контролирующего (надзорного) органа, его ведомственная</w:t>
      </w:r>
    </w:p>
    <w:p w14:paraId="505F3A43" w14:textId="77777777" w:rsidR="001D2C8C" w:rsidRPr="001D2C8C" w:rsidRDefault="001D2C8C">
      <w:pPr>
        <w:pStyle w:val="ConsPlusNonformat"/>
        <w:jc w:val="both"/>
      </w:pPr>
      <w:r w:rsidRPr="001D2C8C">
        <w:t>принадлежность (при наличии)</w:t>
      </w:r>
    </w:p>
    <w:p w14:paraId="704AEBB0" w14:textId="77777777" w:rsidR="001D2C8C" w:rsidRPr="001D2C8C" w:rsidRDefault="001D2C8C">
      <w:pPr>
        <w:pStyle w:val="ConsPlusNonformat"/>
        <w:jc w:val="both"/>
      </w:pPr>
      <w:r w:rsidRPr="001D2C8C">
        <w:t>___________________________________________________________________________</w:t>
      </w:r>
    </w:p>
    <w:p w14:paraId="0540A67E" w14:textId="77777777" w:rsidR="001D2C8C" w:rsidRPr="001D2C8C" w:rsidRDefault="001D2C8C">
      <w:pPr>
        <w:pStyle w:val="ConsPlusNonformat"/>
        <w:jc w:val="both"/>
      </w:pPr>
    </w:p>
    <w:p w14:paraId="1C3FE473" w14:textId="77777777" w:rsidR="001D2C8C" w:rsidRPr="001D2C8C" w:rsidRDefault="001D2C8C">
      <w:pPr>
        <w:pStyle w:val="ConsPlusNonformat"/>
        <w:jc w:val="both"/>
      </w:pPr>
      <w:proofErr w:type="gramStart"/>
      <w:r w:rsidRPr="001D2C8C">
        <w:t xml:space="preserve">Инициалы,   </w:t>
      </w:r>
      <w:proofErr w:type="gramEnd"/>
      <w:r w:rsidRPr="001D2C8C">
        <w:t>фамилия,  государственная   гражданская  должность,  контактный</w:t>
      </w:r>
    </w:p>
    <w:p w14:paraId="5A2BDDDA" w14:textId="77777777" w:rsidR="001D2C8C" w:rsidRPr="001D2C8C" w:rsidRDefault="001D2C8C">
      <w:pPr>
        <w:pStyle w:val="ConsPlusNonformat"/>
        <w:jc w:val="both"/>
      </w:pPr>
      <w:r w:rsidRPr="001D2C8C">
        <w:t>телефон проверяющего (руководителя проверки)</w:t>
      </w:r>
    </w:p>
    <w:p w14:paraId="5FEAD85F" w14:textId="77777777" w:rsidR="001D2C8C" w:rsidRPr="001D2C8C" w:rsidRDefault="001D2C8C">
      <w:pPr>
        <w:pStyle w:val="ConsPlusNonformat"/>
        <w:jc w:val="both"/>
      </w:pPr>
      <w:r w:rsidRPr="001D2C8C">
        <w:t>___________________________________________________________________________</w:t>
      </w:r>
    </w:p>
    <w:p w14:paraId="4F7BAF18" w14:textId="77777777" w:rsidR="001D2C8C" w:rsidRPr="001D2C8C" w:rsidRDefault="001D2C8C">
      <w:pPr>
        <w:pStyle w:val="ConsPlusNonformat"/>
        <w:jc w:val="both"/>
      </w:pPr>
      <w:r w:rsidRPr="001D2C8C">
        <w:t>или должностного лица, направившего контрольный список вопросов (чек-лист)</w:t>
      </w:r>
    </w:p>
    <w:p w14:paraId="56F90BDA" w14:textId="77777777" w:rsidR="001D2C8C" w:rsidRPr="001D2C8C" w:rsidRDefault="001D2C8C">
      <w:pPr>
        <w:pStyle w:val="ConsPlusNonformat"/>
        <w:jc w:val="both"/>
      </w:pPr>
      <w:r w:rsidRPr="001D2C8C">
        <w:t>___________________________________________________________________________</w:t>
      </w:r>
    </w:p>
    <w:p w14:paraId="2B4885C2" w14:textId="77777777" w:rsidR="001D2C8C" w:rsidRPr="001D2C8C" w:rsidRDefault="001D2C8C">
      <w:pPr>
        <w:pStyle w:val="ConsPlusNormal"/>
      </w:pPr>
    </w:p>
    <w:p w14:paraId="18403BF8" w14:textId="77777777" w:rsidR="001D2C8C" w:rsidRPr="001D2C8C" w:rsidRDefault="001D2C8C">
      <w:pPr>
        <w:pStyle w:val="ConsPlusNormal"/>
      </w:pPr>
      <w:r w:rsidRPr="001D2C8C">
        <w:t>СВЕДЕНИЯ О ПРОВЕРЯЕМОМ СУБЪЕКТЕ</w:t>
      </w:r>
    </w:p>
    <w:p w14:paraId="7349606C" w14:textId="77777777" w:rsidR="001D2C8C" w:rsidRPr="001D2C8C" w:rsidRDefault="001D2C8C">
      <w:pPr>
        <w:pStyle w:val="ConsPlusNormal"/>
      </w:pPr>
    </w:p>
    <w:tbl>
      <w:tblPr>
        <w:tblW w:w="0" w:type="auto"/>
        <w:tblInd w:w="-1" w:type="dxa"/>
        <w:tblBorders>
          <w:right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560"/>
        <w:gridCol w:w="4560"/>
      </w:tblGrid>
      <w:tr w:rsidR="001D2C8C" w:rsidRPr="001D2C8C" w14:paraId="38C5B00E" w14:textId="77777777">
        <w:tblPrEx>
          <w:tblCellMar>
            <w:top w:w="0" w:type="dxa"/>
            <w:bottom w:w="0" w:type="dxa"/>
          </w:tblCellMar>
        </w:tblPrEx>
        <w:tc>
          <w:tcPr>
            <w:tcW w:w="4560" w:type="dxa"/>
            <w:tcBorders>
              <w:top w:val="nil"/>
              <w:left w:val="nil"/>
              <w:bottom w:val="nil"/>
            </w:tcBorders>
            <w:tcMar>
              <w:top w:w="0" w:type="dxa"/>
              <w:left w:w="0" w:type="dxa"/>
              <w:bottom w:w="0" w:type="dxa"/>
              <w:right w:w="0" w:type="dxa"/>
            </w:tcMar>
          </w:tcPr>
          <w:p w14:paraId="61050C70" w14:textId="77777777" w:rsidR="001D2C8C" w:rsidRPr="001D2C8C" w:rsidRDefault="001D2C8C">
            <w:pPr>
              <w:pStyle w:val="ConsPlusNormal"/>
            </w:pPr>
          </w:p>
        </w:tc>
        <w:tc>
          <w:tcPr>
            <w:tcW w:w="4560" w:type="dxa"/>
            <w:tcBorders>
              <w:top w:val="single" w:sz="4" w:space="0" w:color="auto"/>
              <w:bottom w:val="single" w:sz="4" w:space="0" w:color="auto"/>
            </w:tcBorders>
            <w:tcMar>
              <w:top w:w="0" w:type="dxa"/>
              <w:left w:w="0" w:type="dxa"/>
              <w:bottom w:w="0" w:type="dxa"/>
              <w:right w:w="0" w:type="dxa"/>
            </w:tcMar>
          </w:tcPr>
          <w:p w14:paraId="19BB129C" w14:textId="77777777" w:rsidR="001D2C8C" w:rsidRPr="001D2C8C" w:rsidRDefault="001D2C8C">
            <w:pPr>
              <w:pStyle w:val="ConsPlusNormal"/>
            </w:pPr>
          </w:p>
        </w:tc>
      </w:tr>
    </w:tbl>
    <w:p w14:paraId="12FFEA92" w14:textId="77777777" w:rsidR="001D2C8C" w:rsidRPr="001D2C8C" w:rsidRDefault="001D2C8C">
      <w:pPr>
        <w:pStyle w:val="ConsPlusNormal"/>
      </w:pPr>
    </w:p>
    <w:p w14:paraId="7ED6A293" w14:textId="77777777" w:rsidR="001D2C8C" w:rsidRPr="001D2C8C" w:rsidRDefault="001D2C8C">
      <w:pPr>
        <w:pStyle w:val="ConsPlusNonformat"/>
        <w:jc w:val="both"/>
      </w:pPr>
      <w:r w:rsidRPr="001D2C8C">
        <w:t>Учетный номер плательщика</w:t>
      </w:r>
    </w:p>
    <w:p w14:paraId="0B27E2CF" w14:textId="77777777" w:rsidR="001D2C8C" w:rsidRPr="001D2C8C" w:rsidRDefault="001D2C8C">
      <w:pPr>
        <w:pStyle w:val="ConsPlusNonformat"/>
        <w:jc w:val="both"/>
      </w:pPr>
    </w:p>
    <w:p w14:paraId="1434C6FD" w14:textId="77777777" w:rsidR="001D2C8C" w:rsidRPr="001D2C8C" w:rsidRDefault="001D2C8C">
      <w:pPr>
        <w:pStyle w:val="ConsPlusNonformat"/>
        <w:jc w:val="both"/>
      </w:pPr>
      <w:r w:rsidRPr="001D2C8C">
        <w:t>Наименование проверяемого субъекта</w:t>
      </w:r>
    </w:p>
    <w:p w14:paraId="47C29CB2" w14:textId="77777777" w:rsidR="001D2C8C" w:rsidRPr="001D2C8C" w:rsidRDefault="001D2C8C">
      <w:pPr>
        <w:pStyle w:val="ConsPlusNonformat"/>
        <w:jc w:val="both"/>
      </w:pPr>
      <w:r w:rsidRPr="001D2C8C">
        <w:t>___________________________________________________________________________</w:t>
      </w:r>
    </w:p>
    <w:p w14:paraId="100228C4" w14:textId="77777777" w:rsidR="001D2C8C" w:rsidRPr="001D2C8C" w:rsidRDefault="001D2C8C">
      <w:pPr>
        <w:pStyle w:val="ConsPlusNonformat"/>
        <w:jc w:val="both"/>
      </w:pPr>
    </w:p>
    <w:p w14:paraId="3DE2A159" w14:textId="77777777" w:rsidR="001D2C8C" w:rsidRPr="001D2C8C" w:rsidRDefault="001D2C8C">
      <w:pPr>
        <w:pStyle w:val="ConsPlusNonformat"/>
        <w:jc w:val="both"/>
      </w:pPr>
      <w:r w:rsidRPr="001D2C8C">
        <w:t>Место нахождения проверяемого субъекта</w:t>
      </w:r>
    </w:p>
    <w:p w14:paraId="3A54AB60" w14:textId="77777777" w:rsidR="001D2C8C" w:rsidRPr="001D2C8C" w:rsidRDefault="001D2C8C">
      <w:pPr>
        <w:pStyle w:val="ConsPlusNonformat"/>
        <w:jc w:val="both"/>
      </w:pPr>
      <w:r w:rsidRPr="001D2C8C">
        <w:t>___________________________________________________________________________</w:t>
      </w:r>
    </w:p>
    <w:p w14:paraId="5D3F45C2" w14:textId="77777777" w:rsidR="001D2C8C" w:rsidRPr="001D2C8C" w:rsidRDefault="001D2C8C">
      <w:pPr>
        <w:pStyle w:val="ConsPlusNonformat"/>
        <w:jc w:val="both"/>
      </w:pPr>
    </w:p>
    <w:p w14:paraId="5F64130B" w14:textId="77777777" w:rsidR="001D2C8C" w:rsidRPr="001D2C8C" w:rsidRDefault="001D2C8C">
      <w:pPr>
        <w:pStyle w:val="ConsPlusNonformat"/>
        <w:jc w:val="both"/>
      </w:pPr>
      <w:r w:rsidRPr="001D2C8C">
        <w:t>Место осуществления деятельности __________________________________________</w:t>
      </w:r>
    </w:p>
    <w:p w14:paraId="1D3B7898" w14:textId="77777777" w:rsidR="001D2C8C" w:rsidRPr="001D2C8C" w:rsidRDefault="001D2C8C">
      <w:pPr>
        <w:pStyle w:val="ConsPlusNonformat"/>
        <w:jc w:val="both"/>
      </w:pPr>
      <w:r w:rsidRPr="001D2C8C">
        <w:t>___________________________________________________________________________</w:t>
      </w:r>
    </w:p>
    <w:p w14:paraId="0D8E32C4" w14:textId="77777777" w:rsidR="001D2C8C" w:rsidRPr="001D2C8C" w:rsidRDefault="001D2C8C">
      <w:pPr>
        <w:pStyle w:val="ConsPlusNonformat"/>
        <w:jc w:val="both"/>
      </w:pPr>
    </w:p>
    <w:p w14:paraId="233E50FD" w14:textId="77777777" w:rsidR="001D2C8C" w:rsidRPr="001D2C8C" w:rsidRDefault="001D2C8C">
      <w:pPr>
        <w:pStyle w:val="ConsPlusNonformat"/>
        <w:jc w:val="both"/>
      </w:pPr>
      <w:r w:rsidRPr="001D2C8C">
        <w:t>Характеристики объекта проверяемого субъекта ______________________________</w:t>
      </w:r>
    </w:p>
    <w:p w14:paraId="28B5ADD6" w14:textId="77777777" w:rsidR="001D2C8C" w:rsidRPr="001D2C8C" w:rsidRDefault="001D2C8C">
      <w:pPr>
        <w:pStyle w:val="ConsPlusNonformat"/>
        <w:jc w:val="both"/>
      </w:pPr>
    </w:p>
    <w:p w14:paraId="5CDABFDC" w14:textId="77777777" w:rsidR="001D2C8C" w:rsidRPr="001D2C8C" w:rsidRDefault="001D2C8C">
      <w:pPr>
        <w:pStyle w:val="ConsPlusNonformat"/>
        <w:jc w:val="both"/>
      </w:pPr>
      <w:r w:rsidRPr="001D2C8C">
        <w:t>Инициалы, фамилия, должность служащего, контактный телефон представителя</w:t>
      </w:r>
    </w:p>
    <w:p w14:paraId="4EFF41F3" w14:textId="77777777" w:rsidR="001D2C8C" w:rsidRPr="001D2C8C" w:rsidRDefault="001D2C8C">
      <w:pPr>
        <w:pStyle w:val="ConsPlusNonformat"/>
        <w:jc w:val="both"/>
      </w:pPr>
      <w:r w:rsidRPr="001D2C8C">
        <w:t>(представителей) проверяемого субъекта_____________________________________</w:t>
      </w:r>
    </w:p>
    <w:p w14:paraId="3191D7C0" w14:textId="77777777" w:rsidR="001D2C8C" w:rsidRPr="001D2C8C" w:rsidRDefault="001D2C8C">
      <w:pPr>
        <w:pStyle w:val="ConsPlusNonformat"/>
        <w:jc w:val="both"/>
      </w:pPr>
    </w:p>
    <w:p w14:paraId="430EBDBC" w14:textId="77777777" w:rsidR="001D2C8C" w:rsidRPr="001D2C8C" w:rsidRDefault="001D2C8C">
      <w:pPr>
        <w:pStyle w:val="ConsPlusNonformat"/>
        <w:jc w:val="both"/>
      </w:pPr>
      <w:r w:rsidRPr="001D2C8C">
        <w:t>СВЕДЕНИЯ О СОБЛЮДЕНИИ ПРОВЕРЯЕМЫМ СУБЪЕКТОМ ТРЕБОВАНИЙ ЗАКОНОДАТЕЛЬСТВА</w:t>
      </w:r>
    </w:p>
    <w:p w14:paraId="2791BF19" w14:textId="77777777" w:rsidR="001D2C8C" w:rsidRPr="001D2C8C" w:rsidRDefault="001D2C8C">
      <w:pPr>
        <w:pStyle w:val="ConsPlusNonformat"/>
        <w:jc w:val="both"/>
      </w:pPr>
      <w:hyperlink w:anchor="P57" w:history="1">
        <w:r w:rsidRPr="001D2C8C">
          <w:t>&lt;*&gt;</w:t>
        </w:r>
      </w:hyperlink>
      <w:r w:rsidRPr="001D2C8C">
        <w:t>:</w:t>
      </w:r>
    </w:p>
    <w:p w14:paraId="1D5CE7D8" w14:textId="77777777" w:rsidR="001D2C8C" w:rsidRPr="001D2C8C" w:rsidRDefault="001D2C8C">
      <w:pPr>
        <w:pStyle w:val="ConsPlusNonformat"/>
        <w:jc w:val="both"/>
      </w:pPr>
      <w:r w:rsidRPr="001D2C8C">
        <w:t xml:space="preserve">     о деятельности в сфере игорного бизнеса </w:t>
      </w:r>
      <w:r w:rsidRPr="001D2C8C">
        <w:pict w14:anchorId="2110D1E4">
          <v:shape id="_x0000_i1025" style="width:6pt;height:6pt" coordsize="" o:spt="100" adj="0,,0" path="" filled="f" stroked="f">
            <v:stroke joinstyle="miter"/>
            <v:imagedata r:id="rId5" o:title="base_45057_208863_32786"/>
            <v:formulas/>
            <v:path o:connecttype="segments"/>
          </v:shape>
        </w:pict>
      </w:r>
    </w:p>
    <w:p w14:paraId="10370112" w14:textId="77777777" w:rsidR="001D2C8C" w:rsidRPr="001D2C8C" w:rsidRDefault="001D2C8C">
      <w:pPr>
        <w:pStyle w:val="ConsPlusNonformat"/>
        <w:jc w:val="both"/>
      </w:pPr>
      <w:r w:rsidRPr="001D2C8C">
        <w:t xml:space="preserve">     по отдельным вопросам </w:t>
      </w:r>
      <w:r w:rsidRPr="001D2C8C">
        <w:pict w14:anchorId="1D50CAEF">
          <v:shape id="_x0000_i1026" style="width:6pt;height:6pt" coordsize="" o:spt="100" adj="0,,0" path="" filled="f" stroked="f">
            <v:stroke joinstyle="miter"/>
            <v:imagedata r:id="rId5" o:title="base_45057_208863_32787"/>
            <v:formulas/>
            <v:path o:connecttype="segments"/>
          </v:shape>
        </w:pict>
      </w:r>
      <w:r w:rsidRPr="001D2C8C">
        <w:t xml:space="preserve"> ______________________________________________</w:t>
      </w:r>
    </w:p>
    <w:p w14:paraId="2930BA7A" w14:textId="77777777" w:rsidR="001D2C8C" w:rsidRPr="001D2C8C" w:rsidRDefault="001D2C8C">
      <w:pPr>
        <w:pStyle w:val="ConsPlusNonformat"/>
        <w:jc w:val="both"/>
      </w:pPr>
      <w:r w:rsidRPr="001D2C8C">
        <w:t xml:space="preserve">                              (указываются пункты (подпункты) разделов</w:t>
      </w:r>
    </w:p>
    <w:p w14:paraId="4D6E90DE" w14:textId="77777777" w:rsidR="001D2C8C" w:rsidRPr="001D2C8C" w:rsidRDefault="001D2C8C">
      <w:pPr>
        <w:pStyle w:val="ConsPlusNonformat"/>
        <w:jc w:val="both"/>
      </w:pPr>
      <w:r w:rsidRPr="001D2C8C">
        <w:t xml:space="preserve">                                  вопросов, подлежащих проверке)</w:t>
      </w:r>
    </w:p>
    <w:p w14:paraId="25B8777B" w14:textId="77777777" w:rsidR="001D2C8C" w:rsidRPr="001D2C8C" w:rsidRDefault="001D2C8C">
      <w:pPr>
        <w:pStyle w:val="ConsPlusNormal"/>
        <w:ind w:firstLine="540"/>
        <w:jc w:val="both"/>
      </w:pPr>
    </w:p>
    <w:p w14:paraId="30CC7390" w14:textId="77777777" w:rsidR="001D2C8C" w:rsidRPr="001D2C8C" w:rsidRDefault="001D2C8C">
      <w:pPr>
        <w:pStyle w:val="ConsPlusNormal"/>
        <w:ind w:firstLine="540"/>
        <w:jc w:val="both"/>
      </w:pPr>
      <w:r w:rsidRPr="001D2C8C">
        <w:t>--------------------------------</w:t>
      </w:r>
    </w:p>
    <w:p w14:paraId="2E7A38E6" w14:textId="77777777" w:rsidR="001D2C8C" w:rsidRPr="001D2C8C" w:rsidRDefault="001D2C8C">
      <w:pPr>
        <w:pStyle w:val="ConsPlusNormal"/>
        <w:spacing w:before="220"/>
        <w:ind w:firstLine="540"/>
        <w:jc w:val="both"/>
      </w:pPr>
      <w:bookmarkStart w:id="0" w:name="P57"/>
      <w:bookmarkEnd w:id="0"/>
      <w:r w:rsidRPr="001D2C8C">
        <w:t>&lt;*&gt; Заполняется путем проставления в соответствующей ячейке знака "Х".</w:t>
      </w:r>
    </w:p>
    <w:p w14:paraId="21E5A460" w14:textId="77777777" w:rsidR="001D2C8C" w:rsidRPr="001D2C8C" w:rsidRDefault="001D2C8C">
      <w:pPr>
        <w:pStyle w:val="ConsPlusNormal"/>
        <w:ind w:firstLine="540"/>
        <w:jc w:val="both"/>
      </w:pPr>
    </w:p>
    <w:p w14:paraId="01DFC208" w14:textId="77777777" w:rsidR="001D2C8C" w:rsidRPr="001D2C8C" w:rsidRDefault="001D2C8C">
      <w:pPr>
        <w:pStyle w:val="ConsPlusNormal"/>
        <w:jc w:val="center"/>
        <w:outlineLvl w:val="1"/>
      </w:pPr>
      <w:r w:rsidRPr="001D2C8C">
        <w:t xml:space="preserve">Перечень нормативных правовых актов, на основании которых составлен контрольный список </w:t>
      </w:r>
      <w:r w:rsidRPr="001D2C8C">
        <w:lastRenderedPageBreak/>
        <w:t>вопросов (чек-лист)</w:t>
      </w:r>
    </w:p>
    <w:p w14:paraId="00236781" w14:textId="77777777" w:rsidR="001D2C8C" w:rsidRPr="001D2C8C" w:rsidRDefault="001D2C8C">
      <w:pPr>
        <w:pStyle w:val="ConsPlusNormal"/>
        <w:jc w:val="center"/>
      </w:pPr>
    </w:p>
    <w:p w14:paraId="694674FD" w14:textId="77777777" w:rsidR="001D2C8C" w:rsidRPr="001D2C8C" w:rsidRDefault="001D2C8C">
      <w:pPr>
        <w:pStyle w:val="ConsPlusNormal"/>
        <w:ind w:firstLine="540"/>
        <w:jc w:val="both"/>
      </w:pPr>
      <w:bookmarkStart w:id="1" w:name="P61"/>
      <w:bookmarkEnd w:id="1"/>
      <w:r w:rsidRPr="001D2C8C">
        <w:t xml:space="preserve">1. Налоговый </w:t>
      </w:r>
      <w:hyperlink r:id="rId6" w:history="1">
        <w:r w:rsidRPr="001D2C8C">
          <w:t>кодекс</w:t>
        </w:r>
      </w:hyperlink>
      <w:r w:rsidRPr="001D2C8C">
        <w:t xml:space="preserve"> Республики Беларусь.</w:t>
      </w:r>
    </w:p>
    <w:p w14:paraId="4F02F66E" w14:textId="77777777" w:rsidR="001D2C8C" w:rsidRPr="001D2C8C" w:rsidRDefault="001D2C8C">
      <w:pPr>
        <w:pStyle w:val="ConsPlusNormal"/>
        <w:spacing w:before="220"/>
        <w:ind w:firstLine="540"/>
        <w:jc w:val="both"/>
      </w:pPr>
      <w:bookmarkStart w:id="2" w:name="P62"/>
      <w:bookmarkEnd w:id="2"/>
      <w:r w:rsidRPr="001D2C8C">
        <w:t xml:space="preserve">2. </w:t>
      </w:r>
      <w:hyperlink r:id="rId7" w:history="1">
        <w:r w:rsidRPr="001D2C8C">
          <w:t>Закон</w:t>
        </w:r>
      </w:hyperlink>
      <w:r w:rsidRPr="001D2C8C">
        <w:t xml:space="preserve"> Республики Беларусь от 14 октября 2022 г. N 213-З "О лицензировании".</w:t>
      </w:r>
    </w:p>
    <w:p w14:paraId="3FB4B274" w14:textId="77777777" w:rsidR="001D2C8C" w:rsidRPr="001D2C8C" w:rsidRDefault="001D2C8C">
      <w:pPr>
        <w:pStyle w:val="ConsPlusNormal"/>
        <w:spacing w:before="220"/>
        <w:ind w:firstLine="540"/>
        <w:jc w:val="both"/>
      </w:pPr>
      <w:bookmarkStart w:id="3" w:name="P63"/>
      <w:bookmarkEnd w:id="3"/>
      <w:r w:rsidRPr="001D2C8C">
        <w:t xml:space="preserve">3. </w:t>
      </w:r>
      <w:hyperlink r:id="rId8" w:history="1">
        <w:r w:rsidRPr="001D2C8C">
          <w:t>Положение</w:t>
        </w:r>
      </w:hyperlink>
      <w:r w:rsidRPr="001D2C8C">
        <w:t xml:space="preserve"> об осуществлении деятельности в сфере игорного бизнеса, утвержденное Указом Президента Республики Беларусь от 10 января 2005 г. N 9.</w:t>
      </w:r>
    </w:p>
    <w:p w14:paraId="122ED37A" w14:textId="77777777" w:rsidR="001D2C8C" w:rsidRPr="001D2C8C" w:rsidRDefault="001D2C8C">
      <w:pPr>
        <w:pStyle w:val="ConsPlusNormal"/>
        <w:spacing w:before="220"/>
        <w:ind w:firstLine="540"/>
        <w:jc w:val="both"/>
      </w:pPr>
      <w:bookmarkStart w:id="4" w:name="P64"/>
      <w:bookmarkEnd w:id="4"/>
      <w:r w:rsidRPr="001D2C8C">
        <w:t xml:space="preserve">4. </w:t>
      </w:r>
      <w:hyperlink r:id="rId9" w:history="1">
        <w:r w:rsidRPr="001D2C8C">
          <w:t>Указ</w:t>
        </w:r>
      </w:hyperlink>
      <w:r w:rsidRPr="001D2C8C">
        <w:t xml:space="preserve"> Президента Республики Беларусь от 19 ноября 2010 г. N 599 "О некоторых мерах по совершенствованию порядка осуществления деятельности в сфере игорного бизнеса".</w:t>
      </w:r>
    </w:p>
    <w:p w14:paraId="29739FCD" w14:textId="77777777" w:rsidR="001D2C8C" w:rsidRPr="001D2C8C" w:rsidRDefault="001D2C8C">
      <w:pPr>
        <w:pStyle w:val="ConsPlusNormal"/>
        <w:spacing w:before="220"/>
        <w:ind w:firstLine="540"/>
        <w:jc w:val="both"/>
      </w:pPr>
      <w:bookmarkStart w:id="5" w:name="P65"/>
      <w:bookmarkEnd w:id="5"/>
      <w:r w:rsidRPr="001D2C8C">
        <w:t xml:space="preserve">5. </w:t>
      </w:r>
      <w:hyperlink r:id="rId10" w:history="1">
        <w:r w:rsidRPr="001D2C8C">
          <w:t>Указ</w:t>
        </w:r>
      </w:hyperlink>
      <w:r w:rsidRPr="001D2C8C">
        <w:t xml:space="preserve"> Президента Республики Беларусь от 7 августа 2018 г. N 305 "О совершенствовании правового регулирования игорного бизнеса".</w:t>
      </w:r>
    </w:p>
    <w:p w14:paraId="53C642F4" w14:textId="77777777" w:rsidR="001D2C8C" w:rsidRPr="001D2C8C" w:rsidRDefault="001D2C8C">
      <w:pPr>
        <w:pStyle w:val="ConsPlusNormal"/>
        <w:spacing w:before="220"/>
        <w:ind w:firstLine="540"/>
        <w:jc w:val="both"/>
      </w:pPr>
      <w:bookmarkStart w:id="6" w:name="P66"/>
      <w:bookmarkEnd w:id="6"/>
      <w:r w:rsidRPr="001D2C8C">
        <w:t xml:space="preserve">6. </w:t>
      </w:r>
      <w:hyperlink r:id="rId11" w:history="1">
        <w:r w:rsidRPr="001D2C8C">
          <w:t>Положение</w:t>
        </w:r>
      </w:hyperlink>
      <w:r w:rsidRPr="001D2C8C">
        <w:t xml:space="preserve"> о порядке осуществления деятельности в сфере игорного бизнеса по содержанию казино, утвержденное постановлением Совета Министров Республики Беларусь от 18 февраля 2011 г. N 211.</w:t>
      </w:r>
    </w:p>
    <w:p w14:paraId="78036F6B" w14:textId="77777777" w:rsidR="001D2C8C" w:rsidRPr="001D2C8C" w:rsidRDefault="001D2C8C">
      <w:pPr>
        <w:pStyle w:val="ConsPlusNormal"/>
        <w:spacing w:before="220"/>
        <w:ind w:firstLine="540"/>
        <w:jc w:val="both"/>
      </w:pPr>
      <w:bookmarkStart w:id="7" w:name="P67"/>
      <w:bookmarkEnd w:id="7"/>
      <w:r w:rsidRPr="001D2C8C">
        <w:t xml:space="preserve">7. </w:t>
      </w:r>
      <w:hyperlink r:id="rId12" w:history="1">
        <w:r w:rsidRPr="001D2C8C">
          <w:t>Положение</w:t>
        </w:r>
      </w:hyperlink>
      <w:r w:rsidRPr="001D2C8C">
        <w:t xml:space="preserve"> о порядке осуществления деятельности в сфере игорного бизнеса по содержанию зала игровых автоматов, утвержденное постановлением Совета Министров Республики Беларусь от 18 февраля 2011 г. N 211.</w:t>
      </w:r>
    </w:p>
    <w:p w14:paraId="36D6417A" w14:textId="77777777" w:rsidR="001D2C8C" w:rsidRPr="001D2C8C" w:rsidRDefault="001D2C8C">
      <w:pPr>
        <w:pStyle w:val="ConsPlusNormal"/>
        <w:spacing w:before="220"/>
        <w:ind w:firstLine="540"/>
        <w:jc w:val="both"/>
      </w:pPr>
      <w:bookmarkStart w:id="8" w:name="P68"/>
      <w:bookmarkEnd w:id="8"/>
      <w:r w:rsidRPr="001D2C8C">
        <w:t xml:space="preserve">8. </w:t>
      </w:r>
      <w:hyperlink r:id="rId13" w:history="1">
        <w:r w:rsidRPr="001D2C8C">
          <w:t>Положение</w:t>
        </w:r>
      </w:hyperlink>
      <w:r w:rsidRPr="001D2C8C">
        <w:t xml:space="preserve"> о порядке осуществления деятельности в сфере игорного бизнеса по содержанию тотализатора, утвержденное постановлением Совета Министров Республики Беларусь от 18 февраля 2011 г. N 211.</w:t>
      </w:r>
    </w:p>
    <w:p w14:paraId="549AA47C" w14:textId="77777777" w:rsidR="001D2C8C" w:rsidRPr="001D2C8C" w:rsidRDefault="001D2C8C">
      <w:pPr>
        <w:pStyle w:val="ConsPlusNormal"/>
        <w:spacing w:before="220"/>
        <w:ind w:firstLine="540"/>
        <w:jc w:val="both"/>
      </w:pPr>
      <w:bookmarkStart w:id="9" w:name="P69"/>
      <w:bookmarkEnd w:id="9"/>
      <w:r w:rsidRPr="001D2C8C">
        <w:t xml:space="preserve">9. </w:t>
      </w:r>
      <w:hyperlink r:id="rId14" w:history="1">
        <w:r w:rsidRPr="001D2C8C">
          <w:t>Положение</w:t>
        </w:r>
      </w:hyperlink>
      <w:r w:rsidRPr="001D2C8C">
        <w:t xml:space="preserve"> о порядке осуществления деятельности в сфере игорного бизнеса по содержанию букмекерской конторы, утвержденное постановлением Совета Министров Республики Беларусь от 18 февраля 2011 г. N 211.</w:t>
      </w:r>
    </w:p>
    <w:p w14:paraId="4BA5079B" w14:textId="77777777" w:rsidR="001D2C8C" w:rsidRPr="001D2C8C" w:rsidRDefault="001D2C8C">
      <w:pPr>
        <w:pStyle w:val="ConsPlusNormal"/>
        <w:spacing w:before="220"/>
        <w:ind w:firstLine="540"/>
        <w:jc w:val="both"/>
      </w:pPr>
      <w:bookmarkStart w:id="10" w:name="P70"/>
      <w:bookmarkEnd w:id="10"/>
      <w:r w:rsidRPr="001D2C8C">
        <w:t xml:space="preserve">10. </w:t>
      </w:r>
      <w:hyperlink r:id="rId15" w:history="1">
        <w:r w:rsidRPr="001D2C8C">
          <w:t>Положение</w:t>
        </w:r>
      </w:hyperlink>
      <w:r w:rsidRPr="001D2C8C">
        <w:t xml:space="preserve"> об использовании кассового и иного оборудования при приеме средств платежа, утвержденное постановлением Совета Министров Республики Беларусь и Национального банка Республики Беларусь от 6 июля 2011 г. N 924/16.</w:t>
      </w:r>
    </w:p>
    <w:p w14:paraId="1521A7FE" w14:textId="77777777" w:rsidR="001D2C8C" w:rsidRPr="001D2C8C" w:rsidRDefault="001D2C8C">
      <w:pPr>
        <w:pStyle w:val="ConsPlusNormal"/>
        <w:spacing w:before="220"/>
        <w:ind w:firstLine="540"/>
        <w:jc w:val="both"/>
      </w:pPr>
      <w:r w:rsidRPr="001D2C8C">
        <w:t xml:space="preserve">11. </w:t>
      </w:r>
      <w:hyperlink r:id="rId16" w:history="1">
        <w:r w:rsidRPr="001D2C8C">
          <w:t>Положение</w:t>
        </w:r>
      </w:hyperlink>
      <w:r w:rsidRPr="001D2C8C">
        <w:t xml:space="preserve"> о порядке функционирования специальной компьютерной кассовой системы, обеспечивающей контроль за оборотами в сфере игорного бизнеса, и мониторингового центра в сфере игорного бизнеса по ее обслуживанию, утвержденное постановлением Совета Министров Республики Беларусь от 29 декабря 2011 г. N 1762.</w:t>
      </w:r>
    </w:p>
    <w:p w14:paraId="47367737" w14:textId="77777777" w:rsidR="001D2C8C" w:rsidRPr="001D2C8C" w:rsidRDefault="001D2C8C">
      <w:pPr>
        <w:pStyle w:val="ConsPlusNormal"/>
        <w:spacing w:before="220"/>
        <w:ind w:firstLine="540"/>
        <w:jc w:val="both"/>
      </w:pPr>
      <w:bookmarkStart w:id="11" w:name="P72"/>
      <w:bookmarkEnd w:id="11"/>
      <w:r w:rsidRPr="001D2C8C">
        <w:t xml:space="preserve">12. </w:t>
      </w:r>
      <w:hyperlink r:id="rId17" w:history="1">
        <w:r w:rsidRPr="001D2C8C">
          <w:t>Положение</w:t>
        </w:r>
      </w:hyperlink>
      <w:r w:rsidRPr="001D2C8C">
        <w:t xml:space="preserve"> о порядке осуществления деятельности в сфере игорного бизнеса по содержанию виртуального игорного заведения, утвержденное постановлением Совета Министров Республики Беларусь от 1 марта 2019 г. N 139.</w:t>
      </w:r>
    </w:p>
    <w:p w14:paraId="0F885ED0" w14:textId="77777777" w:rsidR="001D2C8C" w:rsidRPr="001D2C8C" w:rsidRDefault="001D2C8C">
      <w:pPr>
        <w:pStyle w:val="ConsPlusNormal"/>
        <w:spacing w:before="220"/>
        <w:ind w:firstLine="540"/>
        <w:jc w:val="both"/>
      </w:pPr>
      <w:bookmarkStart w:id="12" w:name="P73"/>
      <w:bookmarkEnd w:id="12"/>
      <w:r w:rsidRPr="001D2C8C">
        <w:t xml:space="preserve">13. </w:t>
      </w:r>
      <w:hyperlink r:id="rId18" w:history="1">
        <w:r w:rsidRPr="001D2C8C">
          <w:t>Инструкция</w:t>
        </w:r>
      </w:hyperlink>
      <w:r w:rsidRPr="001D2C8C">
        <w:t xml:space="preserve"> о порядке внесения сведений в перечень физических лиц, ограниченных в посещении игорных заведений, виртуальных игорных заведений и участии в азартных играх, ведения и доведения его до сведения организаторов азартных игр, а также предоставления доступа к нему, утвержденная постановлением Министерства по налогам и сборам Республики Беларусь от 27 декабря 2016 г. N 33.</w:t>
      </w:r>
    </w:p>
    <w:p w14:paraId="7DA9FF44" w14:textId="77777777" w:rsidR="001D2C8C" w:rsidRPr="001D2C8C" w:rsidRDefault="001D2C8C">
      <w:pPr>
        <w:pStyle w:val="ConsPlusNormal"/>
      </w:pPr>
    </w:p>
    <w:p w14:paraId="7DB2CC42" w14:textId="77777777" w:rsidR="001D2C8C" w:rsidRPr="001D2C8C" w:rsidRDefault="001D2C8C">
      <w:pPr>
        <w:sectPr w:rsidR="001D2C8C" w:rsidRPr="001D2C8C" w:rsidSect="00654D81">
          <w:pgSz w:w="11906" w:h="16838"/>
          <w:pgMar w:top="1134" w:right="850" w:bottom="1134" w:left="1701" w:header="708" w:footer="708" w:gutter="0"/>
          <w:cols w:space="708"/>
          <w:docGrid w:linePitch="36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645"/>
        <w:gridCol w:w="3210"/>
        <w:gridCol w:w="3225"/>
        <w:gridCol w:w="2550"/>
        <w:gridCol w:w="990"/>
        <w:gridCol w:w="990"/>
        <w:gridCol w:w="1395"/>
        <w:gridCol w:w="1695"/>
      </w:tblGrid>
      <w:tr w:rsidR="001D2C8C" w:rsidRPr="001D2C8C" w14:paraId="0712A731"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vAlign w:val="center"/>
          </w:tcPr>
          <w:p w14:paraId="4F530A38" w14:textId="77777777" w:rsidR="001D2C8C" w:rsidRPr="001D2C8C" w:rsidRDefault="001D2C8C">
            <w:pPr>
              <w:pStyle w:val="ConsPlusNormal"/>
              <w:jc w:val="center"/>
            </w:pPr>
            <w:r w:rsidRPr="001D2C8C">
              <w:lastRenderedPageBreak/>
              <w:t>N п/п</w:t>
            </w:r>
          </w:p>
        </w:tc>
        <w:tc>
          <w:tcPr>
            <w:tcW w:w="3210" w:type="dxa"/>
            <w:tcBorders>
              <w:left w:val="nil"/>
              <w:right w:val="single" w:sz="4" w:space="0" w:color="auto"/>
            </w:tcBorders>
            <w:tcMar>
              <w:top w:w="0" w:type="dxa"/>
              <w:left w:w="0" w:type="dxa"/>
              <w:bottom w:w="0" w:type="dxa"/>
              <w:right w:w="0" w:type="dxa"/>
            </w:tcMar>
            <w:vAlign w:val="center"/>
          </w:tcPr>
          <w:p w14:paraId="3FBBE521" w14:textId="77777777" w:rsidR="001D2C8C" w:rsidRPr="001D2C8C" w:rsidRDefault="001D2C8C">
            <w:pPr>
              <w:pStyle w:val="ConsPlusNormal"/>
              <w:jc w:val="center"/>
              <w:outlineLvl w:val="1"/>
            </w:pPr>
            <w:r w:rsidRPr="001D2C8C">
              <w:t>Перечень предъявляемых требований</w:t>
            </w:r>
          </w:p>
        </w:tc>
        <w:tc>
          <w:tcPr>
            <w:tcW w:w="3225" w:type="dxa"/>
            <w:tcBorders>
              <w:left w:val="nil"/>
              <w:right w:val="single" w:sz="4" w:space="0" w:color="auto"/>
            </w:tcBorders>
            <w:tcMar>
              <w:top w:w="0" w:type="dxa"/>
              <w:left w:w="0" w:type="dxa"/>
              <w:bottom w:w="0" w:type="dxa"/>
              <w:right w:w="0" w:type="dxa"/>
            </w:tcMar>
            <w:vAlign w:val="center"/>
          </w:tcPr>
          <w:p w14:paraId="2651F436" w14:textId="77777777" w:rsidR="001D2C8C" w:rsidRPr="001D2C8C" w:rsidRDefault="001D2C8C">
            <w:pPr>
              <w:pStyle w:val="ConsPlusNormal"/>
              <w:jc w:val="center"/>
            </w:pPr>
            <w:r w:rsidRPr="001D2C8C">
              <w:t>Пояснение</w:t>
            </w:r>
          </w:p>
        </w:tc>
        <w:tc>
          <w:tcPr>
            <w:tcW w:w="2550" w:type="dxa"/>
            <w:tcBorders>
              <w:left w:val="nil"/>
              <w:right w:val="single" w:sz="4" w:space="0" w:color="auto"/>
            </w:tcBorders>
            <w:tcMar>
              <w:top w:w="0" w:type="dxa"/>
              <w:left w:w="0" w:type="dxa"/>
              <w:bottom w:w="0" w:type="dxa"/>
              <w:right w:w="0" w:type="dxa"/>
            </w:tcMar>
            <w:vAlign w:val="center"/>
          </w:tcPr>
          <w:p w14:paraId="31129190" w14:textId="77777777" w:rsidR="001D2C8C" w:rsidRPr="001D2C8C" w:rsidRDefault="001D2C8C">
            <w:pPr>
              <w:pStyle w:val="ConsPlusNormal"/>
              <w:jc w:val="center"/>
            </w:pPr>
            <w:r w:rsidRPr="001D2C8C">
              <w:t>Структурные элементы нормативного правового акта, порядковый номер нормативного правового акта в Перечне нормативных правовых актов, на основании которых составлен контрольный список вопросов (чек-лист), период действия требования (при необходимости)</w:t>
            </w:r>
          </w:p>
        </w:tc>
        <w:tc>
          <w:tcPr>
            <w:tcW w:w="990" w:type="dxa"/>
            <w:tcBorders>
              <w:left w:val="nil"/>
              <w:right w:val="single" w:sz="4" w:space="0" w:color="auto"/>
            </w:tcBorders>
            <w:tcMar>
              <w:top w:w="0" w:type="dxa"/>
              <w:left w:w="0" w:type="dxa"/>
              <w:bottom w:w="0" w:type="dxa"/>
              <w:right w:w="0" w:type="dxa"/>
            </w:tcMar>
            <w:vAlign w:val="center"/>
          </w:tcPr>
          <w:p w14:paraId="306701E7" w14:textId="77777777" w:rsidR="001D2C8C" w:rsidRPr="001D2C8C" w:rsidRDefault="001D2C8C">
            <w:pPr>
              <w:pStyle w:val="ConsPlusNormal"/>
              <w:jc w:val="center"/>
            </w:pPr>
            <w:bookmarkStart w:id="13" w:name="P79"/>
            <w:bookmarkEnd w:id="13"/>
            <w:r w:rsidRPr="001D2C8C">
              <w:t>Да</w:t>
            </w:r>
          </w:p>
        </w:tc>
        <w:tc>
          <w:tcPr>
            <w:tcW w:w="990" w:type="dxa"/>
            <w:tcBorders>
              <w:left w:val="nil"/>
              <w:right w:val="single" w:sz="4" w:space="0" w:color="auto"/>
            </w:tcBorders>
            <w:tcMar>
              <w:top w:w="0" w:type="dxa"/>
              <w:left w:w="0" w:type="dxa"/>
              <w:bottom w:w="0" w:type="dxa"/>
              <w:right w:w="0" w:type="dxa"/>
            </w:tcMar>
            <w:vAlign w:val="center"/>
          </w:tcPr>
          <w:p w14:paraId="7AC0C46B" w14:textId="77777777" w:rsidR="001D2C8C" w:rsidRPr="001D2C8C" w:rsidRDefault="001D2C8C">
            <w:pPr>
              <w:pStyle w:val="ConsPlusNormal"/>
              <w:jc w:val="center"/>
            </w:pPr>
            <w:bookmarkStart w:id="14" w:name="P80"/>
            <w:bookmarkEnd w:id="14"/>
            <w:r w:rsidRPr="001D2C8C">
              <w:t>Нет</w:t>
            </w:r>
          </w:p>
        </w:tc>
        <w:tc>
          <w:tcPr>
            <w:tcW w:w="1395" w:type="dxa"/>
            <w:tcBorders>
              <w:left w:val="nil"/>
              <w:right w:val="single" w:sz="4" w:space="0" w:color="auto"/>
            </w:tcBorders>
            <w:tcMar>
              <w:top w:w="0" w:type="dxa"/>
              <w:left w:w="0" w:type="dxa"/>
              <w:bottom w:w="0" w:type="dxa"/>
              <w:right w:w="0" w:type="dxa"/>
            </w:tcMar>
            <w:vAlign w:val="center"/>
          </w:tcPr>
          <w:p w14:paraId="503C4457" w14:textId="77777777" w:rsidR="001D2C8C" w:rsidRPr="001D2C8C" w:rsidRDefault="001D2C8C">
            <w:pPr>
              <w:pStyle w:val="ConsPlusNormal"/>
              <w:jc w:val="center"/>
            </w:pPr>
            <w:bookmarkStart w:id="15" w:name="P81"/>
            <w:bookmarkEnd w:id="15"/>
            <w:r w:rsidRPr="001D2C8C">
              <w:t>Не требуется</w:t>
            </w:r>
          </w:p>
        </w:tc>
        <w:tc>
          <w:tcPr>
            <w:tcW w:w="1695" w:type="dxa"/>
            <w:tcBorders>
              <w:left w:val="nil"/>
              <w:right w:val="single" w:sz="4" w:space="0" w:color="auto"/>
            </w:tcBorders>
            <w:tcMar>
              <w:top w:w="0" w:type="dxa"/>
              <w:left w:w="0" w:type="dxa"/>
              <w:bottom w:w="0" w:type="dxa"/>
              <w:right w:w="0" w:type="dxa"/>
            </w:tcMar>
            <w:vAlign w:val="center"/>
          </w:tcPr>
          <w:p w14:paraId="3316A708" w14:textId="77777777" w:rsidR="001D2C8C" w:rsidRPr="001D2C8C" w:rsidRDefault="001D2C8C">
            <w:pPr>
              <w:pStyle w:val="ConsPlusNormal"/>
              <w:jc w:val="center"/>
            </w:pPr>
            <w:bookmarkStart w:id="16" w:name="P82"/>
            <w:bookmarkEnd w:id="16"/>
            <w:r w:rsidRPr="001D2C8C">
              <w:t>Примечание</w:t>
            </w:r>
          </w:p>
        </w:tc>
      </w:tr>
      <w:tr w:rsidR="001D2C8C" w:rsidRPr="001D2C8C" w14:paraId="095D4014"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vAlign w:val="center"/>
          </w:tcPr>
          <w:p w14:paraId="71A4A8A3" w14:textId="77777777" w:rsidR="001D2C8C" w:rsidRPr="001D2C8C" w:rsidRDefault="001D2C8C">
            <w:pPr>
              <w:pStyle w:val="ConsPlusNormal"/>
              <w:jc w:val="center"/>
            </w:pPr>
            <w:r w:rsidRPr="001D2C8C">
              <w:t>1</w:t>
            </w:r>
          </w:p>
        </w:tc>
        <w:tc>
          <w:tcPr>
            <w:tcW w:w="3210" w:type="dxa"/>
            <w:tcBorders>
              <w:left w:val="nil"/>
              <w:right w:val="single" w:sz="4" w:space="0" w:color="auto"/>
            </w:tcBorders>
            <w:tcMar>
              <w:top w:w="0" w:type="dxa"/>
              <w:left w:w="0" w:type="dxa"/>
              <w:bottom w:w="0" w:type="dxa"/>
              <w:right w:w="0" w:type="dxa"/>
            </w:tcMar>
            <w:vAlign w:val="center"/>
          </w:tcPr>
          <w:p w14:paraId="54E66B00" w14:textId="77777777" w:rsidR="001D2C8C" w:rsidRPr="001D2C8C" w:rsidRDefault="001D2C8C">
            <w:pPr>
              <w:pStyle w:val="ConsPlusNormal"/>
              <w:jc w:val="center"/>
            </w:pPr>
            <w:r w:rsidRPr="001D2C8C">
              <w:t>2</w:t>
            </w:r>
          </w:p>
        </w:tc>
        <w:tc>
          <w:tcPr>
            <w:tcW w:w="3225" w:type="dxa"/>
            <w:tcBorders>
              <w:left w:val="nil"/>
              <w:right w:val="single" w:sz="4" w:space="0" w:color="auto"/>
            </w:tcBorders>
            <w:tcMar>
              <w:top w:w="0" w:type="dxa"/>
              <w:left w:w="0" w:type="dxa"/>
              <w:bottom w:w="0" w:type="dxa"/>
              <w:right w:w="0" w:type="dxa"/>
            </w:tcMar>
            <w:vAlign w:val="center"/>
          </w:tcPr>
          <w:p w14:paraId="26A3CD85" w14:textId="77777777" w:rsidR="001D2C8C" w:rsidRPr="001D2C8C" w:rsidRDefault="001D2C8C">
            <w:pPr>
              <w:pStyle w:val="ConsPlusNormal"/>
              <w:jc w:val="center"/>
            </w:pPr>
            <w:r w:rsidRPr="001D2C8C">
              <w:t>3</w:t>
            </w:r>
          </w:p>
        </w:tc>
        <w:tc>
          <w:tcPr>
            <w:tcW w:w="2550" w:type="dxa"/>
            <w:tcBorders>
              <w:left w:val="nil"/>
              <w:right w:val="single" w:sz="4" w:space="0" w:color="auto"/>
            </w:tcBorders>
            <w:tcMar>
              <w:top w:w="0" w:type="dxa"/>
              <w:left w:w="0" w:type="dxa"/>
              <w:bottom w:w="0" w:type="dxa"/>
              <w:right w:w="0" w:type="dxa"/>
            </w:tcMar>
            <w:vAlign w:val="center"/>
          </w:tcPr>
          <w:p w14:paraId="75103E15" w14:textId="77777777" w:rsidR="001D2C8C" w:rsidRPr="001D2C8C" w:rsidRDefault="001D2C8C">
            <w:pPr>
              <w:pStyle w:val="ConsPlusNormal"/>
              <w:jc w:val="center"/>
            </w:pPr>
            <w:r w:rsidRPr="001D2C8C">
              <w:t>4</w:t>
            </w:r>
          </w:p>
        </w:tc>
        <w:tc>
          <w:tcPr>
            <w:tcW w:w="990" w:type="dxa"/>
            <w:tcBorders>
              <w:left w:val="nil"/>
              <w:right w:val="single" w:sz="4" w:space="0" w:color="auto"/>
            </w:tcBorders>
            <w:tcMar>
              <w:top w:w="0" w:type="dxa"/>
              <w:left w:w="0" w:type="dxa"/>
              <w:bottom w:w="0" w:type="dxa"/>
              <w:right w:w="0" w:type="dxa"/>
            </w:tcMar>
            <w:vAlign w:val="center"/>
          </w:tcPr>
          <w:p w14:paraId="0B2A9282" w14:textId="77777777" w:rsidR="001D2C8C" w:rsidRPr="001D2C8C" w:rsidRDefault="001D2C8C">
            <w:pPr>
              <w:pStyle w:val="ConsPlusNormal"/>
              <w:jc w:val="center"/>
            </w:pPr>
            <w:r w:rsidRPr="001D2C8C">
              <w:t>5</w:t>
            </w:r>
          </w:p>
        </w:tc>
        <w:tc>
          <w:tcPr>
            <w:tcW w:w="990" w:type="dxa"/>
            <w:tcBorders>
              <w:left w:val="nil"/>
              <w:right w:val="single" w:sz="4" w:space="0" w:color="auto"/>
            </w:tcBorders>
            <w:tcMar>
              <w:top w:w="0" w:type="dxa"/>
              <w:left w:w="0" w:type="dxa"/>
              <w:bottom w:w="0" w:type="dxa"/>
              <w:right w:w="0" w:type="dxa"/>
            </w:tcMar>
            <w:vAlign w:val="center"/>
          </w:tcPr>
          <w:p w14:paraId="7B4347D6" w14:textId="77777777" w:rsidR="001D2C8C" w:rsidRPr="001D2C8C" w:rsidRDefault="001D2C8C">
            <w:pPr>
              <w:pStyle w:val="ConsPlusNormal"/>
              <w:jc w:val="center"/>
            </w:pPr>
            <w:r w:rsidRPr="001D2C8C">
              <w:t>6</w:t>
            </w:r>
          </w:p>
        </w:tc>
        <w:tc>
          <w:tcPr>
            <w:tcW w:w="1395" w:type="dxa"/>
            <w:tcBorders>
              <w:left w:val="nil"/>
              <w:right w:val="single" w:sz="4" w:space="0" w:color="auto"/>
            </w:tcBorders>
            <w:tcMar>
              <w:top w:w="0" w:type="dxa"/>
              <w:left w:w="0" w:type="dxa"/>
              <w:bottom w:w="0" w:type="dxa"/>
              <w:right w:w="0" w:type="dxa"/>
            </w:tcMar>
            <w:vAlign w:val="center"/>
          </w:tcPr>
          <w:p w14:paraId="5F27C8F0" w14:textId="77777777" w:rsidR="001D2C8C" w:rsidRPr="001D2C8C" w:rsidRDefault="001D2C8C">
            <w:pPr>
              <w:pStyle w:val="ConsPlusNormal"/>
              <w:jc w:val="center"/>
            </w:pPr>
            <w:r w:rsidRPr="001D2C8C">
              <w:t>7</w:t>
            </w:r>
          </w:p>
        </w:tc>
        <w:tc>
          <w:tcPr>
            <w:tcW w:w="1695" w:type="dxa"/>
            <w:tcBorders>
              <w:left w:val="nil"/>
              <w:right w:val="single" w:sz="4" w:space="0" w:color="auto"/>
            </w:tcBorders>
            <w:tcMar>
              <w:top w:w="0" w:type="dxa"/>
              <w:left w:w="0" w:type="dxa"/>
              <w:bottom w:w="0" w:type="dxa"/>
              <w:right w:w="0" w:type="dxa"/>
            </w:tcMar>
            <w:vAlign w:val="center"/>
          </w:tcPr>
          <w:p w14:paraId="1454841E" w14:textId="77777777" w:rsidR="001D2C8C" w:rsidRPr="001D2C8C" w:rsidRDefault="001D2C8C">
            <w:pPr>
              <w:pStyle w:val="ConsPlusNormal"/>
              <w:jc w:val="center"/>
            </w:pPr>
            <w:r w:rsidRPr="001D2C8C">
              <w:t>8</w:t>
            </w:r>
          </w:p>
        </w:tc>
      </w:tr>
      <w:tr w:rsidR="001D2C8C" w:rsidRPr="001D2C8C" w14:paraId="57597106"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596FF630" w14:textId="77777777" w:rsidR="001D2C8C" w:rsidRPr="001D2C8C" w:rsidRDefault="001D2C8C">
            <w:pPr>
              <w:pStyle w:val="ConsPlusNormal"/>
            </w:pPr>
          </w:p>
        </w:tc>
        <w:tc>
          <w:tcPr>
            <w:tcW w:w="14055" w:type="dxa"/>
            <w:gridSpan w:val="7"/>
            <w:tcBorders>
              <w:left w:val="nil"/>
              <w:right w:val="single" w:sz="4" w:space="0" w:color="auto"/>
            </w:tcBorders>
            <w:tcMar>
              <w:top w:w="0" w:type="dxa"/>
              <w:left w:w="0" w:type="dxa"/>
              <w:bottom w:w="0" w:type="dxa"/>
              <w:right w:w="0" w:type="dxa"/>
            </w:tcMar>
          </w:tcPr>
          <w:p w14:paraId="37446EBF" w14:textId="77777777" w:rsidR="001D2C8C" w:rsidRPr="001D2C8C" w:rsidRDefault="001D2C8C">
            <w:pPr>
              <w:pStyle w:val="ConsPlusNormal"/>
              <w:jc w:val="center"/>
              <w:outlineLvl w:val="2"/>
            </w:pPr>
            <w:r w:rsidRPr="001D2C8C">
              <w:t>1. Право на осуществление деятельности в сфере игорного бизнеса</w:t>
            </w:r>
          </w:p>
        </w:tc>
      </w:tr>
      <w:tr w:rsidR="001D2C8C" w:rsidRPr="001D2C8C" w14:paraId="6F05DFCF"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1D51D2A4" w14:textId="77777777" w:rsidR="001D2C8C" w:rsidRPr="001D2C8C" w:rsidRDefault="001D2C8C">
            <w:pPr>
              <w:pStyle w:val="ConsPlusNormal"/>
              <w:jc w:val="both"/>
            </w:pPr>
            <w:r w:rsidRPr="001D2C8C">
              <w:t>1.1</w:t>
            </w:r>
          </w:p>
        </w:tc>
        <w:tc>
          <w:tcPr>
            <w:tcW w:w="3210" w:type="dxa"/>
            <w:tcBorders>
              <w:left w:val="nil"/>
              <w:right w:val="single" w:sz="4" w:space="0" w:color="auto"/>
            </w:tcBorders>
            <w:tcMar>
              <w:top w:w="0" w:type="dxa"/>
              <w:left w:w="0" w:type="dxa"/>
              <w:bottom w:w="0" w:type="dxa"/>
              <w:right w:w="0" w:type="dxa"/>
            </w:tcMar>
          </w:tcPr>
          <w:p w14:paraId="670AA0C9" w14:textId="77777777" w:rsidR="001D2C8C" w:rsidRPr="001D2C8C" w:rsidRDefault="001D2C8C">
            <w:pPr>
              <w:pStyle w:val="ConsPlusNormal"/>
            </w:pPr>
            <w:r w:rsidRPr="001D2C8C">
              <w:t>Деятельность в сфере игорного бизнеса осуществляется исключительно юридическими лицами Республики Беларусь</w:t>
            </w:r>
          </w:p>
        </w:tc>
        <w:tc>
          <w:tcPr>
            <w:tcW w:w="3225" w:type="dxa"/>
            <w:tcBorders>
              <w:left w:val="nil"/>
              <w:right w:val="single" w:sz="4" w:space="0" w:color="auto"/>
            </w:tcBorders>
            <w:tcMar>
              <w:top w:w="0" w:type="dxa"/>
              <w:left w:w="0" w:type="dxa"/>
              <w:bottom w:w="0" w:type="dxa"/>
              <w:right w:w="0" w:type="dxa"/>
            </w:tcMar>
          </w:tcPr>
          <w:p w14:paraId="1DC73C9A" w14:textId="77777777" w:rsidR="001D2C8C" w:rsidRPr="001D2C8C" w:rsidRDefault="001D2C8C">
            <w:pPr>
              <w:pStyle w:val="ConsPlusNormal"/>
            </w:pPr>
            <w:r w:rsidRPr="001D2C8C">
              <w:t>Деятельность в сфере игорного бизнеса осуществляется юридическим лицом Республики Беларусь</w:t>
            </w:r>
          </w:p>
        </w:tc>
        <w:tc>
          <w:tcPr>
            <w:tcW w:w="2550" w:type="dxa"/>
            <w:tcBorders>
              <w:left w:val="nil"/>
              <w:right w:val="single" w:sz="4" w:space="0" w:color="auto"/>
            </w:tcBorders>
            <w:tcMar>
              <w:top w:w="0" w:type="dxa"/>
              <w:left w:w="0" w:type="dxa"/>
              <w:bottom w:w="0" w:type="dxa"/>
              <w:right w:w="0" w:type="dxa"/>
            </w:tcMar>
          </w:tcPr>
          <w:p w14:paraId="7F6CA3E7" w14:textId="77777777" w:rsidR="001D2C8C" w:rsidRPr="001D2C8C" w:rsidRDefault="001D2C8C">
            <w:pPr>
              <w:pStyle w:val="ConsPlusNormal"/>
            </w:pPr>
            <w:hyperlink r:id="rId19" w:history="1">
              <w:r w:rsidRPr="001D2C8C">
                <w:t>Часть первая пункта 1</w:t>
              </w:r>
            </w:hyperlink>
            <w:r w:rsidRPr="001D2C8C">
              <w:t xml:space="preserve"> </w:t>
            </w:r>
            <w:hyperlink w:anchor="P64" w:history="1">
              <w:r w:rsidRPr="001D2C8C">
                <w:t>(4)</w:t>
              </w:r>
            </w:hyperlink>
          </w:p>
        </w:tc>
        <w:tc>
          <w:tcPr>
            <w:tcW w:w="990" w:type="dxa"/>
            <w:tcBorders>
              <w:left w:val="nil"/>
              <w:right w:val="single" w:sz="4" w:space="0" w:color="auto"/>
            </w:tcBorders>
            <w:tcMar>
              <w:top w:w="0" w:type="dxa"/>
              <w:left w:w="0" w:type="dxa"/>
              <w:bottom w:w="0" w:type="dxa"/>
              <w:right w:w="0" w:type="dxa"/>
            </w:tcMar>
          </w:tcPr>
          <w:p w14:paraId="05D8CB75" w14:textId="77777777" w:rsidR="001D2C8C" w:rsidRPr="001D2C8C" w:rsidRDefault="001D2C8C">
            <w:pPr>
              <w:pStyle w:val="ConsPlusNormal"/>
              <w:jc w:val="both"/>
            </w:pPr>
          </w:p>
        </w:tc>
        <w:tc>
          <w:tcPr>
            <w:tcW w:w="990" w:type="dxa"/>
            <w:tcBorders>
              <w:left w:val="nil"/>
              <w:right w:val="single" w:sz="4" w:space="0" w:color="auto"/>
            </w:tcBorders>
            <w:tcMar>
              <w:top w:w="0" w:type="dxa"/>
              <w:left w:w="0" w:type="dxa"/>
              <w:bottom w:w="0" w:type="dxa"/>
              <w:right w:w="0" w:type="dxa"/>
            </w:tcMar>
          </w:tcPr>
          <w:p w14:paraId="690208C4" w14:textId="77777777" w:rsidR="001D2C8C" w:rsidRPr="001D2C8C" w:rsidRDefault="001D2C8C">
            <w:pPr>
              <w:pStyle w:val="ConsPlusNormal"/>
              <w:jc w:val="both"/>
            </w:pPr>
          </w:p>
        </w:tc>
        <w:tc>
          <w:tcPr>
            <w:tcW w:w="1395" w:type="dxa"/>
            <w:tcBorders>
              <w:left w:val="nil"/>
              <w:right w:val="single" w:sz="4" w:space="0" w:color="auto"/>
            </w:tcBorders>
            <w:tcMar>
              <w:top w:w="0" w:type="dxa"/>
              <w:left w:w="0" w:type="dxa"/>
              <w:bottom w:w="0" w:type="dxa"/>
              <w:right w:w="0" w:type="dxa"/>
            </w:tcMar>
          </w:tcPr>
          <w:p w14:paraId="0E172910" w14:textId="77777777" w:rsidR="001D2C8C" w:rsidRPr="001D2C8C" w:rsidRDefault="001D2C8C">
            <w:pPr>
              <w:pStyle w:val="ConsPlusNormal"/>
              <w:jc w:val="both"/>
            </w:pPr>
          </w:p>
        </w:tc>
        <w:tc>
          <w:tcPr>
            <w:tcW w:w="1695" w:type="dxa"/>
            <w:tcBorders>
              <w:left w:val="nil"/>
              <w:right w:val="single" w:sz="4" w:space="0" w:color="auto"/>
            </w:tcBorders>
            <w:tcMar>
              <w:top w:w="0" w:type="dxa"/>
              <w:left w:w="0" w:type="dxa"/>
              <w:bottom w:w="0" w:type="dxa"/>
              <w:right w:w="0" w:type="dxa"/>
            </w:tcMar>
          </w:tcPr>
          <w:p w14:paraId="298F06D5" w14:textId="77777777" w:rsidR="001D2C8C" w:rsidRPr="001D2C8C" w:rsidRDefault="001D2C8C">
            <w:pPr>
              <w:pStyle w:val="ConsPlusNormal"/>
              <w:jc w:val="both"/>
            </w:pPr>
          </w:p>
        </w:tc>
      </w:tr>
      <w:tr w:rsidR="001D2C8C" w:rsidRPr="001D2C8C" w14:paraId="458724D0"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4F67FE83" w14:textId="77777777" w:rsidR="001D2C8C" w:rsidRPr="001D2C8C" w:rsidRDefault="001D2C8C">
            <w:pPr>
              <w:pStyle w:val="ConsPlusNormal"/>
              <w:jc w:val="both"/>
            </w:pPr>
            <w:r w:rsidRPr="001D2C8C">
              <w:t>1.2</w:t>
            </w:r>
          </w:p>
        </w:tc>
        <w:tc>
          <w:tcPr>
            <w:tcW w:w="3210" w:type="dxa"/>
            <w:tcBorders>
              <w:left w:val="nil"/>
              <w:right w:val="single" w:sz="4" w:space="0" w:color="auto"/>
            </w:tcBorders>
            <w:tcMar>
              <w:top w:w="0" w:type="dxa"/>
              <w:left w:w="0" w:type="dxa"/>
              <w:bottom w:w="0" w:type="dxa"/>
              <w:right w:w="0" w:type="dxa"/>
            </w:tcMar>
          </w:tcPr>
          <w:p w14:paraId="639BBA3C" w14:textId="77777777" w:rsidR="001D2C8C" w:rsidRPr="001D2C8C" w:rsidRDefault="001D2C8C">
            <w:pPr>
              <w:pStyle w:val="ConsPlusNormal"/>
            </w:pPr>
            <w:r w:rsidRPr="001D2C8C">
              <w:t>Юридические лица вправе осуществлять деятельность в сфере игорного бизнеса на основании лицензии, предоставленной в соответствии с законодательством о лицензировании, с соблюдением требований осуществления лицензируемой деятельности в сфере игорного бизнеса</w:t>
            </w:r>
          </w:p>
        </w:tc>
        <w:tc>
          <w:tcPr>
            <w:tcW w:w="3225" w:type="dxa"/>
            <w:tcBorders>
              <w:left w:val="nil"/>
              <w:right w:val="single" w:sz="4" w:space="0" w:color="auto"/>
            </w:tcBorders>
            <w:tcMar>
              <w:top w:w="0" w:type="dxa"/>
              <w:left w:w="0" w:type="dxa"/>
              <w:bottom w:w="0" w:type="dxa"/>
              <w:right w:w="0" w:type="dxa"/>
            </w:tcMar>
          </w:tcPr>
          <w:p w14:paraId="6844770C" w14:textId="77777777" w:rsidR="001D2C8C" w:rsidRPr="001D2C8C" w:rsidRDefault="001D2C8C">
            <w:pPr>
              <w:pStyle w:val="ConsPlusNormal"/>
            </w:pPr>
            <w:r w:rsidRPr="001D2C8C">
              <w:t>Деятельность в сфере игорного бизнеса осуществляется юридическим лицом Республики Беларусь на основании лицензии на осуществление деятельности в сфере игорного бизнеса с соблюдением требований осуществления лицензируемой деятельности в сфере игорного бизнеса</w:t>
            </w:r>
          </w:p>
        </w:tc>
        <w:tc>
          <w:tcPr>
            <w:tcW w:w="2550" w:type="dxa"/>
            <w:tcBorders>
              <w:left w:val="nil"/>
              <w:right w:val="single" w:sz="4" w:space="0" w:color="auto"/>
            </w:tcBorders>
            <w:tcMar>
              <w:top w:w="0" w:type="dxa"/>
              <w:left w:w="0" w:type="dxa"/>
              <w:bottom w:w="0" w:type="dxa"/>
              <w:right w:w="0" w:type="dxa"/>
            </w:tcMar>
          </w:tcPr>
          <w:p w14:paraId="2597ECBD" w14:textId="77777777" w:rsidR="001D2C8C" w:rsidRPr="001D2C8C" w:rsidRDefault="001D2C8C">
            <w:pPr>
              <w:pStyle w:val="ConsPlusNormal"/>
            </w:pPr>
            <w:hyperlink r:id="rId20" w:history="1">
              <w:r w:rsidRPr="001D2C8C">
                <w:t>Статьи 13</w:t>
              </w:r>
            </w:hyperlink>
            <w:r w:rsidRPr="001D2C8C">
              <w:t xml:space="preserve">, </w:t>
            </w:r>
            <w:hyperlink r:id="rId21" w:history="1">
              <w:r w:rsidRPr="001D2C8C">
                <w:t>105</w:t>
              </w:r>
            </w:hyperlink>
            <w:r w:rsidRPr="001D2C8C">
              <w:t xml:space="preserve">, </w:t>
            </w:r>
            <w:hyperlink r:id="rId22" w:history="1">
              <w:r w:rsidRPr="001D2C8C">
                <w:t>106</w:t>
              </w:r>
            </w:hyperlink>
            <w:r w:rsidRPr="001D2C8C">
              <w:t xml:space="preserve">, </w:t>
            </w:r>
            <w:hyperlink r:id="rId23" w:history="1">
              <w:r w:rsidRPr="001D2C8C">
                <w:t>109</w:t>
              </w:r>
            </w:hyperlink>
            <w:r w:rsidRPr="001D2C8C">
              <w:t xml:space="preserve"> </w:t>
            </w:r>
            <w:hyperlink w:anchor="P62" w:history="1">
              <w:r w:rsidRPr="001D2C8C">
                <w:t>(2)</w:t>
              </w:r>
            </w:hyperlink>
            <w:r w:rsidRPr="001D2C8C">
              <w:t xml:space="preserve">, </w:t>
            </w:r>
            <w:hyperlink r:id="rId24" w:history="1">
              <w:r w:rsidRPr="001D2C8C">
                <w:t>пункт 3</w:t>
              </w:r>
            </w:hyperlink>
            <w:r w:rsidRPr="001D2C8C">
              <w:t xml:space="preserve"> </w:t>
            </w:r>
            <w:hyperlink w:anchor="P66" w:history="1">
              <w:r w:rsidRPr="001D2C8C">
                <w:t>(6)</w:t>
              </w:r>
            </w:hyperlink>
            <w:r w:rsidRPr="001D2C8C">
              <w:t xml:space="preserve">, </w:t>
            </w:r>
            <w:hyperlink r:id="rId25" w:history="1">
              <w:r w:rsidRPr="001D2C8C">
                <w:t>пункт 3</w:t>
              </w:r>
            </w:hyperlink>
            <w:r w:rsidRPr="001D2C8C">
              <w:t xml:space="preserve"> </w:t>
            </w:r>
            <w:hyperlink w:anchor="P67" w:history="1">
              <w:r w:rsidRPr="001D2C8C">
                <w:t>(7)</w:t>
              </w:r>
            </w:hyperlink>
            <w:r w:rsidRPr="001D2C8C">
              <w:t xml:space="preserve">, </w:t>
            </w:r>
            <w:hyperlink r:id="rId26" w:history="1">
              <w:r w:rsidRPr="001D2C8C">
                <w:t>пункт 3</w:t>
              </w:r>
            </w:hyperlink>
            <w:r w:rsidRPr="001D2C8C">
              <w:t xml:space="preserve"> </w:t>
            </w:r>
            <w:hyperlink w:anchor="P68" w:history="1">
              <w:r w:rsidRPr="001D2C8C">
                <w:t>(8)</w:t>
              </w:r>
            </w:hyperlink>
            <w:r w:rsidRPr="001D2C8C">
              <w:t xml:space="preserve">, </w:t>
            </w:r>
            <w:hyperlink r:id="rId27" w:history="1">
              <w:r w:rsidRPr="001D2C8C">
                <w:t>пункт 3</w:t>
              </w:r>
            </w:hyperlink>
            <w:r w:rsidRPr="001D2C8C">
              <w:t xml:space="preserve"> </w:t>
            </w:r>
            <w:hyperlink w:anchor="P69" w:history="1">
              <w:r w:rsidRPr="001D2C8C">
                <w:t>(9)</w:t>
              </w:r>
            </w:hyperlink>
            <w:r w:rsidRPr="001D2C8C">
              <w:t xml:space="preserve">, </w:t>
            </w:r>
            <w:hyperlink r:id="rId28" w:history="1">
              <w:r w:rsidRPr="001D2C8C">
                <w:t>части первая</w:t>
              </w:r>
            </w:hyperlink>
            <w:r w:rsidRPr="001D2C8C">
              <w:t xml:space="preserve">, </w:t>
            </w:r>
            <w:hyperlink r:id="rId29" w:history="1">
              <w:r w:rsidRPr="001D2C8C">
                <w:t>вторая пункта 3</w:t>
              </w:r>
            </w:hyperlink>
            <w:r w:rsidRPr="001D2C8C">
              <w:t xml:space="preserve"> </w:t>
            </w:r>
            <w:hyperlink w:anchor="P72" w:history="1">
              <w:r w:rsidRPr="001D2C8C">
                <w:t>(12)</w:t>
              </w:r>
            </w:hyperlink>
          </w:p>
        </w:tc>
        <w:tc>
          <w:tcPr>
            <w:tcW w:w="990" w:type="dxa"/>
            <w:tcBorders>
              <w:left w:val="nil"/>
              <w:right w:val="single" w:sz="4" w:space="0" w:color="auto"/>
            </w:tcBorders>
            <w:tcMar>
              <w:top w:w="0" w:type="dxa"/>
              <w:left w:w="0" w:type="dxa"/>
              <w:bottom w:w="0" w:type="dxa"/>
              <w:right w:w="0" w:type="dxa"/>
            </w:tcMar>
          </w:tcPr>
          <w:p w14:paraId="5061DF48" w14:textId="77777777" w:rsidR="001D2C8C" w:rsidRPr="001D2C8C" w:rsidRDefault="001D2C8C">
            <w:pPr>
              <w:pStyle w:val="ConsPlusNormal"/>
              <w:jc w:val="both"/>
            </w:pPr>
          </w:p>
        </w:tc>
        <w:tc>
          <w:tcPr>
            <w:tcW w:w="990" w:type="dxa"/>
            <w:tcBorders>
              <w:left w:val="nil"/>
              <w:right w:val="single" w:sz="4" w:space="0" w:color="auto"/>
            </w:tcBorders>
            <w:tcMar>
              <w:top w:w="0" w:type="dxa"/>
              <w:left w:w="0" w:type="dxa"/>
              <w:bottom w:w="0" w:type="dxa"/>
              <w:right w:w="0" w:type="dxa"/>
            </w:tcMar>
          </w:tcPr>
          <w:p w14:paraId="55BFB814" w14:textId="77777777" w:rsidR="001D2C8C" w:rsidRPr="001D2C8C" w:rsidRDefault="001D2C8C">
            <w:pPr>
              <w:pStyle w:val="ConsPlusNormal"/>
              <w:jc w:val="both"/>
            </w:pPr>
          </w:p>
        </w:tc>
        <w:tc>
          <w:tcPr>
            <w:tcW w:w="1395" w:type="dxa"/>
            <w:tcBorders>
              <w:left w:val="nil"/>
              <w:right w:val="single" w:sz="4" w:space="0" w:color="auto"/>
            </w:tcBorders>
            <w:tcMar>
              <w:top w:w="0" w:type="dxa"/>
              <w:left w:w="0" w:type="dxa"/>
              <w:bottom w:w="0" w:type="dxa"/>
              <w:right w:w="0" w:type="dxa"/>
            </w:tcMar>
          </w:tcPr>
          <w:p w14:paraId="3705B8D3" w14:textId="77777777" w:rsidR="001D2C8C" w:rsidRPr="001D2C8C" w:rsidRDefault="001D2C8C">
            <w:pPr>
              <w:pStyle w:val="ConsPlusNormal"/>
              <w:jc w:val="both"/>
            </w:pPr>
          </w:p>
        </w:tc>
        <w:tc>
          <w:tcPr>
            <w:tcW w:w="1695" w:type="dxa"/>
            <w:tcBorders>
              <w:left w:val="nil"/>
              <w:right w:val="single" w:sz="4" w:space="0" w:color="auto"/>
            </w:tcBorders>
            <w:tcMar>
              <w:top w:w="0" w:type="dxa"/>
              <w:left w:w="0" w:type="dxa"/>
              <w:bottom w:w="0" w:type="dxa"/>
              <w:right w:w="0" w:type="dxa"/>
            </w:tcMar>
          </w:tcPr>
          <w:p w14:paraId="71903D28" w14:textId="77777777" w:rsidR="001D2C8C" w:rsidRPr="001D2C8C" w:rsidRDefault="001D2C8C">
            <w:pPr>
              <w:pStyle w:val="ConsPlusNormal"/>
              <w:jc w:val="both"/>
            </w:pPr>
          </w:p>
        </w:tc>
      </w:tr>
      <w:tr w:rsidR="001D2C8C" w:rsidRPr="001D2C8C" w14:paraId="582FAA83"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6C9C0E03" w14:textId="77777777" w:rsidR="001D2C8C" w:rsidRPr="001D2C8C" w:rsidRDefault="001D2C8C">
            <w:pPr>
              <w:pStyle w:val="ConsPlusNormal"/>
            </w:pPr>
          </w:p>
        </w:tc>
        <w:tc>
          <w:tcPr>
            <w:tcW w:w="14055" w:type="dxa"/>
            <w:gridSpan w:val="7"/>
            <w:tcBorders>
              <w:left w:val="nil"/>
              <w:right w:val="single" w:sz="4" w:space="0" w:color="auto"/>
            </w:tcBorders>
            <w:tcMar>
              <w:top w:w="0" w:type="dxa"/>
              <w:left w:w="0" w:type="dxa"/>
              <w:bottom w:w="0" w:type="dxa"/>
              <w:right w:w="0" w:type="dxa"/>
            </w:tcMar>
          </w:tcPr>
          <w:p w14:paraId="39D269C0" w14:textId="77777777" w:rsidR="001D2C8C" w:rsidRPr="001D2C8C" w:rsidRDefault="001D2C8C">
            <w:pPr>
              <w:pStyle w:val="ConsPlusNormal"/>
              <w:jc w:val="center"/>
              <w:outlineLvl w:val="2"/>
            </w:pPr>
            <w:r w:rsidRPr="001D2C8C">
              <w:t>2. Ограничения при осуществлении деятельности в сфере игорного бизнеса</w:t>
            </w:r>
          </w:p>
        </w:tc>
      </w:tr>
      <w:tr w:rsidR="001D2C8C" w:rsidRPr="001D2C8C" w14:paraId="56B9F3FC"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37AD5389" w14:textId="77777777" w:rsidR="001D2C8C" w:rsidRPr="001D2C8C" w:rsidRDefault="001D2C8C">
            <w:pPr>
              <w:pStyle w:val="ConsPlusNormal"/>
            </w:pPr>
            <w:r w:rsidRPr="001D2C8C">
              <w:t>2.1</w:t>
            </w:r>
          </w:p>
        </w:tc>
        <w:tc>
          <w:tcPr>
            <w:tcW w:w="3210" w:type="dxa"/>
            <w:tcBorders>
              <w:left w:val="nil"/>
              <w:right w:val="single" w:sz="4" w:space="0" w:color="auto"/>
            </w:tcBorders>
            <w:tcMar>
              <w:top w:w="0" w:type="dxa"/>
              <w:left w:w="0" w:type="dxa"/>
              <w:bottom w:w="0" w:type="dxa"/>
              <w:right w:w="0" w:type="dxa"/>
            </w:tcMar>
          </w:tcPr>
          <w:p w14:paraId="0F6A707C" w14:textId="77777777" w:rsidR="001D2C8C" w:rsidRPr="001D2C8C" w:rsidRDefault="001D2C8C">
            <w:pPr>
              <w:pStyle w:val="ConsPlusNormal"/>
            </w:pPr>
            <w:r w:rsidRPr="001D2C8C">
              <w:t xml:space="preserve">На территории Республики Беларусь разрешено осуществление следующих видов деятельности в сфере игорного </w:t>
            </w:r>
            <w:r w:rsidRPr="001D2C8C">
              <w:lastRenderedPageBreak/>
              <w:t>бизнеса:</w:t>
            </w:r>
          </w:p>
        </w:tc>
        <w:tc>
          <w:tcPr>
            <w:tcW w:w="3225" w:type="dxa"/>
            <w:tcBorders>
              <w:left w:val="nil"/>
              <w:right w:val="single" w:sz="4" w:space="0" w:color="auto"/>
            </w:tcBorders>
            <w:tcMar>
              <w:top w:w="0" w:type="dxa"/>
              <w:left w:w="0" w:type="dxa"/>
              <w:bottom w:w="0" w:type="dxa"/>
              <w:right w:w="0" w:type="dxa"/>
            </w:tcMar>
          </w:tcPr>
          <w:p w14:paraId="016A03FE" w14:textId="77777777" w:rsidR="001D2C8C" w:rsidRPr="001D2C8C" w:rsidRDefault="001D2C8C">
            <w:pPr>
              <w:pStyle w:val="ConsPlusNormal"/>
            </w:pPr>
            <w:r w:rsidRPr="001D2C8C">
              <w:lastRenderedPageBreak/>
              <w:t>На территории Республики Беларусь осуществляются следующие виды деятельности в сфере игорного бизнеса:</w:t>
            </w:r>
          </w:p>
        </w:tc>
        <w:tc>
          <w:tcPr>
            <w:tcW w:w="2550" w:type="dxa"/>
            <w:tcBorders>
              <w:left w:val="nil"/>
              <w:right w:val="single" w:sz="4" w:space="0" w:color="auto"/>
            </w:tcBorders>
            <w:tcMar>
              <w:top w:w="0" w:type="dxa"/>
              <w:left w:w="0" w:type="dxa"/>
              <w:bottom w:w="0" w:type="dxa"/>
              <w:right w:w="0" w:type="dxa"/>
            </w:tcMar>
          </w:tcPr>
          <w:p w14:paraId="5B27CA90" w14:textId="77777777" w:rsidR="001D2C8C" w:rsidRPr="001D2C8C" w:rsidRDefault="001D2C8C">
            <w:pPr>
              <w:pStyle w:val="ConsPlusNormal"/>
            </w:pPr>
            <w:hyperlink r:id="rId30" w:history="1">
              <w:r w:rsidRPr="001D2C8C">
                <w:t>Пункт 3</w:t>
              </w:r>
            </w:hyperlink>
            <w:r w:rsidRPr="001D2C8C">
              <w:t xml:space="preserve"> </w:t>
            </w:r>
            <w:hyperlink w:anchor="P63" w:history="1">
              <w:r w:rsidRPr="001D2C8C">
                <w:t>(3)</w:t>
              </w:r>
            </w:hyperlink>
          </w:p>
        </w:tc>
        <w:tc>
          <w:tcPr>
            <w:tcW w:w="990" w:type="dxa"/>
            <w:tcBorders>
              <w:left w:val="nil"/>
              <w:right w:val="single" w:sz="4" w:space="0" w:color="auto"/>
            </w:tcBorders>
            <w:tcMar>
              <w:top w:w="0" w:type="dxa"/>
              <w:left w:w="0" w:type="dxa"/>
              <w:bottom w:w="0" w:type="dxa"/>
              <w:right w:w="0" w:type="dxa"/>
            </w:tcMar>
          </w:tcPr>
          <w:p w14:paraId="2092E55C" w14:textId="77777777" w:rsidR="001D2C8C" w:rsidRPr="001D2C8C" w:rsidRDefault="001D2C8C">
            <w:pPr>
              <w:pStyle w:val="ConsPlusNormal"/>
              <w:jc w:val="both"/>
            </w:pPr>
          </w:p>
        </w:tc>
        <w:tc>
          <w:tcPr>
            <w:tcW w:w="990" w:type="dxa"/>
            <w:tcBorders>
              <w:left w:val="nil"/>
              <w:right w:val="single" w:sz="4" w:space="0" w:color="auto"/>
            </w:tcBorders>
            <w:tcMar>
              <w:top w:w="0" w:type="dxa"/>
              <w:left w:w="0" w:type="dxa"/>
              <w:bottom w:w="0" w:type="dxa"/>
              <w:right w:w="0" w:type="dxa"/>
            </w:tcMar>
          </w:tcPr>
          <w:p w14:paraId="3E75C0B4" w14:textId="77777777" w:rsidR="001D2C8C" w:rsidRPr="001D2C8C" w:rsidRDefault="001D2C8C">
            <w:pPr>
              <w:pStyle w:val="ConsPlusNormal"/>
              <w:jc w:val="both"/>
            </w:pPr>
          </w:p>
        </w:tc>
        <w:tc>
          <w:tcPr>
            <w:tcW w:w="1395" w:type="dxa"/>
            <w:tcBorders>
              <w:left w:val="nil"/>
              <w:right w:val="single" w:sz="4" w:space="0" w:color="auto"/>
            </w:tcBorders>
            <w:tcMar>
              <w:top w:w="0" w:type="dxa"/>
              <w:left w:w="0" w:type="dxa"/>
              <w:bottom w:w="0" w:type="dxa"/>
              <w:right w:w="0" w:type="dxa"/>
            </w:tcMar>
          </w:tcPr>
          <w:p w14:paraId="466EA1C4" w14:textId="77777777" w:rsidR="001D2C8C" w:rsidRPr="001D2C8C" w:rsidRDefault="001D2C8C">
            <w:pPr>
              <w:pStyle w:val="ConsPlusNormal"/>
              <w:jc w:val="both"/>
            </w:pPr>
          </w:p>
        </w:tc>
        <w:tc>
          <w:tcPr>
            <w:tcW w:w="1695" w:type="dxa"/>
            <w:tcBorders>
              <w:left w:val="nil"/>
              <w:right w:val="single" w:sz="4" w:space="0" w:color="auto"/>
            </w:tcBorders>
            <w:tcMar>
              <w:top w:w="0" w:type="dxa"/>
              <w:left w:w="0" w:type="dxa"/>
              <w:bottom w:w="0" w:type="dxa"/>
              <w:right w:w="0" w:type="dxa"/>
            </w:tcMar>
          </w:tcPr>
          <w:p w14:paraId="1D40B705" w14:textId="77777777" w:rsidR="001D2C8C" w:rsidRPr="001D2C8C" w:rsidRDefault="001D2C8C">
            <w:pPr>
              <w:pStyle w:val="ConsPlusNormal"/>
              <w:jc w:val="both"/>
            </w:pPr>
          </w:p>
        </w:tc>
      </w:tr>
      <w:tr w:rsidR="001D2C8C" w:rsidRPr="001D2C8C" w14:paraId="3A1DEB6E"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36D1FB17" w14:textId="77777777" w:rsidR="001D2C8C" w:rsidRPr="001D2C8C" w:rsidRDefault="001D2C8C">
            <w:pPr>
              <w:pStyle w:val="ConsPlusNormal"/>
            </w:pPr>
          </w:p>
        </w:tc>
        <w:tc>
          <w:tcPr>
            <w:tcW w:w="3210" w:type="dxa"/>
            <w:tcBorders>
              <w:left w:val="nil"/>
              <w:right w:val="single" w:sz="4" w:space="0" w:color="auto"/>
            </w:tcBorders>
            <w:tcMar>
              <w:top w:w="0" w:type="dxa"/>
              <w:left w:w="0" w:type="dxa"/>
              <w:bottom w:w="0" w:type="dxa"/>
              <w:right w:w="0" w:type="dxa"/>
            </w:tcMar>
          </w:tcPr>
          <w:p w14:paraId="309A7474" w14:textId="77777777" w:rsidR="001D2C8C" w:rsidRPr="001D2C8C" w:rsidRDefault="001D2C8C">
            <w:pPr>
              <w:pStyle w:val="ConsPlusNormal"/>
            </w:pPr>
            <w:r w:rsidRPr="001D2C8C">
              <w:t>содержание букмекерской конторы</w:t>
            </w:r>
          </w:p>
        </w:tc>
        <w:tc>
          <w:tcPr>
            <w:tcW w:w="3225" w:type="dxa"/>
            <w:tcBorders>
              <w:left w:val="nil"/>
              <w:right w:val="single" w:sz="4" w:space="0" w:color="auto"/>
            </w:tcBorders>
            <w:tcMar>
              <w:top w:w="0" w:type="dxa"/>
              <w:left w:w="0" w:type="dxa"/>
              <w:bottom w:w="0" w:type="dxa"/>
              <w:right w:w="0" w:type="dxa"/>
            </w:tcMar>
          </w:tcPr>
          <w:p w14:paraId="30724A7A" w14:textId="77777777" w:rsidR="001D2C8C" w:rsidRPr="001D2C8C" w:rsidRDefault="001D2C8C">
            <w:pPr>
              <w:pStyle w:val="ConsPlusNormal"/>
            </w:pPr>
            <w:r w:rsidRPr="001D2C8C">
              <w:t>содержание букмекерской конторы</w:t>
            </w:r>
          </w:p>
        </w:tc>
        <w:tc>
          <w:tcPr>
            <w:tcW w:w="2550" w:type="dxa"/>
            <w:tcBorders>
              <w:left w:val="nil"/>
              <w:right w:val="single" w:sz="4" w:space="0" w:color="auto"/>
            </w:tcBorders>
            <w:tcMar>
              <w:top w:w="0" w:type="dxa"/>
              <w:left w:w="0" w:type="dxa"/>
              <w:bottom w:w="0" w:type="dxa"/>
              <w:right w:w="0" w:type="dxa"/>
            </w:tcMar>
          </w:tcPr>
          <w:p w14:paraId="2B9FF6F9"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32D28154" w14:textId="77777777" w:rsidR="001D2C8C" w:rsidRPr="001D2C8C" w:rsidRDefault="001D2C8C">
            <w:pPr>
              <w:pStyle w:val="ConsPlusNormal"/>
              <w:jc w:val="both"/>
            </w:pPr>
          </w:p>
        </w:tc>
        <w:tc>
          <w:tcPr>
            <w:tcW w:w="990" w:type="dxa"/>
            <w:tcBorders>
              <w:left w:val="nil"/>
              <w:right w:val="single" w:sz="4" w:space="0" w:color="auto"/>
            </w:tcBorders>
            <w:tcMar>
              <w:top w:w="0" w:type="dxa"/>
              <w:left w:w="0" w:type="dxa"/>
              <w:bottom w:w="0" w:type="dxa"/>
              <w:right w:w="0" w:type="dxa"/>
            </w:tcMar>
          </w:tcPr>
          <w:p w14:paraId="50B8494F" w14:textId="77777777" w:rsidR="001D2C8C" w:rsidRPr="001D2C8C" w:rsidRDefault="001D2C8C">
            <w:pPr>
              <w:pStyle w:val="ConsPlusNormal"/>
              <w:jc w:val="both"/>
            </w:pPr>
          </w:p>
        </w:tc>
        <w:tc>
          <w:tcPr>
            <w:tcW w:w="1395" w:type="dxa"/>
            <w:tcBorders>
              <w:left w:val="nil"/>
              <w:right w:val="single" w:sz="4" w:space="0" w:color="auto"/>
            </w:tcBorders>
            <w:tcMar>
              <w:top w:w="0" w:type="dxa"/>
              <w:left w:w="0" w:type="dxa"/>
              <w:bottom w:w="0" w:type="dxa"/>
              <w:right w:w="0" w:type="dxa"/>
            </w:tcMar>
          </w:tcPr>
          <w:p w14:paraId="48E134B7" w14:textId="77777777" w:rsidR="001D2C8C" w:rsidRPr="001D2C8C" w:rsidRDefault="001D2C8C">
            <w:pPr>
              <w:pStyle w:val="ConsPlusNormal"/>
              <w:jc w:val="both"/>
            </w:pPr>
          </w:p>
        </w:tc>
        <w:tc>
          <w:tcPr>
            <w:tcW w:w="1695" w:type="dxa"/>
            <w:tcBorders>
              <w:left w:val="nil"/>
              <w:right w:val="single" w:sz="4" w:space="0" w:color="auto"/>
            </w:tcBorders>
            <w:tcMar>
              <w:top w:w="0" w:type="dxa"/>
              <w:left w:w="0" w:type="dxa"/>
              <w:bottom w:w="0" w:type="dxa"/>
              <w:right w:w="0" w:type="dxa"/>
            </w:tcMar>
          </w:tcPr>
          <w:p w14:paraId="02B0223B" w14:textId="77777777" w:rsidR="001D2C8C" w:rsidRPr="001D2C8C" w:rsidRDefault="001D2C8C">
            <w:pPr>
              <w:pStyle w:val="ConsPlusNormal"/>
              <w:jc w:val="both"/>
            </w:pPr>
          </w:p>
        </w:tc>
      </w:tr>
      <w:tr w:rsidR="001D2C8C" w:rsidRPr="001D2C8C" w14:paraId="265462B6"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28DDA512" w14:textId="77777777" w:rsidR="001D2C8C" w:rsidRPr="001D2C8C" w:rsidRDefault="001D2C8C">
            <w:pPr>
              <w:pStyle w:val="ConsPlusNormal"/>
            </w:pPr>
          </w:p>
        </w:tc>
        <w:tc>
          <w:tcPr>
            <w:tcW w:w="3210" w:type="dxa"/>
            <w:tcBorders>
              <w:left w:val="nil"/>
              <w:right w:val="single" w:sz="4" w:space="0" w:color="auto"/>
            </w:tcBorders>
            <w:tcMar>
              <w:top w:w="0" w:type="dxa"/>
              <w:left w:w="0" w:type="dxa"/>
              <w:bottom w:w="0" w:type="dxa"/>
              <w:right w:w="0" w:type="dxa"/>
            </w:tcMar>
          </w:tcPr>
          <w:p w14:paraId="5A12604E" w14:textId="77777777" w:rsidR="001D2C8C" w:rsidRPr="001D2C8C" w:rsidRDefault="001D2C8C">
            <w:pPr>
              <w:pStyle w:val="ConsPlusNormal"/>
            </w:pPr>
            <w:r w:rsidRPr="001D2C8C">
              <w:t>содержание виртуального игорного заведения</w:t>
            </w:r>
          </w:p>
        </w:tc>
        <w:tc>
          <w:tcPr>
            <w:tcW w:w="3225" w:type="dxa"/>
            <w:tcBorders>
              <w:left w:val="nil"/>
              <w:right w:val="single" w:sz="4" w:space="0" w:color="auto"/>
            </w:tcBorders>
            <w:tcMar>
              <w:top w:w="0" w:type="dxa"/>
              <w:left w:w="0" w:type="dxa"/>
              <w:bottom w:w="0" w:type="dxa"/>
              <w:right w:w="0" w:type="dxa"/>
            </w:tcMar>
          </w:tcPr>
          <w:p w14:paraId="0E057618" w14:textId="77777777" w:rsidR="001D2C8C" w:rsidRPr="001D2C8C" w:rsidRDefault="001D2C8C">
            <w:pPr>
              <w:pStyle w:val="ConsPlusNormal"/>
            </w:pPr>
            <w:r w:rsidRPr="001D2C8C">
              <w:t>содержание виртуального игорного заведения</w:t>
            </w:r>
          </w:p>
        </w:tc>
        <w:tc>
          <w:tcPr>
            <w:tcW w:w="2550" w:type="dxa"/>
            <w:tcBorders>
              <w:left w:val="nil"/>
              <w:right w:val="single" w:sz="4" w:space="0" w:color="auto"/>
            </w:tcBorders>
            <w:tcMar>
              <w:top w:w="0" w:type="dxa"/>
              <w:left w:w="0" w:type="dxa"/>
              <w:bottom w:w="0" w:type="dxa"/>
              <w:right w:w="0" w:type="dxa"/>
            </w:tcMar>
          </w:tcPr>
          <w:p w14:paraId="02901D76"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6DC6E7D2" w14:textId="77777777" w:rsidR="001D2C8C" w:rsidRPr="001D2C8C" w:rsidRDefault="001D2C8C">
            <w:pPr>
              <w:pStyle w:val="ConsPlusNormal"/>
              <w:jc w:val="both"/>
            </w:pPr>
          </w:p>
        </w:tc>
        <w:tc>
          <w:tcPr>
            <w:tcW w:w="990" w:type="dxa"/>
            <w:tcBorders>
              <w:left w:val="nil"/>
              <w:right w:val="single" w:sz="4" w:space="0" w:color="auto"/>
            </w:tcBorders>
            <w:tcMar>
              <w:top w:w="0" w:type="dxa"/>
              <w:left w:w="0" w:type="dxa"/>
              <w:bottom w:w="0" w:type="dxa"/>
              <w:right w:w="0" w:type="dxa"/>
            </w:tcMar>
          </w:tcPr>
          <w:p w14:paraId="02B846BA" w14:textId="77777777" w:rsidR="001D2C8C" w:rsidRPr="001D2C8C" w:rsidRDefault="001D2C8C">
            <w:pPr>
              <w:pStyle w:val="ConsPlusNormal"/>
              <w:jc w:val="both"/>
            </w:pPr>
          </w:p>
        </w:tc>
        <w:tc>
          <w:tcPr>
            <w:tcW w:w="1395" w:type="dxa"/>
            <w:tcBorders>
              <w:left w:val="nil"/>
              <w:right w:val="single" w:sz="4" w:space="0" w:color="auto"/>
            </w:tcBorders>
            <w:tcMar>
              <w:top w:w="0" w:type="dxa"/>
              <w:left w:w="0" w:type="dxa"/>
              <w:bottom w:w="0" w:type="dxa"/>
              <w:right w:w="0" w:type="dxa"/>
            </w:tcMar>
          </w:tcPr>
          <w:p w14:paraId="727DF31B" w14:textId="77777777" w:rsidR="001D2C8C" w:rsidRPr="001D2C8C" w:rsidRDefault="001D2C8C">
            <w:pPr>
              <w:pStyle w:val="ConsPlusNormal"/>
              <w:jc w:val="both"/>
            </w:pPr>
          </w:p>
        </w:tc>
        <w:tc>
          <w:tcPr>
            <w:tcW w:w="1695" w:type="dxa"/>
            <w:tcBorders>
              <w:left w:val="nil"/>
              <w:right w:val="single" w:sz="4" w:space="0" w:color="auto"/>
            </w:tcBorders>
            <w:tcMar>
              <w:top w:w="0" w:type="dxa"/>
              <w:left w:w="0" w:type="dxa"/>
              <w:bottom w:w="0" w:type="dxa"/>
              <w:right w:w="0" w:type="dxa"/>
            </w:tcMar>
          </w:tcPr>
          <w:p w14:paraId="64E45316" w14:textId="77777777" w:rsidR="001D2C8C" w:rsidRPr="001D2C8C" w:rsidRDefault="001D2C8C">
            <w:pPr>
              <w:pStyle w:val="ConsPlusNormal"/>
              <w:jc w:val="both"/>
            </w:pPr>
          </w:p>
        </w:tc>
      </w:tr>
      <w:tr w:rsidR="001D2C8C" w:rsidRPr="001D2C8C" w14:paraId="33828B80"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0E5BB34A" w14:textId="77777777" w:rsidR="001D2C8C" w:rsidRPr="001D2C8C" w:rsidRDefault="001D2C8C">
            <w:pPr>
              <w:pStyle w:val="ConsPlusNormal"/>
            </w:pPr>
          </w:p>
        </w:tc>
        <w:tc>
          <w:tcPr>
            <w:tcW w:w="3210" w:type="dxa"/>
            <w:tcBorders>
              <w:left w:val="nil"/>
              <w:right w:val="single" w:sz="4" w:space="0" w:color="auto"/>
            </w:tcBorders>
            <w:tcMar>
              <w:top w:w="0" w:type="dxa"/>
              <w:left w:w="0" w:type="dxa"/>
              <w:bottom w:w="0" w:type="dxa"/>
              <w:right w:w="0" w:type="dxa"/>
            </w:tcMar>
          </w:tcPr>
          <w:p w14:paraId="6EF9E92F" w14:textId="77777777" w:rsidR="001D2C8C" w:rsidRPr="001D2C8C" w:rsidRDefault="001D2C8C">
            <w:pPr>
              <w:pStyle w:val="ConsPlusNormal"/>
            </w:pPr>
            <w:r w:rsidRPr="001D2C8C">
              <w:t>содержание зала игровых автоматов</w:t>
            </w:r>
          </w:p>
        </w:tc>
        <w:tc>
          <w:tcPr>
            <w:tcW w:w="3225" w:type="dxa"/>
            <w:tcBorders>
              <w:left w:val="nil"/>
              <w:right w:val="single" w:sz="4" w:space="0" w:color="auto"/>
            </w:tcBorders>
            <w:tcMar>
              <w:top w:w="0" w:type="dxa"/>
              <w:left w:w="0" w:type="dxa"/>
              <w:bottom w:w="0" w:type="dxa"/>
              <w:right w:w="0" w:type="dxa"/>
            </w:tcMar>
          </w:tcPr>
          <w:p w14:paraId="04739EF9" w14:textId="77777777" w:rsidR="001D2C8C" w:rsidRPr="001D2C8C" w:rsidRDefault="001D2C8C">
            <w:pPr>
              <w:pStyle w:val="ConsPlusNormal"/>
            </w:pPr>
            <w:r w:rsidRPr="001D2C8C">
              <w:t>содержание зала игровых автоматов</w:t>
            </w:r>
          </w:p>
        </w:tc>
        <w:tc>
          <w:tcPr>
            <w:tcW w:w="2550" w:type="dxa"/>
            <w:tcBorders>
              <w:left w:val="nil"/>
              <w:right w:val="single" w:sz="4" w:space="0" w:color="auto"/>
            </w:tcBorders>
            <w:tcMar>
              <w:top w:w="0" w:type="dxa"/>
              <w:left w:w="0" w:type="dxa"/>
              <w:bottom w:w="0" w:type="dxa"/>
              <w:right w:w="0" w:type="dxa"/>
            </w:tcMar>
          </w:tcPr>
          <w:p w14:paraId="62A66356"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243DD2E1"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72CFC625"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27F1736D"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74E5EB58" w14:textId="77777777" w:rsidR="001D2C8C" w:rsidRPr="001D2C8C" w:rsidRDefault="001D2C8C">
            <w:pPr>
              <w:pStyle w:val="ConsPlusNormal"/>
            </w:pPr>
          </w:p>
        </w:tc>
      </w:tr>
      <w:tr w:rsidR="001D2C8C" w:rsidRPr="001D2C8C" w14:paraId="016C0577"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322E8325" w14:textId="77777777" w:rsidR="001D2C8C" w:rsidRPr="001D2C8C" w:rsidRDefault="001D2C8C">
            <w:pPr>
              <w:pStyle w:val="ConsPlusNormal"/>
            </w:pPr>
          </w:p>
        </w:tc>
        <w:tc>
          <w:tcPr>
            <w:tcW w:w="3210" w:type="dxa"/>
            <w:tcBorders>
              <w:left w:val="nil"/>
              <w:right w:val="single" w:sz="4" w:space="0" w:color="auto"/>
            </w:tcBorders>
            <w:tcMar>
              <w:top w:w="0" w:type="dxa"/>
              <w:left w:w="0" w:type="dxa"/>
              <w:bottom w:w="0" w:type="dxa"/>
              <w:right w:w="0" w:type="dxa"/>
            </w:tcMar>
          </w:tcPr>
          <w:p w14:paraId="3D69ED85" w14:textId="77777777" w:rsidR="001D2C8C" w:rsidRPr="001D2C8C" w:rsidRDefault="001D2C8C">
            <w:pPr>
              <w:pStyle w:val="ConsPlusNormal"/>
            </w:pPr>
            <w:r w:rsidRPr="001D2C8C">
              <w:t>содержание казино</w:t>
            </w:r>
          </w:p>
        </w:tc>
        <w:tc>
          <w:tcPr>
            <w:tcW w:w="3225" w:type="dxa"/>
            <w:tcBorders>
              <w:left w:val="nil"/>
              <w:right w:val="single" w:sz="4" w:space="0" w:color="auto"/>
            </w:tcBorders>
            <w:tcMar>
              <w:top w:w="0" w:type="dxa"/>
              <w:left w:w="0" w:type="dxa"/>
              <w:bottom w:w="0" w:type="dxa"/>
              <w:right w:w="0" w:type="dxa"/>
            </w:tcMar>
          </w:tcPr>
          <w:p w14:paraId="23C9E14F" w14:textId="77777777" w:rsidR="001D2C8C" w:rsidRPr="001D2C8C" w:rsidRDefault="001D2C8C">
            <w:pPr>
              <w:pStyle w:val="ConsPlusNormal"/>
            </w:pPr>
            <w:r w:rsidRPr="001D2C8C">
              <w:t>содержание казино</w:t>
            </w:r>
          </w:p>
        </w:tc>
        <w:tc>
          <w:tcPr>
            <w:tcW w:w="2550" w:type="dxa"/>
            <w:tcBorders>
              <w:left w:val="nil"/>
              <w:right w:val="single" w:sz="4" w:space="0" w:color="auto"/>
            </w:tcBorders>
            <w:tcMar>
              <w:top w:w="0" w:type="dxa"/>
              <w:left w:w="0" w:type="dxa"/>
              <w:bottom w:w="0" w:type="dxa"/>
              <w:right w:w="0" w:type="dxa"/>
            </w:tcMar>
          </w:tcPr>
          <w:p w14:paraId="12D54CF3"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1BF5B110"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3B9681CA"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17FDE718"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02974CDA" w14:textId="77777777" w:rsidR="001D2C8C" w:rsidRPr="001D2C8C" w:rsidRDefault="001D2C8C">
            <w:pPr>
              <w:pStyle w:val="ConsPlusNormal"/>
            </w:pPr>
          </w:p>
        </w:tc>
      </w:tr>
      <w:tr w:rsidR="001D2C8C" w:rsidRPr="001D2C8C" w14:paraId="47B4340E"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281A578A" w14:textId="77777777" w:rsidR="001D2C8C" w:rsidRPr="001D2C8C" w:rsidRDefault="001D2C8C">
            <w:pPr>
              <w:pStyle w:val="ConsPlusNormal"/>
            </w:pPr>
          </w:p>
        </w:tc>
        <w:tc>
          <w:tcPr>
            <w:tcW w:w="3210" w:type="dxa"/>
            <w:tcBorders>
              <w:left w:val="nil"/>
              <w:right w:val="single" w:sz="4" w:space="0" w:color="auto"/>
            </w:tcBorders>
            <w:tcMar>
              <w:top w:w="0" w:type="dxa"/>
              <w:left w:w="0" w:type="dxa"/>
              <w:bottom w:w="0" w:type="dxa"/>
              <w:right w:w="0" w:type="dxa"/>
            </w:tcMar>
          </w:tcPr>
          <w:p w14:paraId="159D012D" w14:textId="77777777" w:rsidR="001D2C8C" w:rsidRPr="001D2C8C" w:rsidRDefault="001D2C8C">
            <w:pPr>
              <w:pStyle w:val="ConsPlusNormal"/>
            </w:pPr>
            <w:r w:rsidRPr="001D2C8C">
              <w:t>содержание тотализатора</w:t>
            </w:r>
          </w:p>
        </w:tc>
        <w:tc>
          <w:tcPr>
            <w:tcW w:w="3225" w:type="dxa"/>
            <w:tcBorders>
              <w:left w:val="nil"/>
              <w:right w:val="single" w:sz="4" w:space="0" w:color="auto"/>
            </w:tcBorders>
            <w:tcMar>
              <w:top w:w="0" w:type="dxa"/>
              <w:left w:w="0" w:type="dxa"/>
              <w:bottom w:w="0" w:type="dxa"/>
              <w:right w:w="0" w:type="dxa"/>
            </w:tcMar>
          </w:tcPr>
          <w:p w14:paraId="4342DCF3" w14:textId="77777777" w:rsidR="001D2C8C" w:rsidRPr="001D2C8C" w:rsidRDefault="001D2C8C">
            <w:pPr>
              <w:pStyle w:val="ConsPlusNormal"/>
            </w:pPr>
            <w:r w:rsidRPr="001D2C8C">
              <w:t>содержание тотализатора</w:t>
            </w:r>
          </w:p>
        </w:tc>
        <w:tc>
          <w:tcPr>
            <w:tcW w:w="2550" w:type="dxa"/>
            <w:tcBorders>
              <w:left w:val="nil"/>
              <w:right w:val="single" w:sz="4" w:space="0" w:color="auto"/>
            </w:tcBorders>
            <w:tcMar>
              <w:top w:w="0" w:type="dxa"/>
              <w:left w:w="0" w:type="dxa"/>
              <w:bottom w:w="0" w:type="dxa"/>
              <w:right w:w="0" w:type="dxa"/>
            </w:tcMar>
          </w:tcPr>
          <w:p w14:paraId="77231DF1"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1940AFF9"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61AB9C07"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0F8D97B5"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4601A217" w14:textId="77777777" w:rsidR="001D2C8C" w:rsidRPr="001D2C8C" w:rsidRDefault="001D2C8C">
            <w:pPr>
              <w:pStyle w:val="ConsPlusNormal"/>
            </w:pPr>
          </w:p>
        </w:tc>
      </w:tr>
      <w:tr w:rsidR="001D2C8C" w:rsidRPr="001D2C8C" w14:paraId="008BBF3F"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673DE5E9" w14:textId="77777777" w:rsidR="001D2C8C" w:rsidRPr="001D2C8C" w:rsidRDefault="001D2C8C">
            <w:pPr>
              <w:pStyle w:val="ConsPlusNormal"/>
            </w:pPr>
            <w:r w:rsidRPr="001D2C8C">
              <w:t>2.2</w:t>
            </w:r>
          </w:p>
        </w:tc>
        <w:tc>
          <w:tcPr>
            <w:tcW w:w="3210" w:type="dxa"/>
            <w:tcBorders>
              <w:left w:val="nil"/>
              <w:right w:val="single" w:sz="4" w:space="0" w:color="auto"/>
            </w:tcBorders>
            <w:tcMar>
              <w:top w:w="0" w:type="dxa"/>
              <w:left w:w="0" w:type="dxa"/>
              <w:bottom w:w="0" w:type="dxa"/>
              <w:right w:w="0" w:type="dxa"/>
            </w:tcMar>
          </w:tcPr>
          <w:p w14:paraId="4CA9F9E7" w14:textId="77777777" w:rsidR="001D2C8C" w:rsidRPr="001D2C8C" w:rsidRDefault="001D2C8C">
            <w:pPr>
              <w:pStyle w:val="ConsPlusNormal"/>
            </w:pPr>
            <w:r w:rsidRPr="001D2C8C">
              <w:t>На территории Республики Беларусь разрешены организация и проведение следующих видов азартных игр:</w:t>
            </w:r>
          </w:p>
        </w:tc>
        <w:tc>
          <w:tcPr>
            <w:tcW w:w="3225" w:type="dxa"/>
            <w:tcBorders>
              <w:left w:val="nil"/>
              <w:right w:val="single" w:sz="4" w:space="0" w:color="auto"/>
            </w:tcBorders>
            <w:tcMar>
              <w:top w:w="0" w:type="dxa"/>
              <w:left w:w="0" w:type="dxa"/>
              <w:bottom w:w="0" w:type="dxa"/>
              <w:right w:w="0" w:type="dxa"/>
            </w:tcMar>
          </w:tcPr>
          <w:p w14:paraId="2FE50017" w14:textId="77777777" w:rsidR="001D2C8C" w:rsidRPr="001D2C8C" w:rsidRDefault="001D2C8C">
            <w:pPr>
              <w:pStyle w:val="ConsPlusNormal"/>
            </w:pPr>
            <w:r w:rsidRPr="001D2C8C">
              <w:t>На территории Республики Беларусь осуществляются организация и проведение следующих видов азартных игр:</w:t>
            </w:r>
          </w:p>
        </w:tc>
        <w:tc>
          <w:tcPr>
            <w:tcW w:w="2550" w:type="dxa"/>
            <w:tcBorders>
              <w:left w:val="nil"/>
              <w:right w:val="single" w:sz="4" w:space="0" w:color="auto"/>
            </w:tcBorders>
            <w:tcMar>
              <w:top w:w="0" w:type="dxa"/>
              <w:left w:w="0" w:type="dxa"/>
              <w:bottom w:w="0" w:type="dxa"/>
              <w:right w:w="0" w:type="dxa"/>
            </w:tcMar>
          </w:tcPr>
          <w:p w14:paraId="7F413EC7" w14:textId="77777777" w:rsidR="001D2C8C" w:rsidRPr="001D2C8C" w:rsidRDefault="001D2C8C">
            <w:pPr>
              <w:pStyle w:val="ConsPlusNormal"/>
            </w:pPr>
            <w:hyperlink r:id="rId31" w:history="1">
              <w:r w:rsidRPr="001D2C8C">
                <w:t>Пункт 4</w:t>
              </w:r>
            </w:hyperlink>
            <w:r w:rsidRPr="001D2C8C">
              <w:t xml:space="preserve"> </w:t>
            </w:r>
            <w:hyperlink w:anchor="P63" w:history="1">
              <w:r w:rsidRPr="001D2C8C">
                <w:t>(3)</w:t>
              </w:r>
            </w:hyperlink>
          </w:p>
        </w:tc>
        <w:tc>
          <w:tcPr>
            <w:tcW w:w="990" w:type="dxa"/>
            <w:tcBorders>
              <w:left w:val="nil"/>
              <w:right w:val="single" w:sz="4" w:space="0" w:color="auto"/>
            </w:tcBorders>
            <w:tcMar>
              <w:top w:w="0" w:type="dxa"/>
              <w:left w:w="0" w:type="dxa"/>
              <w:bottom w:w="0" w:type="dxa"/>
              <w:right w:w="0" w:type="dxa"/>
            </w:tcMar>
          </w:tcPr>
          <w:p w14:paraId="051262FD"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2D6C3FC8"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2CD79427"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655B745B" w14:textId="77777777" w:rsidR="001D2C8C" w:rsidRPr="001D2C8C" w:rsidRDefault="001D2C8C">
            <w:pPr>
              <w:pStyle w:val="ConsPlusNormal"/>
            </w:pPr>
          </w:p>
        </w:tc>
      </w:tr>
      <w:tr w:rsidR="001D2C8C" w:rsidRPr="001D2C8C" w14:paraId="52154AAF"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0C3494DA" w14:textId="77777777" w:rsidR="001D2C8C" w:rsidRPr="001D2C8C" w:rsidRDefault="001D2C8C">
            <w:pPr>
              <w:pStyle w:val="ConsPlusNormal"/>
            </w:pPr>
          </w:p>
        </w:tc>
        <w:tc>
          <w:tcPr>
            <w:tcW w:w="3210" w:type="dxa"/>
            <w:tcBorders>
              <w:left w:val="nil"/>
              <w:right w:val="single" w:sz="4" w:space="0" w:color="auto"/>
            </w:tcBorders>
            <w:tcMar>
              <w:top w:w="0" w:type="dxa"/>
              <w:left w:w="0" w:type="dxa"/>
              <w:bottom w:w="0" w:type="dxa"/>
              <w:right w:w="0" w:type="dxa"/>
            </w:tcMar>
          </w:tcPr>
          <w:p w14:paraId="583F352E" w14:textId="77777777" w:rsidR="001D2C8C" w:rsidRPr="001D2C8C" w:rsidRDefault="001D2C8C">
            <w:pPr>
              <w:pStyle w:val="ConsPlusNormal"/>
            </w:pPr>
            <w:r w:rsidRPr="001D2C8C">
              <w:t>букмекерская игра</w:t>
            </w:r>
          </w:p>
        </w:tc>
        <w:tc>
          <w:tcPr>
            <w:tcW w:w="3225" w:type="dxa"/>
            <w:tcBorders>
              <w:left w:val="nil"/>
              <w:right w:val="single" w:sz="4" w:space="0" w:color="auto"/>
            </w:tcBorders>
            <w:tcMar>
              <w:top w:w="0" w:type="dxa"/>
              <w:left w:w="0" w:type="dxa"/>
              <w:bottom w:w="0" w:type="dxa"/>
              <w:right w:w="0" w:type="dxa"/>
            </w:tcMar>
          </w:tcPr>
          <w:p w14:paraId="0BE7FDB8" w14:textId="77777777" w:rsidR="001D2C8C" w:rsidRPr="001D2C8C" w:rsidRDefault="001D2C8C">
            <w:pPr>
              <w:pStyle w:val="ConsPlusNormal"/>
            </w:pPr>
            <w:r w:rsidRPr="001D2C8C">
              <w:t>букмекерская игра</w:t>
            </w:r>
          </w:p>
        </w:tc>
        <w:tc>
          <w:tcPr>
            <w:tcW w:w="2550" w:type="dxa"/>
            <w:tcBorders>
              <w:left w:val="nil"/>
              <w:right w:val="single" w:sz="4" w:space="0" w:color="auto"/>
            </w:tcBorders>
            <w:tcMar>
              <w:top w:w="0" w:type="dxa"/>
              <w:left w:w="0" w:type="dxa"/>
              <w:bottom w:w="0" w:type="dxa"/>
              <w:right w:w="0" w:type="dxa"/>
            </w:tcMar>
          </w:tcPr>
          <w:p w14:paraId="5DFD2919"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541E9932"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34E7E955"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3FEF375F"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572C1B04" w14:textId="77777777" w:rsidR="001D2C8C" w:rsidRPr="001D2C8C" w:rsidRDefault="001D2C8C">
            <w:pPr>
              <w:pStyle w:val="ConsPlusNormal"/>
            </w:pPr>
          </w:p>
        </w:tc>
      </w:tr>
      <w:tr w:rsidR="001D2C8C" w:rsidRPr="001D2C8C" w14:paraId="567EB08B"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15DEFA70" w14:textId="77777777" w:rsidR="001D2C8C" w:rsidRPr="001D2C8C" w:rsidRDefault="001D2C8C">
            <w:pPr>
              <w:pStyle w:val="ConsPlusNormal"/>
            </w:pPr>
          </w:p>
        </w:tc>
        <w:tc>
          <w:tcPr>
            <w:tcW w:w="3210" w:type="dxa"/>
            <w:tcBorders>
              <w:left w:val="nil"/>
              <w:right w:val="single" w:sz="4" w:space="0" w:color="auto"/>
            </w:tcBorders>
            <w:tcMar>
              <w:top w:w="0" w:type="dxa"/>
              <w:left w:w="0" w:type="dxa"/>
              <w:bottom w:w="0" w:type="dxa"/>
              <w:right w:w="0" w:type="dxa"/>
            </w:tcMar>
          </w:tcPr>
          <w:p w14:paraId="263A4C84" w14:textId="77777777" w:rsidR="001D2C8C" w:rsidRPr="001D2C8C" w:rsidRDefault="001D2C8C">
            <w:pPr>
              <w:pStyle w:val="ConsPlusNormal"/>
            </w:pPr>
            <w:r w:rsidRPr="001D2C8C">
              <w:t>букмекерская онлайн-игра</w:t>
            </w:r>
          </w:p>
        </w:tc>
        <w:tc>
          <w:tcPr>
            <w:tcW w:w="3225" w:type="dxa"/>
            <w:tcBorders>
              <w:left w:val="nil"/>
              <w:right w:val="single" w:sz="4" w:space="0" w:color="auto"/>
            </w:tcBorders>
            <w:tcMar>
              <w:top w:w="0" w:type="dxa"/>
              <w:left w:w="0" w:type="dxa"/>
              <w:bottom w:w="0" w:type="dxa"/>
              <w:right w:w="0" w:type="dxa"/>
            </w:tcMar>
          </w:tcPr>
          <w:p w14:paraId="259635C7" w14:textId="77777777" w:rsidR="001D2C8C" w:rsidRPr="001D2C8C" w:rsidRDefault="001D2C8C">
            <w:pPr>
              <w:pStyle w:val="ConsPlusNormal"/>
            </w:pPr>
            <w:r w:rsidRPr="001D2C8C">
              <w:t>букмекерская онлайн-игра</w:t>
            </w:r>
          </w:p>
        </w:tc>
        <w:tc>
          <w:tcPr>
            <w:tcW w:w="2550" w:type="dxa"/>
            <w:tcBorders>
              <w:left w:val="nil"/>
              <w:right w:val="single" w:sz="4" w:space="0" w:color="auto"/>
            </w:tcBorders>
            <w:tcMar>
              <w:top w:w="0" w:type="dxa"/>
              <w:left w:w="0" w:type="dxa"/>
              <w:bottom w:w="0" w:type="dxa"/>
              <w:right w:w="0" w:type="dxa"/>
            </w:tcMar>
          </w:tcPr>
          <w:p w14:paraId="0E99D442"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3E70ADF6"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03CE82DF"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247F69F3"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471046F3" w14:textId="77777777" w:rsidR="001D2C8C" w:rsidRPr="001D2C8C" w:rsidRDefault="001D2C8C">
            <w:pPr>
              <w:pStyle w:val="ConsPlusNormal"/>
            </w:pPr>
          </w:p>
        </w:tc>
      </w:tr>
      <w:tr w:rsidR="001D2C8C" w:rsidRPr="001D2C8C" w14:paraId="2BC10615"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55479D49" w14:textId="77777777" w:rsidR="001D2C8C" w:rsidRPr="001D2C8C" w:rsidRDefault="001D2C8C">
            <w:pPr>
              <w:pStyle w:val="ConsPlusNormal"/>
            </w:pPr>
          </w:p>
        </w:tc>
        <w:tc>
          <w:tcPr>
            <w:tcW w:w="3210" w:type="dxa"/>
            <w:tcBorders>
              <w:left w:val="nil"/>
              <w:right w:val="single" w:sz="4" w:space="0" w:color="auto"/>
            </w:tcBorders>
            <w:tcMar>
              <w:top w:w="0" w:type="dxa"/>
              <w:left w:w="0" w:type="dxa"/>
              <w:bottom w:w="0" w:type="dxa"/>
              <w:right w:w="0" w:type="dxa"/>
            </w:tcMar>
          </w:tcPr>
          <w:p w14:paraId="3769DCBA" w14:textId="77777777" w:rsidR="001D2C8C" w:rsidRPr="001D2C8C" w:rsidRDefault="001D2C8C">
            <w:pPr>
              <w:pStyle w:val="ConsPlusNormal"/>
            </w:pPr>
            <w:r w:rsidRPr="001D2C8C">
              <w:t>игра "Бинго"</w:t>
            </w:r>
          </w:p>
        </w:tc>
        <w:tc>
          <w:tcPr>
            <w:tcW w:w="3225" w:type="dxa"/>
            <w:tcBorders>
              <w:left w:val="nil"/>
              <w:right w:val="single" w:sz="4" w:space="0" w:color="auto"/>
            </w:tcBorders>
            <w:tcMar>
              <w:top w:w="0" w:type="dxa"/>
              <w:left w:w="0" w:type="dxa"/>
              <w:bottom w:w="0" w:type="dxa"/>
              <w:right w:w="0" w:type="dxa"/>
            </w:tcMar>
          </w:tcPr>
          <w:p w14:paraId="734591ED" w14:textId="77777777" w:rsidR="001D2C8C" w:rsidRPr="001D2C8C" w:rsidRDefault="001D2C8C">
            <w:pPr>
              <w:pStyle w:val="ConsPlusNormal"/>
            </w:pPr>
            <w:r w:rsidRPr="001D2C8C">
              <w:t>игра "Бинго"</w:t>
            </w:r>
          </w:p>
        </w:tc>
        <w:tc>
          <w:tcPr>
            <w:tcW w:w="2550" w:type="dxa"/>
            <w:tcBorders>
              <w:left w:val="nil"/>
              <w:right w:val="single" w:sz="4" w:space="0" w:color="auto"/>
            </w:tcBorders>
            <w:tcMar>
              <w:top w:w="0" w:type="dxa"/>
              <w:left w:w="0" w:type="dxa"/>
              <w:bottom w:w="0" w:type="dxa"/>
              <w:right w:w="0" w:type="dxa"/>
            </w:tcMar>
          </w:tcPr>
          <w:p w14:paraId="4EFC2071"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397565E5"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67D2C9AC"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1C8FB044"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4F69DFF1" w14:textId="77777777" w:rsidR="001D2C8C" w:rsidRPr="001D2C8C" w:rsidRDefault="001D2C8C">
            <w:pPr>
              <w:pStyle w:val="ConsPlusNormal"/>
            </w:pPr>
          </w:p>
        </w:tc>
      </w:tr>
      <w:tr w:rsidR="001D2C8C" w:rsidRPr="001D2C8C" w14:paraId="4B4091BE"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27130BD4" w14:textId="77777777" w:rsidR="001D2C8C" w:rsidRPr="001D2C8C" w:rsidRDefault="001D2C8C">
            <w:pPr>
              <w:pStyle w:val="ConsPlusNormal"/>
            </w:pPr>
          </w:p>
        </w:tc>
        <w:tc>
          <w:tcPr>
            <w:tcW w:w="3210" w:type="dxa"/>
            <w:tcBorders>
              <w:left w:val="nil"/>
              <w:right w:val="single" w:sz="4" w:space="0" w:color="auto"/>
            </w:tcBorders>
            <w:tcMar>
              <w:top w:w="0" w:type="dxa"/>
              <w:left w:w="0" w:type="dxa"/>
              <w:bottom w:w="0" w:type="dxa"/>
              <w:right w:w="0" w:type="dxa"/>
            </w:tcMar>
          </w:tcPr>
          <w:p w14:paraId="20B98056" w14:textId="77777777" w:rsidR="001D2C8C" w:rsidRPr="001D2C8C" w:rsidRDefault="001D2C8C">
            <w:pPr>
              <w:pStyle w:val="ConsPlusNormal"/>
            </w:pPr>
            <w:r w:rsidRPr="001D2C8C">
              <w:t>игра в карты</w:t>
            </w:r>
          </w:p>
        </w:tc>
        <w:tc>
          <w:tcPr>
            <w:tcW w:w="3225" w:type="dxa"/>
            <w:tcBorders>
              <w:left w:val="nil"/>
              <w:right w:val="single" w:sz="4" w:space="0" w:color="auto"/>
            </w:tcBorders>
            <w:tcMar>
              <w:top w:w="0" w:type="dxa"/>
              <w:left w:w="0" w:type="dxa"/>
              <w:bottom w:w="0" w:type="dxa"/>
              <w:right w:w="0" w:type="dxa"/>
            </w:tcMar>
          </w:tcPr>
          <w:p w14:paraId="077D1F30" w14:textId="77777777" w:rsidR="001D2C8C" w:rsidRPr="001D2C8C" w:rsidRDefault="001D2C8C">
            <w:pPr>
              <w:pStyle w:val="ConsPlusNormal"/>
            </w:pPr>
            <w:r w:rsidRPr="001D2C8C">
              <w:t>игра в карты</w:t>
            </w:r>
          </w:p>
        </w:tc>
        <w:tc>
          <w:tcPr>
            <w:tcW w:w="2550" w:type="dxa"/>
            <w:tcBorders>
              <w:left w:val="nil"/>
              <w:right w:val="single" w:sz="4" w:space="0" w:color="auto"/>
            </w:tcBorders>
            <w:tcMar>
              <w:top w:w="0" w:type="dxa"/>
              <w:left w:w="0" w:type="dxa"/>
              <w:bottom w:w="0" w:type="dxa"/>
              <w:right w:w="0" w:type="dxa"/>
            </w:tcMar>
          </w:tcPr>
          <w:p w14:paraId="662233E6"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492DF8FD"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03B5D41C"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7196F39C"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470CA5C7" w14:textId="77777777" w:rsidR="001D2C8C" w:rsidRPr="001D2C8C" w:rsidRDefault="001D2C8C">
            <w:pPr>
              <w:pStyle w:val="ConsPlusNormal"/>
            </w:pPr>
          </w:p>
        </w:tc>
      </w:tr>
      <w:tr w:rsidR="001D2C8C" w:rsidRPr="001D2C8C" w14:paraId="0E99812B"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072406AF" w14:textId="77777777" w:rsidR="001D2C8C" w:rsidRPr="001D2C8C" w:rsidRDefault="001D2C8C">
            <w:pPr>
              <w:pStyle w:val="ConsPlusNormal"/>
            </w:pPr>
          </w:p>
        </w:tc>
        <w:tc>
          <w:tcPr>
            <w:tcW w:w="3210" w:type="dxa"/>
            <w:tcBorders>
              <w:left w:val="nil"/>
              <w:right w:val="single" w:sz="4" w:space="0" w:color="auto"/>
            </w:tcBorders>
            <w:tcMar>
              <w:top w:w="0" w:type="dxa"/>
              <w:left w:w="0" w:type="dxa"/>
              <w:bottom w:w="0" w:type="dxa"/>
              <w:right w:w="0" w:type="dxa"/>
            </w:tcMar>
          </w:tcPr>
          <w:p w14:paraId="0C212731" w14:textId="77777777" w:rsidR="001D2C8C" w:rsidRPr="001D2C8C" w:rsidRDefault="001D2C8C">
            <w:pPr>
              <w:pStyle w:val="ConsPlusNormal"/>
            </w:pPr>
            <w:r w:rsidRPr="001D2C8C">
              <w:t>игра в кости</w:t>
            </w:r>
          </w:p>
        </w:tc>
        <w:tc>
          <w:tcPr>
            <w:tcW w:w="3225" w:type="dxa"/>
            <w:tcBorders>
              <w:left w:val="nil"/>
              <w:right w:val="single" w:sz="4" w:space="0" w:color="auto"/>
            </w:tcBorders>
            <w:tcMar>
              <w:top w:w="0" w:type="dxa"/>
              <w:left w:w="0" w:type="dxa"/>
              <w:bottom w:w="0" w:type="dxa"/>
              <w:right w:w="0" w:type="dxa"/>
            </w:tcMar>
          </w:tcPr>
          <w:p w14:paraId="6EE93E71" w14:textId="77777777" w:rsidR="001D2C8C" w:rsidRPr="001D2C8C" w:rsidRDefault="001D2C8C">
            <w:pPr>
              <w:pStyle w:val="ConsPlusNormal"/>
            </w:pPr>
            <w:r w:rsidRPr="001D2C8C">
              <w:t>игра в кости</w:t>
            </w:r>
          </w:p>
        </w:tc>
        <w:tc>
          <w:tcPr>
            <w:tcW w:w="2550" w:type="dxa"/>
            <w:tcBorders>
              <w:left w:val="nil"/>
              <w:right w:val="single" w:sz="4" w:space="0" w:color="auto"/>
            </w:tcBorders>
            <w:tcMar>
              <w:top w:w="0" w:type="dxa"/>
              <w:left w:w="0" w:type="dxa"/>
              <w:bottom w:w="0" w:type="dxa"/>
              <w:right w:w="0" w:type="dxa"/>
            </w:tcMar>
          </w:tcPr>
          <w:p w14:paraId="050D655F"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6DF6ABC6"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2B28C8F6"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56B24CEC"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113DE57C" w14:textId="77777777" w:rsidR="001D2C8C" w:rsidRPr="001D2C8C" w:rsidRDefault="001D2C8C">
            <w:pPr>
              <w:pStyle w:val="ConsPlusNormal"/>
            </w:pPr>
          </w:p>
        </w:tc>
      </w:tr>
      <w:tr w:rsidR="001D2C8C" w:rsidRPr="001D2C8C" w14:paraId="6C0BB398"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31FD0E29" w14:textId="77777777" w:rsidR="001D2C8C" w:rsidRPr="001D2C8C" w:rsidRDefault="001D2C8C">
            <w:pPr>
              <w:pStyle w:val="ConsPlusNormal"/>
            </w:pPr>
          </w:p>
        </w:tc>
        <w:tc>
          <w:tcPr>
            <w:tcW w:w="3210" w:type="dxa"/>
            <w:tcBorders>
              <w:left w:val="nil"/>
              <w:right w:val="single" w:sz="4" w:space="0" w:color="auto"/>
            </w:tcBorders>
            <w:tcMar>
              <w:top w:w="0" w:type="dxa"/>
              <w:left w:w="0" w:type="dxa"/>
              <w:bottom w:w="0" w:type="dxa"/>
              <w:right w:w="0" w:type="dxa"/>
            </w:tcMar>
          </w:tcPr>
          <w:p w14:paraId="541515EE" w14:textId="77777777" w:rsidR="001D2C8C" w:rsidRPr="001D2C8C" w:rsidRDefault="001D2C8C">
            <w:pPr>
              <w:pStyle w:val="ConsPlusNormal"/>
            </w:pPr>
            <w:r w:rsidRPr="001D2C8C">
              <w:t>игра на игровых автоматах</w:t>
            </w:r>
          </w:p>
        </w:tc>
        <w:tc>
          <w:tcPr>
            <w:tcW w:w="3225" w:type="dxa"/>
            <w:tcBorders>
              <w:left w:val="nil"/>
              <w:right w:val="single" w:sz="4" w:space="0" w:color="auto"/>
            </w:tcBorders>
            <w:tcMar>
              <w:top w:w="0" w:type="dxa"/>
              <w:left w:w="0" w:type="dxa"/>
              <w:bottom w:w="0" w:type="dxa"/>
              <w:right w:w="0" w:type="dxa"/>
            </w:tcMar>
          </w:tcPr>
          <w:p w14:paraId="47F73FE6" w14:textId="77777777" w:rsidR="001D2C8C" w:rsidRPr="001D2C8C" w:rsidRDefault="001D2C8C">
            <w:pPr>
              <w:pStyle w:val="ConsPlusNormal"/>
            </w:pPr>
            <w:r w:rsidRPr="001D2C8C">
              <w:t>игра на игровых автоматах</w:t>
            </w:r>
          </w:p>
        </w:tc>
        <w:tc>
          <w:tcPr>
            <w:tcW w:w="2550" w:type="dxa"/>
            <w:tcBorders>
              <w:left w:val="nil"/>
              <w:right w:val="single" w:sz="4" w:space="0" w:color="auto"/>
            </w:tcBorders>
            <w:tcMar>
              <w:top w:w="0" w:type="dxa"/>
              <w:left w:w="0" w:type="dxa"/>
              <w:bottom w:w="0" w:type="dxa"/>
              <w:right w:w="0" w:type="dxa"/>
            </w:tcMar>
          </w:tcPr>
          <w:p w14:paraId="735B3EBB"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0E828685"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406F5616"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0A46658F"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49B2D113" w14:textId="77777777" w:rsidR="001D2C8C" w:rsidRPr="001D2C8C" w:rsidRDefault="001D2C8C">
            <w:pPr>
              <w:pStyle w:val="ConsPlusNormal"/>
            </w:pPr>
          </w:p>
        </w:tc>
      </w:tr>
      <w:tr w:rsidR="001D2C8C" w:rsidRPr="001D2C8C" w14:paraId="31BAB98D"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17F5CB6D" w14:textId="77777777" w:rsidR="001D2C8C" w:rsidRPr="001D2C8C" w:rsidRDefault="001D2C8C">
            <w:pPr>
              <w:pStyle w:val="ConsPlusNormal"/>
            </w:pPr>
          </w:p>
        </w:tc>
        <w:tc>
          <w:tcPr>
            <w:tcW w:w="3210" w:type="dxa"/>
            <w:tcBorders>
              <w:left w:val="nil"/>
              <w:right w:val="single" w:sz="4" w:space="0" w:color="auto"/>
            </w:tcBorders>
            <w:tcMar>
              <w:top w:w="0" w:type="dxa"/>
              <w:left w:w="0" w:type="dxa"/>
              <w:bottom w:w="0" w:type="dxa"/>
              <w:right w:w="0" w:type="dxa"/>
            </w:tcMar>
          </w:tcPr>
          <w:p w14:paraId="4B89DC27" w14:textId="77777777" w:rsidR="001D2C8C" w:rsidRPr="001D2C8C" w:rsidRDefault="001D2C8C">
            <w:pPr>
              <w:pStyle w:val="ConsPlusNormal"/>
            </w:pPr>
            <w:r w:rsidRPr="001D2C8C">
              <w:t>игра тотализатора</w:t>
            </w:r>
          </w:p>
        </w:tc>
        <w:tc>
          <w:tcPr>
            <w:tcW w:w="3225" w:type="dxa"/>
            <w:tcBorders>
              <w:left w:val="nil"/>
              <w:right w:val="single" w:sz="4" w:space="0" w:color="auto"/>
            </w:tcBorders>
            <w:tcMar>
              <w:top w:w="0" w:type="dxa"/>
              <w:left w:w="0" w:type="dxa"/>
              <w:bottom w:w="0" w:type="dxa"/>
              <w:right w:w="0" w:type="dxa"/>
            </w:tcMar>
          </w:tcPr>
          <w:p w14:paraId="02CFAFEB" w14:textId="77777777" w:rsidR="001D2C8C" w:rsidRPr="001D2C8C" w:rsidRDefault="001D2C8C">
            <w:pPr>
              <w:pStyle w:val="ConsPlusNormal"/>
            </w:pPr>
            <w:r w:rsidRPr="001D2C8C">
              <w:t>игра тотализатора</w:t>
            </w:r>
          </w:p>
        </w:tc>
        <w:tc>
          <w:tcPr>
            <w:tcW w:w="2550" w:type="dxa"/>
            <w:tcBorders>
              <w:left w:val="nil"/>
              <w:right w:val="single" w:sz="4" w:space="0" w:color="auto"/>
            </w:tcBorders>
            <w:tcMar>
              <w:top w:w="0" w:type="dxa"/>
              <w:left w:w="0" w:type="dxa"/>
              <w:bottom w:w="0" w:type="dxa"/>
              <w:right w:w="0" w:type="dxa"/>
            </w:tcMar>
          </w:tcPr>
          <w:p w14:paraId="749C857D"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33B9F251"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7F91D92D"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194585B1"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1B2691F9" w14:textId="77777777" w:rsidR="001D2C8C" w:rsidRPr="001D2C8C" w:rsidRDefault="001D2C8C">
            <w:pPr>
              <w:pStyle w:val="ConsPlusNormal"/>
            </w:pPr>
          </w:p>
        </w:tc>
      </w:tr>
      <w:tr w:rsidR="001D2C8C" w:rsidRPr="001D2C8C" w14:paraId="264328D9"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636D239F" w14:textId="77777777" w:rsidR="001D2C8C" w:rsidRPr="001D2C8C" w:rsidRDefault="001D2C8C">
            <w:pPr>
              <w:pStyle w:val="ConsPlusNormal"/>
            </w:pPr>
          </w:p>
        </w:tc>
        <w:tc>
          <w:tcPr>
            <w:tcW w:w="3210" w:type="dxa"/>
            <w:tcBorders>
              <w:left w:val="nil"/>
              <w:right w:val="single" w:sz="4" w:space="0" w:color="auto"/>
            </w:tcBorders>
            <w:tcMar>
              <w:top w:w="0" w:type="dxa"/>
              <w:left w:w="0" w:type="dxa"/>
              <w:bottom w:w="0" w:type="dxa"/>
              <w:right w:w="0" w:type="dxa"/>
            </w:tcMar>
          </w:tcPr>
          <w:p w14:paraId="6CFC7CF3" w14:textId="77777777" w:rsidR="001D2C8C" w:rsidRPr="001D2C8C" w:rsidRDefault="001D2C8C">
            <w:pPr>
              <w:pStyle w:val="ConsPlusNormal"/>
            </w:pPr>
            <w:r w:rsidRPr="001D2C8C">
              <w:t>онлайн-игра в карты</w:t>
            </w:r>
          </w:p>
        </w:tc>
        <w:tc>
          <w:tcPr>
            <w:tcW w:w="3225" w:type="dxa"/>
            <w:tcBorders>
              <w:left w:val="nil"/>
              <w:right w:val="single" w:sz="4" w:space="0" w:color="auto"/>
            </w:tcBorders>
            <w:tcMar>
              <w:top w:w="0" w:type="dxa"/>
              <w:left w:w="0" w:type="dxa"/>
              <w:bottom w:w="0" w:type="dxa"/>
              <w:right w:w="0" w:type="dxa"/>
            </w:tcMar>
          </w:tcPr>
          <w:p w14:paraId="2D526F96" w14:textId="77777777" w:rsidR="001D2C8C" w:rsidRPr="001D2C8C" w:rsidRDefault="001D2C8C">
            <w:pPr>
              <w:pStyle w:val="ConsPlusNormal"/>
            </w:pPr>
            <w:r w:rsidRPr="001D2C8C">
              <w:t>онлайн-игра в карты</w:t>
            </w:r>
          </w:p>
        </w:tc>
        <w:tc>
          <w:tcPr>
            <w:tcW w:w="2550" w:type="dxa"/>
            <w:tcBorders>
              <w:left w:val="nil"/>
              <w:right w:val="single" w:sz="4" w:space="0" w:color="auto"/>
            </w:tcBorders>
            <w:tcMar>
              <w:top w:w="0" w:type="dxa"/>
              <w:left w:w="0" w:type="dxa"/>
              <w:bottom w:w="0" w:type="dxa"/>
              <w:right w:w="0" w:type="dxa"/>
            </w:tcMar>
          </w:tcPr>
          <w:p w14:paraId="4E8FAA54"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78863460"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4F943B3D"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04B17073"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2633A4BA" w14:textId="77777777" w:rsidR="001D2C8C" w:rsidRPr="001D2C8C" w:rsidRDefault="001D2C8C">
            <w:pPr>
              <w:pStyle w:val="ConsPlusNormal"/>
            </w:pPr>
          </w:p>
        </w:tc>
      </w:tr>
      <w:tr w:rsidR="001D2C8C" w:rsidRPr="001D2C8C" w14:paraId="364B711A"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7982C5ED" w14:textId="77777777" w:rsidR="001D2C8C" w:rsidRPr="001D2C8C" w:rsidRDefault="001D2C8C">
            <w:pPr>
              <w:pStyle w:val="ConsPlusNormal"/>
            </w:pPr>
          </w:p>
        </w:tc>
        <w:tc>
          <w:tcPr>
            <w:tcW w:w="3210" w:type="dxa"/>
            <w:tcBorders>
              <w:left w:val="nil"/>
              <w:right w:val="single" w:sz="4" w:space="0" w:color="auto"/>
            </w:tcBorders>
            <w:tcMar>
              <w:top w:w="0" w:type="dxa"/>
              <w:left w:w="0" w:type="dxa"/>
              <w:bottom w:w="0" w:type="dxa"/>
              <w:right w:w="0" w:type="dxa"/>
            </w:tcMar>
          </w:tcPr>
          <w:p w14:paraId="28EFFEAC" w14:textId="77777777" w:rsidR="001D2C8C" w:rsidRPr="001D2C8C" w:rsidRDefault="001D2C8C">
            <w:pPr>
              <w:pStyle w:val="ConsPlusNormal"/>
            </w:pPr>
            <w:r w:rsidRPr="001D2C8C">
              <w:t>онлайн-игра тотализатора</w:t>
            </w:r>
          </w:p>
        </w:tc>
        <w:tc>
          <w:tcPr>
            <w:tcW w:w="3225" w:type="dxa"/>
            <w:tcBorders>
              <w:left w:val="nil"/>
              <w:right w:val="single" w:sz="4" w:space="0" w:color="auto"/>
            </w:tcBorders>
            <w:tcMar>
              <w:top w:w="0" w:type="dxa"/>
              <w:left w:w="0" w:type="dxa"/>
              <w:bottom w:w="0" w:type="dxa"/>
              <w:right w:w="0" w:type="dxa"/>
            </w:tcMar>
          </w:tcPr>
          <w:p w14:paraId="1A09E3C7" w14:textId="77777777" w:rsidR="001D2C8C" w:rsidRPr="001D2C8C" w:rsidRDefault="001D2C8C">
            <w:pPr>
              <w:pStyle w:val="ConsPlusNormal"/>
            </w:pPr>
            <w:r w:rsidRPr="001D2C8C">
              <w:t>онлайн-игра тотализатора</w:t>
            </w:r>
          </w:p>
        </w:tc>
        <w:tc>
          <w:tcPr>
            <w:tcW w:w="2550" w:type="dxa"/>
            <w:tcBorders>
              <w:left w:val="nil"/>
              <w:right w:val="single" w:sz="4" w:space="0" w:color="auto"/>
            </w:tcBorders>
            <w:tcMar>
              <w:top w:w="0" w:type="dxa"/>
              <w:left w:w="0" w:type="dxa"/>
              <w:bottom w:w="0" w:type="dxa"/>
              <w:right w:w="0" w:type="dxa"/>
            </w:tcMar>
          </w:tcPr>
          <w:p w14:paraId="0874143A"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68389AC2"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5E95EC53"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389822EA"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3F804107" w14:textId="77777777" w:rsidR="001D2C8C" w:rsidRPr="001D2C8C" w:rsidRDefault="001D2C8C">
            <w:pPr>
              <w:pStyle w:val="ConsPlusNormal"/>
            </w:pPr>
          </w:p>
        </w:tc>
      </w:tr>
      <w:tr w:rsidR="001D2C8C" w:rsidRPr="001D2C8C" w14:paraId="5A36C79A"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073EB7D5" w14:textId="77777777" w:rsidR="001D2C8C" w:rsidRPr="001D2C8C" w:rsidRDefault="001D2C8C">
            <w:pPr>
              <w:pStyle w:val="ConsPlusNormal"/>
            </w:pPr>
          </w:p>
        </w:tc>
        <w:tc>
          <w:tcPr>
            <w:tcW w:w="3210" w:type="dxa"/>
            <w:tcBorders>
              <w:left w:val="nil"/>
              <w:right w:val="single" w:sz="4" w:space="0" w:color="auto"/>
            </w:tcBorders>
            <w:tcMar>
              <w:top w:w="0" w:type="dxa"/>
              <w:left w:w="0" w:type="dxa"/>
              <w:bottom w:w="0" w:type="dxa"/>
              <w:right w:w="0" w:type="dxa"/>
            </w:tcMar>
          </w:tcPr>
          <w:p w14:paraId="0C1F2180" w14:textId="77777777" w:rsidR="001D2C8C" w:rsidRPr="001D2C8C" w:rsidRDefault="001D2C8C">
            <w:pPr>
              <w:pStyle w:val="ConsPlusNormal"/>
            </w:pPr>
            <w:r w:rsidRPr="001D2C8C">
              <w:t>слот-игра</w:t>
            </w:r>
          </w:p>
        </w:tc>
        <w:tc>
          <w:tcPr>
            <w:tcW w:w="3225" w:type="dxa"/>
            <w:tcBorders>
              <w:left w:val="nil"/>
              <w:right w:val="single" w:sz="4" w:space="0" w:color="auto"/>
            </w:tcBorders>
            <w:tcMar>
              <w:top w:w="0" w:type="dxa"/>
              <w:left w:w="0" w:type="dxa"/>
              <w:bottom w:w="0" w:type="dxa"/>
              <w:right w:w="0" w:type="dxa"/>
            </w:tcMar>
          </w:tcPr>
          <w:p w14:paraId="2154EB0B" w14:textId="77777777" w:rsidR="001D2C8C" w:rsidRPr="001D2C8C" w:rsidRDefault="001D2C8C">
            <w:pPr>
              <w:pStyle w:val="ConsPlusNormal"/>
            </w:pPr>
            <w:r w:rsidRPr="001D2C8C">
              <w:t>слот-игра</w:t>
            </w:r>
          </w:p>
        </w:tc>
        <w:tc>
          <w:tcPr>
            <w:tcW w:w="2550" w:type="dxa"/>
            <w:tcBorders>
              <w:left w:val="nil"/>
              <w:right w:val="single" w:sz="4" w:space="0" w:color="auto"/>
            </w:tcBorders>
            <w:tcMar>
              <w:top w:w="0" w:type="dxa"/>
              <w:left w:w="0" w:type="dxa"/>
              <w:bottom w:w="0" w:type="dxa"/>
              <w:right w:w="0" w:type="dxa"/>
            </w:tcMar>
          </w:tcPr>
          <w:p w14:paraId="51C9B9AC"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42E4C98F"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5E155720"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73BC6134"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1CEA0E64" w14:textId="77777777" w:rsidR="001D2C8C" w:rsidRPr="001D2C8C" w:rsidRDefault="001D2C8C">
            <w:pPr>
              <w:pStyle w:val="ConsPlusNormal"/>
            </w:pPr>
          </w:p>
        </w:tc>
      </w:tr>
      <w:tr w:rsidR="001D2C8C" w:rsidRPr="001D2C8C" w14:paraId="5C5D88D2"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02943E68" w14:textId="77777777" w:rsidR="001D2C8C" w:rsidRPr="001D2C8C" w:rsidRDefault="001D2C8C">
            <w:pPr>
              <w:pStyle w:val="ConsPlusNormal"/>
            </w:pPr>
          </w:p>
        </w:tc>
        <w:tc>
          <w:tcPr>
            <w:tcW w:w="3210" w:type="dxa"/>
            <w:tcBorders>
              <w:left w:val="nil"/>
              <w:right w:val="single" w:sz="4" w:space="0" w:color="auto"/>
            </w:tcBorders>
            <w:tcMar>
              <w:top w:w="0" w:type="dxa"/>
              <w:left w:w="0" w:type="dxa"/>
              <w:bottom w:w="0" w:type="dxa"/>
              <w:right w:w="0" w:type="dxa"/>
            </w:tcMar>
          </w:tcPr>
          <w:p w14:paraId="0C2ADEFF" w14:textId="77777777" w:rsidR="001D2C8C" w:rsidRPr="001D2C8C" w:rsidRDefault="001D2C8C">
            <w:pPr>
              <w:pStyle w:val="ConsPlusNormal"/>
            </w:pPr>
            <w:r w:rsidRPr="001D2C8C">
              <w:t>цилиндрическая игра (рулетка)</w:t>
            </w:r>
          </w:p>
        </w:tc>
        <w:tc>
          <w:tcPr>
            <w:tcW w:w="3225" w:type="dxa"/>
            <w:tcBorders>
              <w:left w:val="nil"/>
              <w:right w:val="single" w:sz="4" w:space="0" w:color="auto"/>
            </w:tcBorders>
            <w:tcMar>
              <w:top w:w="0" w:type="dxa"/>
              <w:left w:w="0" w:type="dxa"/>
              <w:bottom w:w="0" w:type="dxa"/>
              <w:right w:w="0" w:type="dxa"/>
            </w:tcMar>
          </w:tcPr>
          <w:p w14:paraId="63B98D7E" w14:textId="77777777" w:rsidR="001D2C8C" w:rsidRPr="001D2C8C" w:rsidRDefault="001D2C8C">
            <w:pPr>
              <w:pStyle w:val="ConsPlusNormal"/>
            </w:pPr>
            <w:r w:rsidRPr="001D2C8C">
              <w:t>цилиндрическая игра (рулетка)</w:t>
            </w:r>
          </w:p>
        </w:tc>
        <w:tc>
          <w:tcPr>
            <w:tcW w:w="2550" w:type="dxa"/>
            <w:tcBorders>
              <w:left w:val="nil"/>
              <w:right w:val="single" w:sz="4" w:space="0" w:color="auto"/>
            </w:tcBorders>
            <w:tcMar>
              <w:top w:w="0" w:type="dxa"/>
              <w:left w:w="0" w:type="dxa"/>
              <w:bottom w:w="0" w:type="dxa"/>
              <w:right w:w="0" w:type="dxa"/>
            </w:tcMar>
          </w:tcPr>
          <w:p w14:paraId="6075F5BA"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2860BEC2"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2282D851"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10B16BFA"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0188136A" w14:textId="77777777" w:rsidR="001D2C8C" w:rsidRPr="001D2C8C" w:rsidRDefault="001D2C8C">
            <w:pPr>
              <w:pStyle w:val="ConsPlusNormal"/>
            </w:pPr>
          </w:p>
        </w:tc>
      </w:tr>
      <w:tr w:rsidR="001D2C8C" w:rsidRPr="001D2C8C" w14:paraId="7FD48812"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0B56CCCA" w14:textId="77777777" w:rsidR="001D2C8C" w:rsidRPr="001D2C8C" w:rsidRDefault="001D2C8C">
            <w:pPr>
              <w:pStyle w:val="ConsPlusNormal"/>
            </w:pPr>
            <w:r w:rsidRPr="001D2C8C">
              <w:t>2.3</w:t>
            </w:r>
          </w:p>
        </w:tc>
        <w:tc>
          <w:tcPr>
            <w:tcW w:w="3210" w:type="dxa"/>
            <w:tcBorders>
              <w:left w:val="nil"/>
              <w:right w:val="single" w:sz="4" w:space="0" w:color="auto"/>
            </w:tcBorders>
            <w:tcMar>
              <w:top w:w="0" w:type="dxa"/>
              <w:left w:w="0" w:type="dxa"/>
              <w:bottom w:w="0" w:type="dxa"/>
              <w:right w:w="0" w:type="dxa"/>
            </w:tcMar>
          </w:tcPr>
          <w:p w14:paraId="1BFB20ED" w14:textId="77777777" w:rsidR="001D2C8C" w:rsidRPr="001D2C8C" w:rsidRDefault="001D2C8C">
            <w:pPr>
              <w:pStyle w:val="ConsPlusNormal"/>
            </w:pPr>
            <w:r w:rsidRPr="001D2C8C">
              <w:t>Запрещаются организация и (или) проведение азартных игр, не предусмотренных Положением об осуществлении деятельности в сфере игорного бизнеса</w:t>
            </w:r>
          </w:p>
        </w:tc>
        <w:tc>
          <w:tcPr>
            <w:tcW w:w="3225" w:type="dxa"/>
            <w:tcBorders>
              <w:left w:val="nil"/>
              <w:right w:val="single" w:sz="4" w:space="0" w:color="auto"/>
            </w:tcBorders>
            <w:tcMar>
              <w:top w:w="0" w:type="dxa"/>
              <w:left w:w="0" w:type="dxa"/>
              <w:bottom w:w="0" w:type="dxa"/>
              <w:right w:w="0" w:type="dxa"/>
            </w:tcMar>
          </w:tcPr>
          <w:p w14:paraId="0C2AD8C7" w14:textId="77777777" w:rsidR="001D2C8C" w:rsidRPr="001D2C8C" w:rsidRDefault="001D2C8C">
            <w:pPr>
              <w:pStyle w:val="ConsPlusNormal"/>
            </w:pPr>
            <w:r w:rsidRPr="001D2C8C">
              <w:t>На территории Республики Беларусь проводятся азартные игры, предусмотренные Положением об осуществлении деятельности в сфере игорного бизнеса</w:t>
            </w:r>
          </w:p>
        </w:tc>
        <w:tc>
          <w:tcPr>
            <w:tcW w:w="2550" w:type="dxa"/>
            <w:tcBorders>
              <w:left w:val="nil"/>
              <w:right w:val="single" w:sz="4" w:space="0" w:color="auto"/>
            </w:tcBorders>
            <w:tcMar>
              <w:top w:w="0" w:type="dxa"/>
              <w:left w:w="0" w:type="dxa"/>
              <w:bottom w:w="0" w:type="dxa"/>
              <w:right w:w="0" w:type="dxa"/>
            </w:tcMar>
          </w:tcPr>
          <w:p w14:paraId="62CAF201" w14:textId="77777777" w:rsidR="001D2C8C" w:rsidRPr="001D2C8C" w:rsidRDefault="001D2C8C">
            <w:pPr>
              <w:pStyle w:val="ConsPlusNormal"/>
            </w:pPr>
            <w:hyperlink r:id="rId32" w:history="1">
              <w:r w:rsidRPr="001D2C8C">
                <w:t>Подпункт 10.1 пункта 10</w:t>
              </w:r>
            </w:hyperlink>
            <w:r w:rsidRPr="001D2C8C">
              <w:t xml:space="preserve"> </w:t>
            </w:r>
            <w:hyperlink w:anchor="P63" w:history="1">
              <w:r w:rsidRPr="001D2C8C">
                <w:t>(3)</w:t>
              </w:r>
            </w:hyperlink>
          </w:p>
        </w:tc>
        <w:tc>
          <w:tcPr>
            <w:tcW w:w="990" w:type="dxa"/>
            <w:tcBorders>
              <w:left w:val="nil"/>
              <w:right w:val="single" w:sz="4" w:space="0" w:color="auto"/>
            </w:tcBorders>
            <w:tcMar>
              <w:top w:w="0" w:type="dxa"/>
              <w:left w:w="0" w:type="dxa"/>
              <w:bottom w:w="0" w:type="dxa"/>
              <w:right w:w="0" w:type="dxa"/>
            </w:tcMar>
          </w:tcPr>
          <w:p w14:paraId="1EB2F48B"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525C4CB7"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39F7E89D"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76A3AA98" w14:textId="77777777" w:rsidR="001D2C8C" w:rsidRPr="001D2C8C" w:rsidRDefault="001D2C8C">
            <w:pPr>
              <w:pStyle w:val="ConsPlusNormal"/>
            </w:pPr>
          </w:p>
        </w:tc>
      </w:tr>
      <w:tr w:rsidR="001D2C8C" w:rsidRPr="001D2C8C" w14:paraId="33B820CC"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17750850" w14:textId="77777777" w:rsidR="001D2C8C" w:rsidRPr="001D2C8C" w:rsidRDefault="001D2C8C">
            <w:pPr>
              <w:pStyle w:val="ConsPlusNormal"/>
            </w:pPr>
            <w:r w:rsidRPr="001D2C8C">
              <w:t>2.4</w:t>
            </w:r>
          </w:p>
        </w:tc>
        <w:tc>
          <w:tcPr>
            <w:tcW w:w="3210" w:type="dxa"/>
            <w:tcBorders>
              <w:left w:val="nil"/>
              <w:right w:val="single" w:sz="4" w:space="0" w:color="auto"/>
            </w:tcBorders>
            <w:tcMar>
              <w:top w:w="0" w:type="dxa"/>
              <w:left w:w="0" w:type="dxa"/>
              <w:bottom w:w="0" w:type="dxa"/>
              <w:right w:w="0" w:type="dxa"/>
            </w:tcMar>
          </w:tcPr>
          <w:p w14:paraId="7FCC9C95" w14:textId="77777777" w:rsidR="001D2C8C" w:rsidRPr="001D2C8C" w:rsidRDefault="001D2C8C">
            <w:pPr>
              <w:pStyle w:val="ConsPlusNormal"/>
            </w:pPr>
            <w:r w:rsidRPr="001D2C8C">
              <w:t xml:space="preserve">Организация и проведение в Республике Беларусь азартных игр должны осуществляться только работниками </w:t>
            </w:r>
            <w:r w:rsidRPr="001D2C8C">
              <w:lastRenderedPageBreak/>
              <w:t>организатора азартных игр</w:t>
            </w:r>
          </w:p>
        </w:tc>
        <w:tc>
          <w:tcPr>
            <w:tcW w:w="3225" w:type="dxa"/>
            <w:tcBorders>
              <w:left w:val="nil"/>
              <w:right w:val="single" w:sz="4" w:space="0" w:color="auto"/>
            </w:tcBorders>
            <w:tcMar>
              <w:top w:w="0" w:type="dxa"/>
              <w:left w:w="0" w:type="dxa"/>
              <w:bottom w:w="0" w:type="dxa"/>
              <w:right w:w="0" w:type="dxa"/>
            </w:tcMar>
          </w:tcPr>
          <w:p w14:paraId="679FF0D2" w14:textId="77777777" w:rsidR="001D2C8C" w:rsidRPr="001D2C8C" w:rsidRDefault="001D2C8C">
            <w:pPr>
              <w:pStyle w:val="ConsPlusNormal"/>
            </w:pPr>
            <w:r w:rsidRPr="001D2C8C">
              <w:lastRenderedPageBreak/>
              <w:t xml:space="preserve">Организация и проведение в Республике Беларусь азартных игр осуществляются только работниками организатора </w:t>
            </w:r>
            <w:r w:rsidRPr="001D2C8C">
              <w:lastRenderedPageBreak/>
              <w:t>азартных игр</w:t>
            </w:r>
          </w:p>
        </w:tc>
        <w:tc>
          <w:tcPr>
            <w:tcW w:w="2550" w:type="dxa"/>
            <w:tcBorders>
              <w:left w:val="nil"/>
              <w:right w:val="single" w:sz="4" w:space="0" w:color="auto"/>
            </w:tcBorders>
            <w:tcMar>
              <w:top w:w="0" w:type="dxa"/>
              <w:left w:w="0" w:type="dxa"/>
              <w:bottom w:w="0" w:type="dxa"/>
              <w:right w:w="0" w:type="dxa"/>
            </w:tcMar>
          </w:tcPr>
          <w:p w14:paraId="7DE68951" w14:textId="77777777" w:rsidR="001D2C8C" w:rsidRPr="001D2C8C" w:rsidRDefault="001D2C8C">
            <w:pPr>
              <w:pStyle w:val="ConsPlusNormal"/>
            </w:pPr>
            <w:hyperlink r:id="rId33" w:history="1">
              <w:r w:rsidRPr="001D2C8C">
                <w:t>Часть вторая пункта 5</w:t>
              </w:r>
            </w:hyperlink>
            <w:r w:rsidRPr="001D2C8C">
              <w:t xml:space="preserve"> </w:t>
            </w:r>
            <w:hyperlink w:anchor="P63" w:history="1">
              <w:r w:rsidRPr="001D2C8C">
                <w:t>(3)</w:t>
              </w:r>
            </w:hyperlink>
          </w:p>
        </w:tc>
        <w:tc>
          <w:tcPr>
            <w:tcW w:w="990" w:type="dxa"/>
            <w:tcBorders>
              <w:left w:val="nil"/>
              <w:right w:val="single" w:sz="4" w:space="0" w:color="auto"/>
            </w:tcBorders>
            <w:tcMar>
              <w:top w:w="0" w:type="dxa"/>
              <w:left w:w="0" w:type="dxa"/>
              <w:bottom w:w="0" w:type="dxa"/>
              <w:right w:w="0" w:type="dxa"/>
            </w:tcMar>
          </w:tcPr>
          <w:p w14:paraId="102EF140"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73E9CB6F"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6B2E6173"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6D5D69FE" w14:textId="77777777" w:rsidR="001D2C8C" w:rsidRPr="001D2C8C" w:rsidRDefault="001D2C8C">
            <w:pPr>
              <w:pStyle w:val="ConsPlusNormal"/>
            </w:pPr>
          </w:p>
        </w:tc>
      </w:tr>
      <w:tr w:rsidR="001D2C8C" w:rsidRPr="001D2C8C" w14:paraId="4FF633B3"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39CEFEC3" w14:textId="77777777" w:rsidR="001D2C8C" w:rsidRPr="001D2C8C" w:rsidRDefault="001D2C8C">
            <w:pPr>
              <w:pStyle w:val="ConsPlusNormal"/>
            </w:pPr>
            <w:r w:rsidRPr="001D2C8C">
              <w:t>2.5</w:t>
            </w:r>
          </w:p>
        </w:tc>
        <w:tc>
          <w:tcPr>
            <w:tcW w:w="3210" w:type="dxa"/>
            <w:tcBorders>
              <w:left w:val="nil"/>
              <w:right w:val="single" w:sz="4" w:space="0" w:color="auto"/>
            </w:tcBorders>
            <w:tcMar>
              <w:top w:w="0" w:type="dxa"/>
              <w:left w:w="0" w:type="dxa"/>
              <w:bottom w:w="0" w:type="dxa"/>
              <w:right w:w="0" w:type="dxa"/>
            </w:tcMar>
          </w:tcPr>
          <w:p w14:paraId="551051B6" w14:textId="77777777" w:rsidR="001D2C8C" w:rsidRPr="001D2C8C" w:rsidRDefault="001D2C8C">
            <w:pPr>
              <w:pStyle w:val="ConsPlusNormal"/>
            </w:pPr>
            <w:r w:rsidRPr="001D2C8C">
              <w:t>Игорное заведение может располагаться только в капитальных строениях (зданиях, сооружениях), занимать эти строения полностью либо их изолированные помещения</w:t>
            </w:r>
          </w:p>
        </w:tc>
        <w:tc>
          <w:tcPr>
            <w:tcW w:w="3225" w:type="dxa"/>
            <w:tcBorders>
              <w:left w:val="nil"/>
              <w:right w:val="single" w:sz="4" w:space="0" w:color="auto"/>
            </w:tcBorders>
            <w:tcMar>
              <w:top w:w="0" w:type="dxa"/>
              <w:left w:w="0" w:type="dxa"/>
              <w:bottom w:w="0" w:type="dxa"/>
              <w:right w:w="0" w:type="dxa"/>
            </w:tcMar>
          </w:tcPr>
          <w:p w14:paraId="6E1B88E8" w14:textId="77777777" w:rsidR="001D2C8C" w:rsidRPr="001D2C8C" w:rsidRDefault="001D2C8C">
            <w:pPr>
              <w:pStyle w:val="ConsPlusNormal"/>
            </w:pPr>
            <w:r w:rsidRPr="001D2C8C">
              <w:t>Игорное заведение располагается в капитальном строении (здании, сооружении), занимает это строение полностью либо его изолированные помещения</w:t>
            </w:r>
          </w:p>
        </w:tc>
        <w:tc>
          <w:tcPr>
            <w:tcW w:w="2550" w:type="dxa"/>
            <w:tcBorders>
              <w:left w:val="nil"/>
              <w:right w:val="single" w:sz="4" w:space="0" w:color="auto"/>
            </w:tcBorders>
            <w:tcMar>
              <w:top w:w="0" w:type="dxa"/>
              <w:left w:w="0" w:type="dxa"/>
              <w:bottom w:w="0" w:type="dxa"/>
              <w:right w:w="0" w:type="dxa"/>
            </w:tcMar>
          </w:tcPr>
          <w:p w14:paraId="31602BA9" w14:textId="77777777" w:rsidR="001D2C8C" w:rsidRPr="001D2C8C" w:rsidRDefault="001D2C8C">
            <w:pPr>
              <w:pStyle w:val="ConsPlusNormal"/>
            </w:pPr>
            <w:hyperlink r:id="rId34" w:history="1">
              <w:r w:rsidRPr="001D2C8C">
                <w:t>Часть первая пункта 6</w:t>
              </w:r>
            </w:hyperlink>
            <w:r w:rsidRPr="001D2C8C">
              <w:t xml:space="preserve"> </w:t>
            </w:r>
            <w:hyperlink w:anchor="P63" w:history="1">
              <w:r w:rsidRPr="001D2C8C">
                <w:t>(3)</w:t>
              </w:r>
            </w:hyperlink>
          </w:p>
        </w:tc>
        <w:tc>
          <w:tcPr>
            <w:tcW w:w="990" w:type="dxa"/>
            <w:tcBorders>
              <w:left w:val="nil"/>
              <w:right w:val="single" w:sz="4" w:space="0" w:color="auto"/>
            </w:tcBorders>
            <w:tcMar>
              <w:top w:w="0" w:type="dxa"/>
              <w:left w:w="0" w:type="dxa"/>
              <w:bottom w:w="0" w:type="dxa"/>
              <w:right w:w="0" w:type="dxa"/>
            </w:tcMar>
          </w:tcPr>
          <w:p w14:paraId="5177C424"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7AAC796F"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45BB87CB"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465542F3" w14:textId="77777777" w:rsidR="001D2C8C" w:rsidRPr="001D2C8C" w:rsidRDefault="001D2C8C">
            <w:pPr>
              <w:pStyle w:val="ConsPlusNormal"/>
            </w:pPr>
          </w:p>
        </w:tc>
      </w:tr>
      <w:tr w:rsidR="001D2C8C" w:rsidRPr="001D2C8C" w14:paraId="2E14B626"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332A488C" w14:textId="77777777" w:rsidR="001D2C8C" w:rsidRPr="001D2C8C" w:rsidRDefault="001D2C8C">
            <w:pPr>
              <w:pStyle w:val="ConsPlusNormal"/>
            </w:pPr>
            <w:r w:rsidRPr="001D2C8C">
              <w:t>2.6</w:t>
            </w:r>
          </w:p>
        </w:tc>
        <w:tc>
          <w:tcPr>
            <w:tcW w:w="3210" w:type="dxa"/>
            <w:tcBorders>
              <w:left w:val="nil"/>
              <w:right w:val="single" w:sz="4" w:space="0" w:color="auto"/>
            </w:tcBorders>
            <w:tcMar>
              <w:top w:w="0" w:type="dxa"/>
              <w:left w:w="0" w:type="dxa"/>
              <w:bottom w:w="0" w:type="dxa"/>
              <w:right w:w="0" w:type="dxa"/>
            </w:tcMar>
          </w:tcPr>
          <w:p w14:paraId="782DF9A0" w14:textId="77777777" w:rsidR="001D2C8C" w:rsidRPr="001D2C8C" w:rsidRDefault="001D2C8C">
            <w:pPr>
              <w:pStyle w:val="ConsPlusNormal"/>
            </w:pPr>
            <w:r w:rsidRPr="001D2C8C">
              <w:t>Для размещения залов игровых автоматов могут использоваться помещения, общая площадь которых, включая служебную зону игорного заведения, должна быть не менее 100 кв. метров, за исключением игорных заведений, расположенных в помещениях гостиниц и гостиничных комплексов категории "три звезды" и выше</w:t>
            </w:r>
          </w:p>
        </w:tc>
        <w:tc>
          <w:tcPr>
            <w:tcW w:w="3225" w:type="dxa"/>
            <w:tcBorders>
              <w:left w:val="nil"/>
              <w:right w:val="single" w:sz="4" w:space="0" w:color="auto"/>
            </w:tcBorders>
            <w:tcMar>
              <w:top w:w="0" w:type="dxa"/>
              <w:left w:w="0" w:type="dxa"/>
              <w:bottom w:w="0" w:type="dxa"/>
              <w:right w:w="0" w:type="dxa"/>
            </w:tcMar>
          </w:tcPr>
          <w:p w14:paraId="16CE5601" w14:textId="77777777" w:rsidR="001D2C8C" w:rsidRPr="001D2C8C" w:rsidRDefault="001D2C8C">
            <w:pPr>
              <w:pStyle w:val="ConsPlusNormal"/>
            </w:pPr>
            <w:r w:rsidRPr="001D2C8C">
              <w:t>Для размещения зала игровых автоматов используются помещения, общая площадь которых, включая служебную зону игорного заведения, составляет не менее 100 кв. метров, за исключением игорных заведений, расположенных в помещениях гостиниц и гостиничных комплексов категории "три звезды" и выше</w:t>
            </w:r>
          </w:p>
        </w:tc>
        <w:tc>
          <w:tcPr>
            <w:tcW w:w="2550" w:type="dxa"/>
            <w:tcBorders>
              <w:left w:val="nil"/>
              <w:right w:val="single" w:sz="4" w:space="0" w:color="auto"/>
            </w:tcBorders>
            <w:tcMar>
              <w:top w:w="0" w:type="dxa"/>
              <w:left w:w="0" w:type="dxa"/>
              <w:bottom w:w="0" w:type="dxa"/>
              <w:right w:w="0" w:type="dxa"/>
            </w:tcMar>
          </w:tcPr>
          <w:p w14:paraId="04C626FA" w14:textId="77777777" w:rsidR="001D2C8C" w:rsidRPr="001D2C8C" w:rsidRDefault="001D2C8C">
            <w:pPr>
              <w:pStyle w:val="ConsPlusNormal"/>
            </w:pPr>
            <w:hyperlink r:id="rId35" w:history="1">
              <w:r w:rsidRPr="001D2C8C">
                <w:t>Часть вторая пункта 6</w:t>
              </w:r>
            </w:hyperlink>
            <w:r w:rsidRPr="001D2C8C">
              <w:t xml:space="preserve"> </w:t>
            </w:r>
            <w:hyperlink w:anchor="P63" w:history="1">
              <w:r w:rsidRPr="001D2C8C">
                <w:t>(3)</w:t>
              </w:r>
            </w:hyperlink>
          </w:p>
        </w:tc>
        <w:tc>
          <w:tcPr>
            <w:tcW w:w="990" w:type="dxa"/>
            <w:tcBorders>
              <w:left w:val="nil"/>
              <w:right w:val="single" w:sz="4" w:space="0" w:color="auto"/>
            </w:tcBorders>
            <w:tcMar>
              <w:top w:w="0" w:type="dxa"/>
              <w:left w:w="0" w:type="dxa"/>
              <w:bottom w:w="0" w:type="dxa"/>
              <w:right w:w="0" w:type="dxa"/>
            </w:tcMar>
          </w:tcPr>
          <w:p w14:paraId="40D20AA7"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54EF8D98"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0517F3C3"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02EF36C4" w14:textId="77777777" w:rsidR="001D2C8C" w:rsidRPr="001D2C8C" w:rsidRDefault="001D2C8C">
            <w:pPr>
              <w:pStyle w:val="ConsPlusNormal"/>
            </w:pPr>
          </w:p>
        </w:tc>
      </w:tr>
      <w:tr w:rsidR="001D2C8C" w:rsidRPr="001D2C8C" w14:paraId="50145A9C"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6B9CAB71" w14:textId="77777777" w:rsidR="001D2C8C" w:rsidRPr="001D2C8C" w:rsidRDefault="001D2C8C">
            <w:pPr>
              <w:pStyle w:val="ConsPlusNormal"/>
            </w:pPr>
            <w:r w:rsidRPr="001D2C8C">
              <w:t>2.7</w:t>
            </w:r>
          </w:p>
        </w:tc>
        <w:tc>
          <w:tcPr>
            <w:tcW w:w="3210" w:type="dxa"/>
            <w:tcBorders>
              <w:left w:val="nil"/>
              <w:right w:val="single" w:sz="4" w:space="0" w:color="auto"/>
            </w:tcBorders>
            <w:tcMar>
              <w:top w:w="0" w:type="dxa"/>
              <w:left w:w="0" w:type="dxa"/>
              <w:bottom w:w="0" w:type="dxa"/>
              <w:right w:w="0" w:type="dxa"/>
            </w:tcMar>
          </w:tcPr>
          <w:p w14:paraId="746A0482" w14:textId="77777777" w:rsidR="001D2C8C" w:rsidRPr="001D2C8C" w:rsidRDefault="001D2C8C">
            <w:pPr>
              <w:pStyle w:val="ConsPlusNormal"/>
            </w:pPr>
            <w:r w:rsidRPr="001D2C8C">
              <w:t>Для размещения казино могут использоваться помещения, общая площадь которых, включая служебную зону игорного заведения, должна быть не менее 250 кв. метров, за исключением игорных заведений, расположенных в помещениях гостиниц и гостиничных комплексов категории "три звезды" и выше</w:t>
            </w:r>
          </w:p>
        </w:tc>
        <w:tc>
          <w:tcPr>
            <w:tcW w:w="3225" w:type="dxa"/>
            <w:tcBorders>
              <w:left w:val="nil"/>
              <w:right w:val="single" w:sz="4" w:space="0" w:color="auto"/>
            </w:tcBorders>
            <w:tcMar>
              <w:top w:w="0" w:type="dxa"/>
              <w:left w:w="0" w:type="dxa"/>
              <w:bottom w:w="0" w:type="dxa"/>
              <w:right w:w="0" w:type="dxa"/>
            </w:tcMar>
          </w:tcPr>
          <w:p w14:paraId="223BF62D" w14:textId="77777777" w:rsidR="001D2C8C" w:rsidRPr="001D2C8C" w:rsidRDefault="001D2C8C">
            <w:pPr>
              <w:pStyle w:val="ConsPlusNormal"/>
            </w:pPr>
            <w:r w:rsidRPr="001D2C8C">
              <w:t>Для размещения казино используются помещения, общая площадь которых, включая служебную зону игорного заведения, составляет не менее 250 кв. метров, за исключением игорных заведений, расположенных в помещениях гостиниц и гостиничных комплексов категории "три звезды" и выше</w:t>
            </w:r>
          </w:p>
        </w:tc>
        <w:tc>
          <w:tcPr>
            <w:tcW w:w="2550" w:type="dxa"/>
            <w:tcBorders>
              <w:left w:val="nil"/>
              <w:right w:val="single" w:sz="4" w:space="0" w:color="auto"/>
            </w:tcBorders>
            <w:tcMar>
              <w:top w:w="0" w:type="dxa"/>
              <w:left w:w="0" w:type="dxa"/>
              <w:bottom w:w="0" w:type="dxa"/>
              <w:right w:w="0" w:type="dxa"/>
            </w:tcMar>
          </w:tcPr>
          <w:p w14:paraId="715FD511" w14:textId="77777777" w:rsidR="001D2C8C" w:rsidRPr="001D2C8C" w:rsidRDefault="001D2C8C">
            <w:pPr>
              <w:pStyle w:val="ConsPlusNormal"/>
            </w:pPr>
            <w:hyperlink r:id="rId36" w:history="1">
              <w:r w:rsidRPr="001D2C8C">
                <w:t>Часть вторая пункта 6</w:t>
              </w:r>
            </w:hyperlink>
            <w:r w:rsidRPr="001D2C8C">
              <w:t xml:space="preserve"> </w:t>
            </w:r>
            <w:hyperlink w:anchor="P63" w:history="1">
              <w:r w:rsidRPr="001D2C8C">
                <w:t>(3)</w:t>
              </w:r>
            </w:hyperlink>
          </w:p>
        </w:tc>
        <w:tc>
          <w:tcPr>
            <w:tcW w:w="990" w:type="dxa"/>
            <w:tcBorders>
              <w:left w:val="nil"/>
              <w:right w:val="single" w:sz="4" w:space="0" w:color="auto"/>
            </w:tcBorders>
            <w:tcMar>
              <w:top w:w="0" w:type="dxa"/>
              <w:left w:w="0" w:type="dxa"/>
              <w:bottom w:w="0" w:type="dxa"/>
              <w:right w:w="0" w:type="dxa"/>
            </w:tcMar>
          </w:tcPr>
          <w:p w14:paraId="047DDA46"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6B2B74E3"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7D3010E9"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3805C2F1" w14:textId="77777777" w:rsidR="001D2C8C" w:rsidRPr="001D2C8C" w:rsidRDefault="001D2C8C">
            <w:pPr>
              <w:pStyle w:val="ConsPlusNormal"/>
            </w:pPr>
          </w:p>
        </w:tc>
      </w:tr>
      <w:tr w:rsidR="001D2C8C" w:rsidRPr="001D2C8C" w14:paraId="06C22265"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37E50251" w14:textId="77777777" w:rsidR="001D2C8C" w:rsidRPr="001D2C8C" w:rsidRDefault="001D2C8C">
            <w:pPr>
              <w:pStyle w:val="ConsPlusNormal"/>
            </w:pPr>
            <w:r w:rsidRPr="001D2C8C">
              <w:t>2.8</w:t>
            </w:r>
          </w:p>
        </w:tc>
        <w:tc>
          <w:tcPr>
            <w:tcW w:w="3210" w:type="dxa"/>
            <w:tcBorders>
              <w:left w:val="nil"/>
              <w:right w:val="single" w:sz="4" w:space="0" w:color="auto"/>
            </w:tcBorders>
            <w:tcMar>
              <w:top w:w="0" w:type="dxa"/>
              <w:left w:w="0" w:type="dxa"/>
              <w:bottom w:w="0" w:type="dxa"/>
              <w:right w:w="0" w:type="dxa"/>
            </w:tcMar>
          </w:tcPr>
          <w:p w14:paraId="6796A9A0" w14:textId="77777777" w:rsidR="001D2C8C" w:rsidRPr="001D2C8C" w:rsidRDefault="001D2C8C">
            <w:pPr>
              <w:pStyle w:val="ConsPlusNormal"/>
            </w:pPr>
            <w:r w:rsidRPr="001D2C8C">
              <w:t>Букмекерские конторы и тотализаторы могут занимать часть помещения</w:t>
            </w:r>
          </w:p>
        </w:tc>
        <w:tc>
          <w:tcPr>
            <w:tcW w:w="3225" w:type="dxa"/>
            <w:tcBorders>
              <w:left w:val="nil"/>
              <w:right w:val="single" w:sz="4" w:space="0" w:color="auto"/>
            </w:tcBorders>
            <w:tcMar>
              <w:top w:w="0" w:type="dxa"/>
              <w:left w:w="0" w:type="dxa"/>
              <w:bottom w:w="0" w:type="dxa"/>
              <w:right w:w="0" w:type="dxa"/>
            </w:tcMar>
          </w:tcPr>
          <w:p w14:paraId="19F654EA" w14:textId="77777777" w:rsidR="001D2C8C" w:rsidRPr="001D2C8C" w:rsidRDefault="001D2C8C">
            <w:pPr>
              <w:pStyle w:val="ConsPlusNormal"/>
            </w:pPr>
            <w:r w:rsidRPr="001D2C8C">
              <w:t>Для размещения игорного заведения используются помещения (часть помещения), расположенные в капитальном строении (здании, сооружении)</w:t>
            </w:r>
          </w:p>
        </w:tc>
        <w:tc>
          <w:tcPr>
            <w:tcW w:w="2550" w:type="dxa"/>
            <w:tcBorders>
              <w:left w:val="nil"/>
              <w:right w:val="single" w:sz="4" w:space="0" w:color="auto"/>
            </w:tcBorders>
            <w:tcMar>
              <w:top w:w="0" w:type="dxa"/>
              <w:left w:w="0" w:type="dxa"/>
              <w:bottom w:w="0" w:type="dxa"/>
              <w:right w:w="0" w:type="dxa"/>
            </w:tcMar>
          </w:tcPr>
          <w:p w14:paraId="1A245D2B" w14:textId="77777777" w:rsidR="001D2C8C" w:rsidRPr="001D2C8C" w:rsidRDefault="001D2C8C">
            <w:pPr>
              <w:pStyle w:val="ConsPlusNormal"/>
            </w:pPr>
            <w:hyperlink r:id="rId37" w:history="1">
              <w:r w:rsidRPr="001D2C8C">
                <w:t>Часть третья пункта 6</w:t>
              </w:r>
            </w:hyperlink>
            <w:r w:rsidRPr="001D2C8C">
              <w:t xml:space="preserve"> </w:t>
            </w:r>
            <w:hyperlink w:anchor="P63" w:history="1">
              <w:r w:rsidRPr="001D2C8C">
                <w:t>(3)</w:t>
              </w:r>
            </w:hyperlink>
          </w:p>
        </w:tc>
        <w:tc>
          <w:tcPr>
            <w:tcW w:w="990" w:type="dxa"/>
            <w:tcBorders>
              <w:left w:val="nil"/>
              <w:right w:val="single" w:sz="4" w:space="0" w:color="auto"/>
            </w:tcBorders>
            <w:tcMar>
              <w:top w:w="0" w:type="dxa"/>
              <w:left w:w="0" w:type="dxa"/>
              <w:bottom w:w="0" w:type="dxa"/>
              <w:right w:w="0" w:type="dxa"/>
            </w:tcMar>
          </w:tcPr>
          <w:p w14:paraId="0016EB07"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0A432C0F"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4DFDFDFD"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24059F6F" w14:textId="77777777" w:rsidR="001D2C8C" w:rsidRPr="001D2C8C" w:rsidRDefault="001D2C8C">
            <w:pPr>
              <w:pStyle w:val="ConsPlusNormal"/>
            </w:pPr>
          </w:p>
        </w:tc>
      </w:tr>
      <w:tr w:rsidR="001D2C8C" w:rsidRPr="001D2C8C" w14:paraId="3BA98B5A"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60AE3197" w14:textId="77777777" w:rsidR="001D2C8C" w:rsidRPr="001D2C8C" w:rsidRDefault="001D2C8C">
            <w:pPr>
              <w:pStyle w:val="ConsPlusNormal"/>
            </w:pPr>
            <w:r w:rsidRPr="001D2C8C">
              <w:lastRenderedPageBreak/>
              <w:t>2.9</w:t>
            </w:r>
          </w:p>
        </w:tc>
        <w:tc>
          <w:tcPr>
            <w:tcW w:w="3210" w:type="dxa"/>
            <w:tcBorders>
              <w:left w:val="nil"/>
              <w:right w:val="single" w:sz="4" w:space="0" w:color="auto"/>
            </w:tcBorders>
            <w:tcMar>
              <w:top w:w="0" w:type="dxa"/>
              <w:left w:w="0" w:type="dxa"/>
              <w:bottom w:w="0" w:type="dxa"/>
              <w:right w:w="0" w:type="dxa"/>
            </w:tcMar>
          </w:tcPr>
          <w:p w14:paraId="15B150D7" w14:textId="77777777" w:rsidR="001D2C8C" w:rsidRPr="001D2C8C" w:rsidRDefault="001D2C8C">
            <w:pPr>
              <w:pStyle w:val="ConsPlusNormal"/>
            </w:pPr>
            <w:r w:rsidRPr="001D2C8C">
              <w:t>Игорное заведение не может размещаться: на объектах, не завершенных строительством, во временных постройках, под навесами и в других подобных сооружениях;</w:t>
            </w:r>
          </w:p>
          <w:p w14:paraId="4E76F98F" w14:textId="77777777" w:rsidR="001D2C8C" w:rsidRPr="001D2C8C" w:rsidRDefault="001D2C8C">
            <w:pPr>
              <w:pStyle w:val="ConsPlusNormal"/>
            </w:pPr>
            <w:r w:rsidRPr="001D2C8C">
              <w:t>в капитальных строениях (зданиях, сооружениях), в которых расположены учреждения образования, государственные организации здравоохранения, религиозные организации;</w:t>
            </w:r>
          </w:p>
          <w:p w14:paraId="4550B84B" w14:textId="77777777" w:rsidR="001D2C8C" w:rsidRPr="001D2C8C" w:rsidRDefault="001D2C8C">
            <w:pPr>
              <w:pStyle w:val="ConsPlusNormal"/>
            </w:pPr>
            <w:r w:rsidRPr="001D2C8C">
              <w:t>в зданиях жилых домов, помещениях государственных органов, банков и небанковских кредитно-финансовых организаций, объектов почтовой связи и электросвязи, санаторно-курортных и оздоровительных организаций и организаций культуры;</w:t>
            </w:r>
          </w:p>
          <w:p w14:paraId="44BAEAD0" w14:textId="77777777" w:rsidR="001D2C8C" w:rsidRPr="001D2C8C" w:rsidRDefault="001D2C8C">
            <w:pPr>
              <w:pStyle w:val="ConsPlusNormal"/>
            </w:pPr>
            <w:r w:rsidRPr="001D2C8C">
              <w:t>в физкультурно-спортивных сооружениях (кроме букмекерских контор и тотализаторов)</w:t>
            </w:r>
          </w:p>
        </w:tc>
        <w:tc>
          <w:tcPr>
            <w:tcW w:w="3225" w:type="dxa"/>
            <w:tcBorders>
              <w:left w:val="nil"/>
              <w:right w:val="single" w:sz="4" w:space="0" w:color="auto"/>
            </w:tcBorders>
            <w:tcMar>
              <w:top w:w="0" w:type="dxa"/>
              <w:left w:w="0" w:type="dxa"/>
              <w:bottom w:w="0" w:type="dxa"/>
              <w:right w:w="0" w:type="dxa"/>
            </w:tcMar>
          </w:tcPr>
          <w:p w14:paraId="51CF1809" w14:textId="77777777" w:rsidR="001D2C8C" w:rsidRPr="001D2C8C" w:rsidRDefault="001D2C8C">
            <w:pPr>
              <w:pStyle w:val="ConsPlusNormal"/>
            </w:pPr>
            <w:r w:rsidRPr="001D2C8C">
              <w:t>Игорное заведение не размещено:</w:t>
            </w:r>
          </w:p>
          <w:p w14:paraId="10D9EF62" w14:textId="77777777" w:rsidR="001D2C8C" w:rsidRPr="001D2C8C" w:rsidRDefault="001D2C8C">
            <w:pPr>
              <w:pStyle w:val="ConsPlusNormal"/>
            </w:pPr>
            <w:r w:rsidRPr="001D2C8C">
              <w:t>на объектах, не завершенных строительством, во временных постройках, под навесами и в других подобных сооружениях;</w:t>
            </w:r>
          </w:p>
          <w:p w14:paraId="13C13B7A" w14:textId="77777777" w:rsidR="001D2C8C" w:rsidRPr="001D2C8C" w:rsidRDefault="001D2C8C">
            <w:pPr>
              <w:pStyle w:val="ConsPlusNormal"/>
            </w:pPr>
            <w:r w:rsidRPr="001D2C8C">
              <w:t>в капитальных строениях (зданиях, сооружениях), в которых расположены учреждения образования, государственные организации здравоохранения, религиозные организации;</w:t>
            </w:r>
          </w:p>
          <w:p w14:paraId="7713659F" w14:textId="77777777" w:rsidR="001D2C8C" w:rsidRPr="001D2C8C" w:rsidRDefault="001D2C8C">
            <w:pPr>
              <w:pStyle w:val="ConsPlusNormal"/>
            </w:pPr>
            <w:r w:rsidRPr="001D2C8C">
              <w:t>в зданиях жилых домов, помещениях государственных органов, банков и небанковских кредитно-финансовых организаций, объектов почтовой связи и электросвязи, санаторно-курортных и оздоровительных организаций и организаций культуры;</w:t>
            </w:r>
          </w:p>
          <w:p w14:paraId="3E2E8EB5" w14:textId="77777777" w:rsidR="001D2C8C" w:rsidRPr="001D2C8C" w:rsidRDefault="001D2C8C">
            <w:pPr>
              <w:pStyle w:val="ConsPlusNormal"/>
            </w:pPr>
            <w:r w:rsidRPr="001D2C8C">
              <w:t>в физкультурно-спортивных сооружениях (кроме букмекерских контор и тотализаторов)</w:t>
            </w:r>
          </w:p>
        </w:tc>
        <w:tc>
          <w:tcPr>
            <w:tcW w:w="2550" w:type="dxa"/>
            <w:tcBorders>
              <w:left w:val="nil"/>
              <w:right w:val="single" w:sz="4" w:space="0" w:color="auto"/>
            </w:tcBorders>
            <w:tcMar>
              <w:top w:w="0" w:type="dxa"/>
              <w:left w:w="0" w:type="dxa"/>
              <w:bottom w:w="0" w:type="dxa"/>
              <w:right w:w="0" w:type="dxa"/>
            </w:tcMar>
          </w:tcPr>
          <w:p w14:paraId="1B2578AB" w14:textId="77777777" w:rsidR="001D2C8C" w:rsidRPr="001D2C8C" w:rsidRDefault="001D2C8C">
            <w:pPr>
              <w:pStyle w:val="ConsPlusNormal"/>
            </w:pPr>
            <w:hyperlink r:id="rId38" w:history="1">
              <w:r w:rsidRPr="001D2C8C">
                <w:t>Пункт 7</w:t>
              </w:r>
            </w:hyperlink>
            <w:r w:rsidRPr="001D2C8C">
              <w:t xml:space="preserve"> </w:t>
            </w:r>
            <w:hyperlink w:anchor="P63" w:history="1">
              <w:r w:rsidRPr="001D2C8C">
                <w:t>(3)</w:t>
              </w:r>
            </w:hyperlink>
          </w:p>
        </w:tc>
        <w:tc>
          <w:tcPr>
            <w:tcW w:w="990" w:type="dxa"/>
            <w:tcBorders>
              <w:left w:val="nil"/>
              <w:right w:val="single" w:sz="4" w:space="0" w:color="auto"/>
            </w:tcBorders>
            <w:tcMar>
              <w:top w:w="0" w:type="dxa"/>
              <w:left w:w="0" w:type="dxa"/>
              <w:bottom w:w="0" w:type="dxa"/>
              <w:right w:w="0" w:type="dxa"/>
            </w:tcMar>
          </w:tcPr>
          <w:p w14:paraId="0792F378"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2B92F0AD"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3F27EB86"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798342E0" w14:textId="77777777" w:rsidR="001D2C8C" w:rsidRPr="001D2C8C" w:rsidRDefault="001D2C8C">
            <w:pPr>
              <w:pStyle w:val="ConsPlusNormal"/>
            </w:pPr>
          </w:p>
        </w:tc>
      </w:tr>
      <w:tr w:rsidR="001D2C8C" w:rsidRPr="001D2C8C" w14:paraId="27B976D3"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7253DED3" w14:textId="77777777" w:rsidR="001D2C8C" w:rsidRPr="001D2C8C" w:rsidRDefault="001D2C8C">
            <w:pPr>
              <w:pStyle w:val="ConsPlusNormal"/>
            </w:pPr>
            <w:r w:rsidRPr="001D2C8C">
              <w:t>2.10</w:t>
            </w:r>
          </w:p>
        </w:tc>
        <w:tc>
          <w:tcPr>
            <w:tcW w:w="3210" w:type="dxa"/>
            <w:tcBorders>
              <w:left w:val="nil"/>
              <w:right w:val="single" w:sz="4" w:space="0" w:color="auto"/>
            </w:tcBorders>
            <w:tcMar>
              <w:top w:w="0" w:type="dxa"/>
              <w:left w:w="0" w:type="dxa"/>
              <w:bottom w:w="0" w:type="dxa"/>
              <w:right w:w="0" w:type="dxa"/>
            </w:tcMar>
          </w:tcPr>
          <w:p w14:paraId="16982A68" w14:textId="77777777" w:rsidR="001D2C8C" w:rsidRPr="001D2C8C" w:rsidRDefault="001D2C8C">
            <w:pPr>
              <w:pStyle w:val="ConsPlusNormal"/>
            </w:pPr>
            <w:r w:rsidRPr="001D2C8C">
              <w:t xml:space="preserve">Деятельность по содержанию виртуального игорного заведения осуществляется с использованием информационных сетей, систем и ресурсов, а также иерархических имен национального сегмента глобальной компьютерной сети </w:t>
            </w:r>
            <w:r w:rsidRPr="001D2C8C">
              <w:lastRenderedPageBreak/>
              <w:t>Интернет, за исключением случая, установленного в части третьей пункта 8 Положения об осуществлении деятельности в сфере игорного бизнеса</w:t>
            </w:r>
          </w:p>
        </w:tc>
        <w:tc>
          <w:tcPr>
            <w:tcW w:w="3225" w:type="dxa"/>
            <w:tcBorders>
              <w:left w:val="nil"/>
              <w:right w:val="single" w:sz="4" w:space="0" w:color="auto"/>
            </w:tcBorders>
            <w:tcMar>
              <w:top w:w="0" w:type="dxa"/>
              <w:left w:w="0" w:type="dxa"/>
              <w:bottom w:w="0" w:type="dxa"/>
              <w:right w:w="0" w:type="dxa"/>
            </w:tcMar>
          </w:tcPr>
          <w:p w14:paraId="669FA508" w14:textId="77777777" w:rsidR="001D2C8C" w:rsidRPr="001D2C8C" w:rsidRDefault="001D2C8C">
            <w:pPr>
              <w:pStyle w:val="ConsPlusNormal"/>
            </w:pPr>
            <w:r w:rsidRPr="001D2C8C">
              <w:lastRenderedPageBreak/>
              <w:t xml:space="preserve">Деятельность по содержанию виртуального игорного заведения осуществляется с использованием информационных сетей, систем и ресурсов, а также иерархических имен национального сегмента глобальной компьютерной сети </w:t>
            </w:r>
            <w:r w:rsidRPr="001D2C8C">
              <w:lastRenderedPageBreak/>
              <w:t>Интернет</w:t>
            </w:r>
          </w:p>
        </w:tc>
        <w:tc>
          <w:tcPr>
            <w:tcW w:w="2550" w:type="dxa"/>
            <w:tcBorders>
              <w:left w:val="nil"/>
              <w:right w:val="single" w:sz="4" w:space="0" w:color="auto"/>
            </w:tcBorders>
            <w:tcMar>
              <w:top w:w="0" w:type="dxa"/>
              <w:left w:w="0" w:type="dxa"/>
              <w:bottom w:w="0" w:type="dxa"/>
              <w:right w:w="0" w:type="dxa"/>
            </w:tcMar>
          </w:tcPr>
          <w:p w14:paraId="158B082A" w14:textId="77777777" w:rsidR="001D2C8C" w:rsidRPr="001D2C8C" w:rsidRDefault="001D2C8C">
            <w:pPr>
              <w:pStyle w:val="ConsPlusNormal"/>
            </w:pPr>
            <w:hyperlink r:id="rId39" w:history="1">
              <w:r w:rsidRPr="001D2C8C">
                <w:t>Часть первая пункта 8</w:t>
              </w:r>
            </w:hyperlink>
            <w:r w:rsidRPr="001D2C8C">
              <w:t xml:space="preserve"> </w:t>
            </w:r>
            <w:hyperlink w:anchor="P63" w:history="1">
              <w:r w:rsidRPr="001D2C8C">
                <w:t>(3)</w:t>
              </w:r>
            </w:hyperlink>
          </w:p>
        </w:tc>
        <w:tc>
          <w:tcPr>
            <w:tcW w:w="990" w:type="dxa"/>
            <w:tcBorders>
              <w:left w:val="nil"/>
              <w:right w:val="single" w:sz="4" w:space="0" w:color="auto"/>
            </w:tcBorders>
            <w:tcMar>
              <w:top w:w="0" w:type="dxa"/>
              <w:left w:w="0" w:type="dxa"/>
              <w:bottom w:w="0" w:type="dxa"/>
              <w:right w:w="0" w:type="dxa"/>
            </w:tcMar>
          </w:tcPr>
          <w:p w14:paraId="11C4E816"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4A0849A4"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3AFDF484"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3B9A40EC" w14:textId="77777777" w:rsidR="001D2C8C" w:rsidRPr="001D2C8C" w:rsidRDefault="001D2C8C">
            <w:pPr>
              <w:pStyle w:val="ConsPlusNormal"/>
            </w:pPr>
          </w:p>
        </w:tc>
      </w:tr>
      <w:tr w:rsidR="001D2C8C" w:rsidRPr="001D2C8C" w14:paraId="2ACB2925"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1110555F" w14:textId="77777777" w:rsidR="001D2C8C" w:rsidRPr="001D2C8C" w:rsidRDefault="001D2C8C">
            <w:pPr>
              <w:pStyle w:val="ConsPlusNormal"/>
            </w:pPr>
            <w:r w:rsidRPr="001D2C8C">
              <w:t>2.11</w:t>
            </w:r>
          </w:p>
        </w:tc>
        <w:tc>
          <w:tcPr>
            <w:tcW w:w="3210" w:type="dxa"/>
            <w:tcBorders>
              <w:left w:val="nil"/>
              <w:right w:val="single" w:sz="4" w:space="0" w:color="auto"/>
            </w:tcBorders>
            <w:tcMar>
              <w:top w:w="0" w:type="dxa"/>
              <w:left w:w="0" w:type="dxa"/>
              <w:bottom w:w="0" w:type="dxa"/>
              <w:right w:w="0" w:type="dxa"/>
            </w:tcMar>
          </w:tcPr>
          <w:p w14:paraId="3AA7D363" w14:textId="77777777" w:rsidR="001D2C8C" w:rsidRPr="001D2C8C" w:rsidRDefault="001D2C8C">
            <w:pPr>
              <w:pStyle w:val="ConsPlusNormal"/>
            </w:pPr>
            <w:r w:rsidRPr="001D2C8C">
              <w:t>Деятельность по содержанию виртуального игорного заведения с использованием иностранного сегмента глобальной компьютерной сети Интернет может осуществляться организатором азартных игр, осуществляющим деятельность по содержанию виртуального игорного заведения, при условии сбора, хранения на серверах, физически размещенных на территории Республики Беларусь, информации:</w:t>
            </w:r>
          </w:p>
          <w:p w14:paraId="53654771" w14:textId="77777777" w:rsidR="001D2C8C" w:rsidRPr="001D2C8C" w:rsidRDefault="001D2C8C">
            <w:pPr>
              <w:pStyle w:val="ConsPlusNormal"/>
              <w:ind w:firstLine="538"/>
            </w:pPr>
            <w:r w:rsidRPr="001D2C8C">
              <w:t>о логинах участников азартной игры, а также сведений, полученных в результате идентификации физического лица при его регистрации в качестве участника азартной игры организатором азартных игр;</w:t>
            </w:r>
          </w:p>
          <w:p w14:paraId="6F72A904" w14:textId="77777777" w:rsidR="001D2C8C" w:rsidRPr="001D2C8C" w:rsidRDefault="001D2C8C">
            <w:pPr>
              <w:pStyle w:val="ConsPlusNormal"/>
              <w:ind w:firstLine="538"/>
            </w:pPr>
            <w:r w:rsidRPr="001D2C8C">
              <w:t>об IP-адресе устройства, с которого участник азартной игры принимал участие в азартной игре, и действиях участника азартной игры</w:t>
            </w:r>
          </w:p>
        </w:tc>
        <w:tc>
          <w:tcPr>
            <w:tcW w:w="3225" w:type="dxa"/>
            <w:tcBorders>
              <w:left w:val="nil"/>
              <w:right w:val="single" w:sz="4" w:space="0" w:color="auto"/>
            </w:tcBorders>
            <w:tcMar>
              <w:top w:w="0" w:type="dxa"/>
              <w:left w:w="0" w:type="dxa"/>
              <w:bottom w:w="0" w:type="dxa"/>
              <w:right w:w="0" w:type="dxa"/>
            </w:tcMar>
          </w:tcPr>
          <w:p w14:paraId="1CCAFF08" w14:textId="77777777" w:rsidR="001D2C8C" w:rsidRPr="001D2C8C" w:rsidRDefault="001D2C8C">
            <w:pPr>
              <w:pStyle w:val="ConsPlusNormal"/>
              <w:ind w:firstLine="538"/>
            </w:pPr>
            <w:r w:rsidRPr="001D2C8C">
              <w:t>Деятельность по содержанию виртуального игорного заведения с использованием иностранного сегмента глобальной компьютерной сети Интернет осуществляется организатором азартных игр, осуществляющим деятельность по содержанию виртуального игорного заведения, при соблюдении условия сбора, хранения на серверах, физически размещенных на территории Республики Беларусь, информации:</w:t>
            </w:r>
          </w:p>
          <w:p w14:paraId="32A6A40F" w14:textId="77777777" w:rsidR="001D2C8C" w:rsidRPr="001D2C8C" w:rsidRDefault="001D2C8C">
            <w:pPr>
              <w:pStyle w:val="ConsPlusNormal"/>
              <w:ind w:firstLine="538"/>
            </w:pPr>
            <w:r w:rsidRPr="001D2C8C">
              <w:t>о логинах участников азартной игры, а также сведений, полученных в результате идентификации физического лица при его регистрации в качестве участника азартной игры организатором азартных игр;</w:t>
            </w:r>
          </w:p>
          <w:p w14:paraId="3DF0983C" w14:textId="77777777" w:rsidR="001D2C8C" w:rsidRPr="001D2C8C" w:rsidRDefault="001D2C8C">
            <w:pPr>
              <w:pStyle w:val="ConsPlusNormal"/>
              <w:ind w:firstLine="538"/>
            </w:pPr>
            <w:r w:rsidRPr="001D2C8C">
              <w:t>об IP-адресе устройства, с которого участник азартной игры принимал участие в азартной игре, и действиях участника азартной игры</w:t>
            </w:r>
          </w:p>
        </w:tc>
        <w:tc>
          <w:tcPr>
            <w:tcW w:w="2550" w:type="dxa"/>
            <w:tcBorders>
              <w:left w:val="nil"/>
              <w:right w:val="single" w:sz="4" w:space="0" w:color="auto"/>
            </w:tcBorders>
            <w:tcMar>
              <w:top w:w="0" w:type="dxa"/>
              <w:left w:w="0" w:type="dxa"/>
              <w:bottom w:w="0" w:type="dxa"/>
              <w:right w:w="0" w:type="dxa"/>
            </w:tcMar>
          </w:tcPr>
          <w:p w14:paraId="520D05E5" w14:textId="77777777" w:rsidR="001D2C8C" w:rsidRPr="001D2C8C" w:rsidRDefault="001D2C8C">
            <w:pPr>
              <w:pStyle w:val="ConsPlusNormal"/>
            </w:pPr>
            <w:hyperlink r:id="rId40" w:history="1">
              <w:r w:rsidRPr="001D2C8C">
                <w:t>Часть третья пункта 8</w:t>
              </w:r>
            </w:hyperlink>
            <w:r w:rsidRPr="001D2C8C">
              <w:t xml:space="preserve"> </w:t>
            </w:r>
            <w:hyperlink w:anchor="P63" w:history="1">
              <w:r w:rsidRPr="001D2C8C">
                <w:t>(3)</w:t>
              </w:r>
            </w:hyperlink>
          </w:p>
        </w:tc>
        <w:tc>
          <w:tcPr>
            <w:tcW w:w="990" w:type="dxa"/>
            <w:tcBorders>
              <w:left w:val="nil"/>
              <w:right w:val="single" w:sz="4" w:space="0" w:color="auto"/>
            </w:tcBorders>
            <w:tcMar>
              <w:top w:w="0" w:type="dxa"/>
              <w:left w:w="0" w:type="dxa"/>
              <w:bottom w:w="0" w:type="dxa"/>
              <w:right w:w="0" w:type="dxa"/>
            </w:tcMar>
          </w:tcPr>
          <w:p w14:paraId="58A802B3"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407C6512"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7F3E276C"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0E7B49CE" w14:textId="77777777" w:rsidR="001D2C8C" w:rsidRPr="001D2C8C" w:rsidRDefault="001D2C8C">
            <w:pPr>
              <w:pStyle w:val="ConsPlusNormal"/>
            </w:pPr>
          </w:p>
        </w:tc>
      </w:tr>
      <w:tr w:rsidR="001D2C8C" w:rsidRPr="001D2C8C" w14:paraId="386EBFE4"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4EF64AF4" w14:textId="77777777" w:rsidR="001D2C8C" w:rsidRPr="001D2C8C" w:rsidRDefault="001D2C8C">
            <w:pPr>
              <w:pStyle w:val="ConsPlusNormal"/>
            </w:pPr>
            <w:r w:rsidRPr="001D2C8C">
              <w:t>2.12</w:t>
            </w:r>
          </w:p>
        </w:tc>
        <w:tc>
          <w:tcPr>
            <w:tcW w:w="3210" w:type="dxa"/>
            <w:tcBorders>
              <w:left w:val="nil"/>
              <w:right w:val="single" w:sz="4" w:space="0" w:color="auto"/>
            </w:tcBorders>
            <w:tcMar>
              <w:top w:w="0" w:type="dxa"/>
              <w:left w:w="0" w:type="dxa"/>
              <w:bottom w:w="0" w:type="dxa"/>
              <w:right w:w="0" w:type="dxa"/>
            </w:tcMar>
          </w:tcPr>
          <w:p w14:paraId="59A65CAA" w14:textId="77777777" w:rsidR="001D2C8C" w:rsidRPr="001D2C8C" w:rsidRDefault="001D2C8C">
            <w:pPr>
              <w:pStyle w:val="ConsPlusNormal"/>
            </w:pPr>
            <w:r w:rsidRPr="001D2C8C">
              <w:t xml:space="preserve">Запрещается использование для </w:t>
            </w:r>
            <w:r w:rsidRPr="001D2C8C">
              <w:lastRenderedPageBreak/>
              <w:t>организации и (или) проведения азартных игр:</w:t>
            </w:r>
          </w:p>
          <w:p w14:paraId="5E3DC06B" w14:textId="77777777" w:rsidR="001D2C8C" w:rsidRPr="001D2C8C" w:rsidRDefault="001D2C8C">
            <w:pPr>
              <w:pStyle w:val="ConsPlusNormal"/>
              <w:ind w:firstLine="538"/>
            </w:pPr>
            <w:r w:rsidRPr="001D2C8C">
              <w:t>игровых автоматов, не включенных в Государственный реестр моделей игровых автоматов, допущенных к использованию в Республике Беларусь (далее - Государственный реестр);</w:t>
            </w:r>
          </w:p>
          <w:p w14:paraId="020BC0D6" w14:textId="77777777" w:rsidR="001D2C8C" w:rsidRPr="001D2C8C" w:rsidRDefault="001D2C8C">
            <w:pPr>
              <w:pStyle w:val="ConsPlusNormal"/>
              <w:ind w:firstLine="538"/>
            </w:pPr>
            <w:r w:rsidRPr="001D2C8C">
              <w:t>игрового автомата, кассы букмекерской конторы, кассы тотализатора, игрового стола (далее - объекты учета), не состоящих на учете в специальной компьютерной кассовой системе, обеспечивающей контроль за оборотами в сфере игорного бизнеса (далее - СККС)</w:t>
            </w:r>
          </w:p>
        </w:tc>
        <w:tc>
          <w:tcPr>
            <w:tcW w:w="3225" w:type="dxa"/>
            <w:tcBorders>
              <w:left w:val="nil"/>
              <w:right w:val="single" w:sz="4" w:space="0" w:color="auto"/>
            </w:tcBorders>
            <w:tcMar>
              <w:top w:w="0" w:type="dxa"/>
              <w:left w:w="0" w:type="dxa"/>
              <w:bottom w:w="0" w:type="dxa"/>
              <w:right w:w="0" w:type="dxa"/>
            </w:tcMar>
          </w:tcPr>
          <w:p w14:paraId="17F17DCE" w14:textId="77777777" w:rsidR="001D2C8C" w:rsidRPr="001D2C8C" w:rsidRDefault="001D2C8C">
            <w:pPr>
              <w:pStyle w:val="ConsPlusNormal"/>
            </w:pPr>
            <w:r w:rsidRPr="001D2C8C">
              <w:lastRenderedPageBreak/>
              <w:t xml:space="preserve">Игровые автоматы используются </w:t>
            </w:r>
            <w:r w:rsidRPr="001D2C8C">
              <w:lastRenderedPageBreak/>
              <w:t>после их включения в Государственный реестр.</w:t>
            </w:r>
          </w:p>
          <w:p w14:paraId="2673F3D3" w14:textId="77777777" w:rsidR="001D2C8C" w:rsidRPr="001D2C8C" w:rsidRDefault="001D2C8C">
            <w:pPr>
              <w:pStyle w:val="ConsPlusNormal"/>
            </w:pPr>
            <w:r w:rsidRPr="001D2C8C">
              <w:t>Объекты учета используются после постановки на учет в СККС</w:t>
            </w:r>
          </w:p>
        </w:tc>
        <w:tc>
          <w:tcPr>
            <w:tcW w:w="2550" w:type="dxa"/>
            <w:tcBorders>
              <w:left w:val="nil"/>
              <w:right w:val="single" w:sz="4" w:space="0" w:color="auto"/>
            </w:tcBorders>
            <w:tcMar>
              <w:top w:w="0" w:type="dxa"/>
              <w:left w:w="0" w:type="dxa"/>
              <w:bottom w:w="0" w:type="dxa"/>
              <w:right w:w="0" w:type="dxa"/>
            </w:tcMar>
          </w:tcPr>
          <w:p w14:paraId="495DA1AB" w14:textId="77777777" w:rsidR="001D2C8C" w:rsidRPr="001D2C8C" w:rsidRDefault="001D2C8C">
            <w:pPr>
              <w:pStyle w:val="ConsPlusNormal"/>
            </w:pPr>
            <w:hyperlink r:id="rId41" w:history="1">
              <w:r w:rsidRPr="001D2C8C">
                <w:t>Абзацы второй</w:t>
              </w:r>
            </w:hyperlink>
            <w:r w:rsidRPr="001D2C8C">
              <w:t xml:space="preserve">, </w:t>
            </w:r>
            <w:hyperlink r:id="rId42" w:history="1">
              <w:r w:rsidRPr="001D2C8C">
                <w:t xml:space="preserve">четвертый </w:t>
              </w:r>
              <w:r w:rsidRPr="001D2C8C">
                <w:lastRenderedPageBreak/>
                <w:t>подпункта 10.2 пункта 10</w:t>
              </w:r>
            </w:hyperlink>
            <w:r w:rsidRPr="001D2C8C">
              <w:t xml:space="preserve"> </w:t>
            </w:r>
            <w:hyperlink w:anchor="P63" w:history="1">
              <w:r w:rsidRPr="001D2C8C">
                <w:t>(3)</w:t>
              </w:r>
            </w:hyperlink>
          </w:p>
        </w:tc>
        <w:tc>
          <w:tcPr>
            <w:tcW w:w="990" w:type="dxa"/>
            <w:tcBorders>
              <w:left w:val="nil"/>
              <w:right w:val="single" w:sz="4" w:space="0" w:color="auto"/>
            </w:tcBorders>
            <w:tcMar>
              <w:top w:w="0" w:type="dxa"/>
              <w:left w:w="0" w:type="dxa"/>
              <w:bottom w:w="0" w:type="dxa"/>
              <w:right w:w="0" w:type="dxa"/>
            </w:tcMar>
          </w:tcPr>
          <w:p w14:paraId="281009EB"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0A594C53"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1ED1B85D"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6E9A81B4" w14:textId="77777777" w:rsidR="001D2C8C" w:rsidRPr="001D2C8C" w:rsidRDefault="001D2C8C">
            <w:pPr>
              <w:pStyle w:val="ConsPlusNormal"/>
            </w:pPr>
          </w:p>
        </w:tc>
      </w:tr>
      <w:tr w:rsidR="001D2C8C" w:rsidRPr="001D2C8C" w14:paraId="1D0858D9"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0BC45E14" w14:textId="77777777" w:rsidR="001D2C8C" w:rsidRPr="001D2C8C" w:rsidRDefault="001D2C8C">
            <w:pPr>
              <w:pStyle w:val="ConsPlusNormal"/>
            </w:pPr>
            <w:r w:rsidRPr="001D2C8C">
              <w:t>2.13</w:t>
            </w:r>
          </w:p>
        </w:tc>
        <w:tc>
          <w:tcPr>
            <w:tcW w:w="3210" w:type="dxa"/>
            <w:tcBorders>
              <w:left w:val="nil"/>
              <w:right w:val="single" w:sz="4" w:space="0" w:color="auto"/>
            </w:tcBorders>
            <w:tcMar>
              <w:top w:w="0" w:type="dxa"/>
              <w:left w:w="0" w:type="dxa"/>
              <w:bottom w:w="0" w:type="dxa"/>
              <w:right w:w="0" w:type="dxa"/>
            </w:tcMar>
          </w:tcPr>
          <w:p w14:paraId="0759ED5A" w14:textId="77777777" w:rsidR="001D2C8C" w:rsidRPr="001D2C8C" w:rsidRDefault="001D2C8C">
            <w:pPr>
              <w:pStyle w:val="ConsPlusNormal"/>
            </w:pPr>
            <w:r w:rsidRPr="001D2C8C">
              <w:t>Запрещается использование для организации и (или) проведения азартных игр кассы букмекерской конторы, кассы тотализатора, оборудования организатора азартных игр без их подключения к СККС</w:t>
            </w:r>
          </w:p>
        </w:tc>
        <w:tc>
          <w:tcPr>
            <w:tcW w:w="3225" w:type="dxa"/>
            <w:tcBorders>
              <w:left w:val="nil"/>
              <w:right w:val="single" w:sz="4" w:space="0" w:color="auto"/>
            </w:tcBorders>
            <w:tcMar>
              <w:top w:w="0" w:type="dxa"/>
              <w:left w:w="0" w:type="dxa"/>
              <w:bottom w:w="0" w:type="dxa"/>
              <w:right w:w="0" w:type="dxa"/>
            </w:tcMar>
          </w:tcPr>
          <w:p w14:paraId="1FF33F22" w14:textId="77777777" w:rsidR="001D2C8C" w:rsidRPr="001D2C8C" w:rsidRDefault="001D2C8C">
            <w:pPr>
              <w:pStyle w:val="ConsPlusNormal"/>
            </w:pPr>
            <w:r w:rsidRPr="001D2C8C">
              <w:t>Использование для организации и (или) проведения азартных игр кассы букмекерской конторы, кассы тотализатора, оборудования организатора азартных игр осуществляется после их подключения к СККС</w:t>
            </w:r>
          </w:p>
        </w:tc>
        <w:tc>
          <w:tcPr>
            <w:tcW w:w="2550" w:type="dxa"/>
            <w:tcBorders>
              <w:left w:val="nil"/>
              <w:right w:val="single" w:sz="4" w:space="0" w:color="auto"/>
            </w:tcBorders>
            <w:tcMar>
              <w:top w:w="0" w:type="dxa"/>
              <w:left w:w="0" w:type="dxa"/>
              <w:bottom w:w="0" w:type="dxa"/>
              <w:right w:w="0" w:type="dxa"/>
            </w:tcMar>
          </w:tcPr>
          <w:p w14:paraId="51C9BFFC" w14:textId="77777777" w:rsidR="001D2C8C" w:rsidRPr="001D2C8C" w:rsidRDefault="001D2C8C">
            <w:pPr>
              <w:pStyle w:val="ConsPlusNormal"/>
            </w:pPr>
            <w:hyperlink r:id="rId43" w:history="1">
              <w:r w:rsidRPr="001D2C8C">
                <w:t>Абзац третий подпункта 10.2</w:t>
              </w:r>
            </w:hyperlink>
            <w:r w:rsidRPr="001D2C8C">
              <w:t xml:space="preserve"> </w:t>
            </w:r>
            <w:hyperlink w:anchor="P63" w:history="1">
              <w:r w:rsidRPr="001D2C8C">
                <w:t>(3)</w:t>
              </w:r>
            </w:hyperlink>
          </w:p>
        </w:tc>
        <w:tc>
          <w:tcPr>
            <w:tcW w:w="990" w:type="dxa"/>
            <w:tcBorders>
              <w:left w:val="nil"/>
              <w:right w:val="single" w:sz="4" w:space="0" w:color="auto"/>
            </w:tcBorders>
            <w:tcMar>
              <w:top w:w="0" w:type="dxa"/>
              <w:left w:w="0" w:type="dxa"/>
              <w:bottom w:w="0" w:type="dxa"/>
              <w:right w:w="0" w:type="dxa"/>
            </w:tcMar>
          </w:tcPr>
          <w:p w14:paraId="43D70F12"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2C6A0E4A"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7BB3042C"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1DB3FD47" w14:textId="77777777" w:rsidR="001D2C8C" w:rsidRPr="001D2C8C" w:rsidRDefault="001D2C8C">
            <w:pPr>
              <w:pStyle w:val="ConsPlusNormal"/>
            </w:pPr>
          </w:p>
        </w:tc>
      </w:tr>
      <w:tr w:rsidR="001D2C8C" w:rsidRPr="001D2C8C" w14:paraId="06A3AA4E"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64453E51" w14:textId="77777777" w:rsidR="001D2C8C" w:rsidRPr="001D2C8C" w:rsidRDefault="001D2C8C">
            <w:pPr>
              <w:pStyle w:val="ConsPlusNormal"/>
            </w:pPr>
            <w:r w:rsidRPr="001D2C8C">
              <w:t>2.14</w:t>
            </w:r>
          </w:p>
        </w:tc>
        <w:tc>
          <w:tcPr>
            <w:tcW w:w="3210" w:type="dxa"/>
            <w:tcBorders>
              <w:left w:val="nil"/>
              <w:right w:val="single" w:sz="4" w:space="0" w:color="auto"/>
            </w:tcBorders>
            <w:tcMar>
              <w:top w:w="0" w:type="dxa"/>
              <w:left w:w="0" w:type="dxa"/>
              <w:bottom w:w="0" w:type="dxa"/>
              <w:right w:w="0" w:type="dxa"/>
            </w:tcMar>
          </w:tcPr>
          <w:p w14:paraId="4F74A030" w14:textId="77777777" w:rsidR="001D2C8C" w:rsidRPr="001D2C8C" w:rsidRDefault="001D2C8C">
            <w:pPr>
              <w:pStyle w:val="ConsPlusNormal"/>
            </w:pPr>
            <w:r w:rsidRPr="001D2C8C">
              <w:t xml:space="preserve">Объекты учета до использования для организации и (или) проведения азартных игр подлежат постановке на учет в СККС, за исключением случая, установленного в части второй пункта 9 Положения об осуществлении деятельности в </w:t>
            </w:r>
            <w:r w:rsidRPr="001D2C8C">
              <w:lastRenderedPageBreak/>
              <w:t>сфере игорного бизнеса</w:t>
            </w:r>
          </w:p>
        </w:tc>
        <w:tc>
          <w:tcPr>
            <w:tcW w:w="3225" w:type="dxa"/>
            <w:tcBorders>
              <w:left w:val="nil"/>
              <w:right w:val="single" w:sz="4" w:space="0" w:color="auto"/>
            </w:tcBorders>
            <w:tcMar>
              <w:top w:w="0" w:type="dxa"/>
              <w:left w:w="0" w:type="dxa"/>
              <w:bottom w:w="0" w:type="dxa"/>
              <w:right w:w="0" w:type="dxa"/>
            </w:tcMar>
          </w:tcPr>
          <w:p w14:paraId="48322774" w14:textId="77777777" w:rsidR="001D2C8C" w:rsidRPr="001D2C8C" w:rsidRDefault="001D2C8C">
            <w:pPr>
              <w:pStyle w:val="ConsPlusNormal"/>
            </w:pPr>
            <w:r w:rsidRPr="001D2C8C">
              <w:lastRenderedPageBreak/>
              <w:t>Игровой автомат, касса букмекерской конторы, касса тотализатора, игровой стол до использования для организации и (или) проведения азартных игр поставлены на учет в СККС</w:t>
            </w:r>
          </w:p>
        </w:tc>
        <w:tc>
          <w:tcPr>
            <w:tcW w:w="2550" w:type="dxa"/>
            <w:tcBorders>
              <w:left w:val="nil"/>
              <w:right w:val="single" w:sz="4" w:space="0" w:color="auto"/>
            </w:tcBorders>
            <w:tcMar>
              <w:top w:w="0" w:type="dxa"/>
              <w:left w:w="0" w:type="dxa"/>
              <w:bottom w:w="0" w:type="dxa"/>
              <w:right w:w="0" w:type="dxa"/>
            </w:tcMar>
          </w:tcPr>
          <w:p w14:paraId="47207B0F" w14:textId="77777777" w:rsidR="001D2C8C" w:rsidRPr="001D2C8C" w:rsidRDefault="001D2C8C">
            <w:pPr>
              <w:pStyle w:val="ConsPlusNormal"/>
            </w:pPr>
            <w:hyperlink r:id="rId44" w:history="1">
              <w:r w:rsidRPr="001D2C8C">
                <w:t>Часть первая пункта 3 статьи 356</w:t>
              </w:r>
            </w:hyperlink>
            <w:r w:rsidRPr="001D2C8C">
              <w:t xml:space="preserve"> </w:t>
            </w:r>
            <w:hyperlink w:anchor="P61" w:history="1">
              <w:r w:rsidRPr="001D2C8C">
                <w:t>(1)</w:t>
              </w:r>
            </w:hyperlink>
            <w:r w:rsidRPr="001D2C8C">
              <w:t xml:space="preserve">, </w:t>
            </w:r>
            <w:hyperlink r:id="rId45" w:history="1">
              <w:r w:rsidRPr="001D2C8C">
                <w:t>часть первая пункта 9</w:t>
              </w:r>
            </w:hyperlink>
            <w:r w:rsidRPr="001D2C8C">
              <w:t xml:space="preserve"> </w:t>
            </w:r>
            <w:hyperlink w:anchor="P63" w:history="1">
              <w:r w:rsidRPr="001D2C8C">
                <w:t>(3)</w:t>
              </w:r>
            </w:hyperlink>
            <w:r w:rsidRPr="001D2C8C">
              <w:t xml:space="preserve">, </w:t>
            </w:r>
            <w:hyperlink r:id="rId46" w:history="1">
              <w:r w:rsidRPr="001D2C8C">
                <w:t>пункт 7</w:t>
              </w:r>
            </w:hyperlink>
            <w:r w:rsidRPr="001D2C8C">
              <w:t xml:space="preserve"> </w:t>
            </w:r>
            <w:hyperlink w:anchor="P70" w:history="1">
              <w:r w:rsidRPr="001D2C8C">
                <w:t>(10)</w:t>
              </w:r>
            </w:hyperlink>
          </w:p>
        </w:tc>
        <w:tc>
          <w:tcPr>
            <w:tcW w:w="990" w:type="dxa"/>
            <w:tcBorders>
              <w:left w:val="nil"/>
              <w:right w:val="single" w:sz="4" w:space="0" w:color="auto"/>
            </w:tcBorders>
            <w:tcMar>
              <w:top w:w="0" w:type="dxa"/>
              <w:left w:w="0" w:type="dxa"/>
              <w:bottom w:w="0" w:type="dxa"/>
              <w:right w:w="0" w:type="dxa"/>
            </w:tcMar>
          </w:tcPr>
          <w:p w14:paraId="441DDA32"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484891A5"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23084CD9"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1078D583" w14:textId="77777777" w:rsidR="001D2C8C" w:rsidRPr="001D2C8C" w:rsidRDefault="001D2C8C">
            <w:pPr>
              <w:pStyle w:val="ConsPlusNormal"/>
            </w:pPr>
          </w:p>
        </w:tc>
      </w:tr>
      <w:tr w:rsidR="001D2C8C" w:rsidRPr="001D2C8C" w14:paraId="356BF5FF"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4FC93027" w14:textId="77777777" w:rsidR="001D2C8C" w:rsidRPr="001D2C8C" w:rsidRDefault="001D2C8C">
            <w:pPr>
              <w:pStyle w:val="ConsPlusNormal"/>
            </w:pPr>
            <w:r w:rsidRPr="001D2C8C">
              <w:t>2.15</w:t>
            </w:r>
          </w:p>
        </w:tc>
        <w:tc>
          <w:tcPr>
            <w:tcW w:w="3210" w:type="dxa"/>
            <w:tcBorders>
              <w:left w:val="nil"/>
              <w:right w:val="single" w:sz="4" w:space="0" w:color="auto"/>
            </w:tcBorders>
            <w:tcMar>
              <w:top w:w="0" w:type="dxa"/>
              <w:left w:w="0" w:type="dxa"/>
              <w:bottom w:w="0" w:type="dxa"/>
              <w:right w:w="0" w:type="dxa"/>
            </w:tcMar>
          </w:tcPr>
          <w:p w14:paraId="74491C62" w14:textId="77777777" w:rsidR="001D2C8C" w:rsidRPr="001D2C8C" w:rsidRDefault="001D2C8C">
            <w:pPr>
              <w:pStyle w:val="ConsPlusNormal"/>
            </w:pPr>
            <w:r w:rsidRPr="001D2C8C">
              <w:t>Запрещается нахождение в игорном заведении:</w:t>
            </w:r>
          </w:p>
          <w:p w14:paraId="33D2E219" w14:textId="77777777" w:rsidR="001D2C8C" w:rsidRPr="001D2C8C" w:rsidRDefault="001D2C8C">
            <w:pPr>
              <w:pStyle w:val="ConsPlusNormal"/>
              <w:ind w:firstLine="538"/>
            </w:pPr>
            <w:r w:rsidRPr="001D2C8C">
              <w:t>игрового оборудования, не принадлежащего организатору азартных игр на праве собственности (хозяйственного ведения);</w:t>
            </w:r>
          </w:p>
          <w:p w14:paraId="3C38B4B8" w14:textId="77777777" w:rsidR="001D2C8C" w:rsidRPr="001D2C8C" w:rsidRDefault="001D2C8C">
            <w:pPr>
              <w:pStyle w:val="ConsPlusNormal"/>
              <w:ind w:firstLine="538"/>
            </w:pPr>
            <w:r w:rsidRPr="001D2C8C">
              <w:t>игрового стола, не состоящего на учете в СККС;</w:t>
            </w:r>
          </w:p>
          <w:p w14:paraId="6679D64D" w14:textId="77777777" w:rsidR="001D2C8C" w:rsidRPr="001D2C8C" w:rsidRDefault="001D2C8C">
            <w:pPr>
              <w:pStyle w:val="ConsPlusNormal"/>
              <w:ind w:firstLine="538"/>
            </w:pPr>
            <w:r w:rsidRPr="001D2C8C">
              <w:t>игрового автомата без подачи (направления) в ООО "Мониторинговый центр по игорному бизнесу" (далее - мониторинговый центр) соответствующего письменного или электронного заявления для подключения этого игрового автомата к СККС, а также более пяти рабочих дней с момента его снятия с учета в СККС</w:t>
            </w:r>
          </w:p>
        </w:tc>
        <w:tc>
          <w:tcPr>
            <w:tcW w:w="3225" w:type="dxa"/>
            <w:tcBorders>
              <w:left w:val="nil"/>
              <w:right w:val="single" w:sz="4" w:space="0" w:color="auto"/>
            </w:tcBorders>
            <w:tcMar>
              <w:top w:w="0" w:type="dxa"/>
              <w:left w:w="0" w:type="dxa"/>
              <w:bottom w:w="0" w:type="dxa"/>
              <w:right w:w="0" w:type="dxa"/>
            </w:tcMar>
          </w:tcPr>
          <w:p w14:paraId="6B1F318B" w14:textId="77777777" w:rsidR="001D2C8C" w:rsidRPr="001D2C8C" w:rsidRDefault="001D2C8C">
            <w:pPr>
              <w:pStyle w:val="ConsPlusNormal"/>
            </w:pPr>
            <w:r w:rsidRPr="001D2C8C">
              <w:t>Нахождение игрового оборудования в игорном заведении обеспечено в соответствии с законодательством</w:t>
            </w:r>
          </w:p>
        </w:tc>
        <w:tc>
          <w:tcPr>
            <w:tcW w:w="2550" w:type="dxa"/>
            <w:tcBorders>
              <w:left w:val="nil"/>
              <w:right w:val="single" w:sz="4" w:space="0" w:color="auto"/>
            </w:tcBorders>
            <w:tcMar>
              <w:top w:w="0" w:type="dxa"/>
              <w:left w:w="0" w:type="dxa"/>
              <w:bottom w:w="0" w:type="dxa"/>
              <w:right w:w="0" w:type="dxa"/>
            </w:tcMar>
          </w:tcPr>
          <w:p w14:paraId="26BC9F14" w14:textId="77777777" w:rsidR="001D2C8C" w:rsidRPr="001D2C8C" w:rsidRDefault="001D2C8C">
            <w:pPr>
              <w:pStyle w:val="ConsPlusNormal"/>
            </w:pPr>
            <w:hyperlink r:id="rId47" w:history="1">
              <w:r w:rsidRPr="001D2C8C">
                <w:t>Подпункт 10.3 пункта 10</w:t>
              </w:r>
            </w:hyperlink>
            <w:r w:rsidRPr="001D2C8C">
              <w:t xml:space="preserve"> </w:t>
            </w:r>
            <w:hyperlink w:anchor="P63" w:history="1">
              <w:r w:rsidRPr="001D2C8C">
                <w:t>(3)</w:t>
              </w:r>
            </w:hyperlink>
          </w:p>
        </w:tc>
        <w:tc>
          <w:tcPr>
            <w:tcW w:w="990" w:type="dxa"/>
            <w:tcBorders>
              <w:left w:val="nil"/>
              <w:right w:val="single" w:sz="4" w:space="0" w:color="auto"/>
            </w:tcBorders>
            <w:tcMar>
              <w:top w:w="0" w:type="dxa"/>
              <w:left w:w="0" w:type="dxa"/>
              <w:bottom w:w="0" w:type="dxa"/>
              <w:right w:w="0" w:type="dxa"/>
            </w:tcMar>
          </w:tcPr>
          <w:p w14:paraId="2D2F863A"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133D2F3F"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2D4A4500"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1545E4EC" w14:textId="77777777" w:rsidR="001D2C8C" w:rsidRPr="001D2C8C" w:rsidRDefault="001D2C8C">
            <w:pPr>
              <w:pStyle w:val="ConsPlusNormal"/>
            </w:pPr>
          </w:p>
        </w:tc>
      </w:tr>
      <w:tr w:rsidR="001D2C8C" w:rsidRPr="001D2C8C" w14:paraId="708E68EE"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09C8FD53" w14:textId="77777777" w:rsidR="001D2C8C" w:rsidRPr="001D2C8C" w:rsidRDefault="001D2C8C">
            <w:pPr>
              <w:pStyle w:val="ConsPlusNormal"/>
            </w:pPr>
            <w:r w:rsidRPr="001D2C8C">
              <w:t>2.16</w:t>
            </w:r>
          </w:p>
        </w:tc>
        <w:tc>
          <w:tcPr>
            <w:tcW w:w="3210" w:type="dxa"/>
            <w:tcBorders>
              <w:left w:val="nil"/>
              <w:right w:val="single" w:sz="4" w:space="0" w:color="auto"/>
            </w:tcBorders>
            <w:tcMar>
              <w:top w:w="0" w:type="dxa"/>
              <w:left w:w="0" w:type="dxa"/>
              <w:bottom w:w="0" w:type="dxa"/>
              <w:right w:w="0" w:type="dxa"/>
            </w:tcMar>
          </w:tcPr>
          <w:p w14:paraId="7EAB09C7" w14:textId="77777777" w:rsidR="001D2C8C" w:rsidRPr="001D2C8C" w:rsidRDefault="001D2C8C">
            <w:pPr>
              <w:pStyle w:val="ConsPlusNormal"/>
            </w:pPr>
            <w:r w:rsidRPr="001D2C8C">
              <w:t>Запрещаются организация и (или) проведение азартных игр посредством виртуального игорного заведения без его подключения к СККС</w:t>
            </w:r>
          </w:p>
        </w:tc>
        <w:tc>
          <w:tcPr>
            <w:tcW w:w="3225" w:type="dxa"/>
            <w:tcBorders>
              <w:left w:val="nil"/>
              <w:right w:val="single" w:sz="4" w:space="0" w:color="auto"/>
            </w:tcBorders>
            <w:tcMar>
              <w:top w:w="0" w:type="dxa"/>
              <w:left w:w="0" w:type="dxa"/>
              <w:bottom w:w="0" w:type="dxa"/>
              <w:right w:w="0" w:type="dxa"/>
            </w:tcMar>
          </w:tcPr>
          <w:p w14:paraId="02A31314" w14:textId="77777777" w:rsidR="001D2C8C" w:rsidRPr="001D2C8C" w:rsidRDefault="001D2C8C">
            <w:pPr>
              <w:pStyle w:val="ConsPlusNormal"/>
            </w:pPr>
            <w:r w:rsidRPr="001D2C8C">
              <w:t>Организация и (или) проведение азартных игр посредством виртуального игорного заведения осуществляются после его подключения к СККС</w:t>
            </w:r>
          </w:p>
        </w:tc>
        <w:tc>
          <w:tcPr>
            <w:tcW w:w="2550" w:type="dxa"/>
            <w:tcBorders>
              <w:left w:val="nil"/>
              <w:right w:val="single" w:sz="4" w:space="0" w:color="auto"/>
            </w:tcBorders>
            <w:tcMar>
              <w:top w:w="0" w:type="dxa"/>
              <w:left w:w="0" w:type="dxa"/>
              <w:bottom w:w="0" w:type="dxa"/>
              <w:right w:w="0" w:type="dxa"/>
            </w:tcMar>
          </w:tcPr>
          <w:p w14:paraId="451F9C70" w14:textId="77777777" w:rsidR="001D2C8C" w:rsidRPr="001D2C8C" w:rsidRDefault="001D2C8C">
            <w:pPr>
              <w:pStyle w:val="ConsPlusNormal"/>
            </w:pPr>
            <w:hyperlink r:id="rId48" w:history="1">
              <w:r w:rsidRPr="001D2C8C">
                <w:t>Подпункт 10.4 пункта 10</w:t>
              </w:r>
            </w:hyperlink>
            <w:r w:rsidRPr="001D2C8C">
              <w:t xml:space="preserve"> </w:t>
            </w:r>
            <w:hyperlink w:anchor="P63" w:history="1">
              <w:r w:rsidRPr="001D2C8C">
                <w:t>(3)</w:t>
              </w:r>
            </w:hyperlink>
          </w:p>
        </w:tc>
        <w:tc>
          <w:tcPr>
            <w:tcW w:w="990" w:type="dxa"/>
            <w:tcBorders>
              <w:left w:val="nil"/>
              <w:right w:val="single" w:sz="4" w:space="0" w:color="auto"/>
            </w:tcBorders>
            <w:tcMar>
              <w:top w:w="0" w:type="dxa"/>
              <w:left w:w="0" w:type="dxa"/>
              <w:bottom w:w="0" w:type="dxa"/>
              <w:right w:w="0" w:type="dxa"/>
            </w:tcMar>
          </w:tcPr>
          <w:p w14:paraId="68C15B0A"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5CCE841E"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79AF6BE8"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59CB8A88" w14:textId="77777777" w:rsidR="001D2C8C" w:rsidRPr="001D2C8C" w:rsidRDefault="001D2C8C">
            <w:pPr>
              <w:pStyle w:val="ConsPlusNormal"/>
            </w:pPr>
          </w:p>
        </w:tc>
      </w:tr>
      <w:tr w:rsidR="001D2C8C" w:rsidRPr="001D2C8C" w14:paraId="13043873"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225C7763" w14:textId="77777777" w:rsidR="001D2C8C" w:rsidRPr="001D2C8C" w:rsidRDefault="001D2C8C">
            <w:pPr>
              <w:pStyle w:val="ConsPlusNormal"/>
            </w:pPr>
            <w:r w:rsidRPr="001D2C8C">
              <w:t>2.17</w:t>
            </w:r>
          </w:p>
        </w:tc>
        <w:tc>
          <w:tcPr>
            <w:tcW w:w="3210" w:type="dxa"/>
            <w:tcBorders>
              <w:left w:val="nil"/>
              <w:right w:val="single" w:sz="4" w:space="0" w:color="auto"/>
            </w:tcBorders>
            <w:tcMar>
              <w:top w:w="0" w:type="dxa"/>
              <w:left w:w="0" w:type="dxa"/>
              <w:bottom w:w="0" w:type="dxa"/>
              <w:right w:w="0" w:type="dxa"/>
            </w:tcMar>
          </w:tcPr>
          <w:p w14:paraId="505CCD6E" w14:textId="77777777" w:rsidR="001D2C8C" w:rsidRPr="001D2C8C" w:rsidRDefault="001D2C8C">
            <w:pPr>
              <w:pStyle w:val="ConsPlusNormal"/>
            </w:pPr>
            <w:r w:rsidRPr="001D2C8C">
              <w:t xml:space="preserve">Запрещаются организация и (или) проведение азартных игр посредством виртуального игорного заведения с использованием сайтов, доменные имена которых не указаны в лицензии на осуществление деятельности в </w:t>
            </w:r>
            <w:r w:rsidRPr="001D2C8C">
              <w:lastRenderedPageBreak/>
              <w:t>сфере игорного бизнеса</w:t>
            </w:r>
          </w:p>
        </w:tc>
        <w:tc>
          <w:tcPr>
            <w:tcW w:w="3225" w:type="dxa"/>
            <w:tcBorders>
              <w:left w:val="nil"/>
              <w:right w:val="single" w:sz="4" w:space="0" w:color="auto"/>
            </w:tcBorders>
            <w:tcMar>
              <w:top w:w="0" w:type="dxa"/>
              <w:left w:w="0" w:type="dxa"/>
              <w:bottom w:w="0" w:type="dxa"/>
              <w:right w:w="0" w:type="dxa"/>
            </w:tcMar>
          </w:tcPr>
          <w:p w14:paraId="1341E535" w14:textId="77777777" w:rsidR="001D2C8C" w:rsidRPr="001D2C8C" w:rsidRDefault="001D2C8C">
            <w:pPr>
              <w:pStyle w:val="ConsPlusNormal"/>
            </w:pPr>
            <w:r w:rsidRPr="001D2C8C">
              <w:lastRenderedPageBreak/>
              <w:t xml:space="preserve">Организация и (или) проведение азартных игр посредством виртуального игорного заведения осуществляются с использованием сайтов, доменные имена которых указаны в лицензии на осуществление деятельности в </w:t>
            </w:r>
            <w:r w:rsidRPr="001D2C8C">
              <w:lastRenderedPageBreak/>
              <w:t>сфере игорного бизнеса</w:t>
            </w:r>
          </w:p>
        </w:tc>
        <w:tc>
          <w:tcPr>
            <w:tcW w:w="2550" w:type="dxa"/>
            <w:tcBorders>
              <w:left w:val="nil"/>
              <w:right w:val="single" w:sz="4" w:space="0" w:color="auto"/>
            </w:tcBorders>
            <w:tcMar>
              <w:top w:w="0" w:type="dxa"/>
              <w:left w:w="0" w:type="dxa"/>
              <w:bottom w:w="0" w:type="dxa"/>
              <w:right w:w="0" w:type="dxa"/>
            </w:tcMar>
          </w:tcPr>
          <w:p w14:paraId="6202D979" w14:textId="77777777" w:rsidR="001D2C8C" w:rsidRPr="001D2C8C" w:rsidRDefault="001D2C8C">
            <w:pPr>
              <w:pStyle w:val="ConsPlusNormal"/>
            </w:pPr>
            <w:hyperlink r:id="rId49" w:history="1">
              <w:r w:rsidRPr="001D2C8C">
                <w:t>Подпункт 10.6 пункта 10</w:t>
              </w:r>
            </w:hyperlink>
            <w:r w:rsidRPr="001D2C8C">
              <w:t xml:space="preserve"> </w:t>
            </w:r>
            <w:hyperlink w:anchor="P63" w:history="1">
              <w:r w:rsidRPr="001D2C8C">
                <w:t>(3)</w:t>
              </w:r>
            </w:hyperlink>
          </w:p>
        </w:tc>
        <w:tc>
          <w:tcPr>
            <w:tcW w:w="990" w:type="dxa"/>
            <w:tcBorders>
              <w:left w:val="nil"/>
              <w:right w:val="single" w:sz="4" w:space="0" w:color="auto"/>
            </w:tcBorders>
            <w:tcMar>
              <w:top w:w="0" w:type="dxa"/>
              <w:left w:w="0" w:type="dxa"/>
              <w:bottom w:w="0" w:type="dxa"/>
              <w:right w:w="0" w:type="dxa"/>
            </w:tcMar>
          </w:tcPr>
          <w:p w14:paraId="225DF224"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091F1A3C"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093E2A65"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30ED19D1" w14:textId="77777777" w:rsidR="001D2C8C" w:rsidRPr="001D2C8C" w:rsidRDefault="001D2C8C">
            <w:pPr>
              <w:pStyle w:val="ConsPlusNormal"/>
            </w:pPr>
          </w:p>
        </w:tc>
      </w:tr>
      <w:tr w:rsidR="001D2C8C" w:rsidRPr="001D2C8C" w14:paraId="26E4E24C"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23F65F3B" w14:textId="77777777" w:rsidR="001D2C8C" w:rsidRPr="001D2C8C" w:rsidRDefault="001D2C8C">
            <w:pPr>
              <w:pStyle w:val="ConsPlusNormal"/>
            </w:pPr>
            <w:r w:rsidRPr="001D2C8C">
              <w:t>2.18</w:t>
            </w:r>
          </w:p>
        </w:tc>
        <w:tc>
          <w:tcPr>
            <w:tcW w:w="3210" w:type="dxa"/>
            <w:tcBorders>
              <w:left w:val="nil"/>
              <w:right w:val="single" w:sz="4" w:space="0" w:color="auto"/>
            </w:tcBorders>
            <w:tcMar>
              <w:top w:w="0" w:type="dxa"/>
              <w:left w:w="0" w:type="dxa"/>
              <w:bottom w:w="0" w:type="dxa"/>
              <w:right w:w="0" w:type="dxa"/>
            </w:tcMar>
          </w:tcPr>
          <w:p w14:paraId="3DB030E7" w14:textId="77777777" w:rsidR="001D2C8C" w:rsidRPr="001D2C8C" w:rsidRDefault="001D2C8C">
            <w:pPr>
              <w:pStyle w:val="ConsPlusNormal"/>
            </w:pPr>
            <w:r w:rsidRPr="001D2C8C">
              <w:t>Запрещается осуществление деятельности по содержанию виртуального игорного заведения с использованием иностранного сегмента глобальной компьютерной сети Интернет при несоблюдении условия по сбору и хранению на серверах, физически размещенных на территории Республики Беларусь, информации:</w:t>
            </w:r>
          </w:p>
          <w:p w14:paraId="2B50D8EC" w14:textId="77777777" w:rsidR="001D2C8C" w:rsidRPr="001D2C8C" w:rsidRDefault="001D2C8C">
            <w:pPr>
              <w:pStyle w:val="ConsPlusNormal"/>
              <w:ind w:firstLine="538"/>
            </w:pPr>
            <w:r w:rsidRPr="001D2C8C">
              <w:t>о логинах участников азартной игры, а также сведений, полученных в результате идентификации физического лица при его регистрации в качестве участника азартной игры организатором азартных игр;</w:t>
            </w:r>
          </w:p>
          <w:p w14:paraId="579EA8C1" w14:textId="77777777" w:rsidR="001D2C8C" w:rsidRPr="001D2C8C" w:rsidRDefault="001D2C8C">
            <w:pPr>
              <w:pStyle w:val="ConsPlusNormal"/>
              <w:ind w:firstLine="538"/>
            </w:pPr>
            <w:r w:rsidRPr="001D2C8C">
              <w:t>об IP-адресе устройства, с которого участник азартной игры принимал участие в азартной игре, и действиях участника азартной игры</w:t>
            </w:r>
          </w:p>
        </w:tc>
        <w:tc>
          <w:tcPr>
            <w:tcW w:w="3225" w:type="dxa"/>
            <w:tcBorders>
              <w:left w:val="nil"/>
              <w:right w:val="single" w:sz="4" w:space="0" w:color="auto"/>
            </w:tcBorders>
            <w:tcMar>
              <w:top w:w="0" w:type="dxa"/>
              <w:left w:w="0" w:type="dxa"/>
              <w:bottom w:w="0" w:type="dxa"/>
              <w:right w:w="0" w:type="dxa"/>
            </w:tcMar>
          </w:tcPr>
          <w:p w14:paraId="7CBCD7D7" w14:textId="77777777" w:rsidR="001D2C8C" w:rsidRPr="001D2C8C" w:rsidRDefault="001D2C8C">
            <w:pPr>
              <w:pStyle w:val="ConsPlusNormal"/>
            </w:pPr>
            <w:r w:rsidRPr="001D2C8C">
              <w:t>Деятельность по содержанию виртуального игорного заведения с использованием иностранного сегмента глобальной компьютерной сети Интернет осуществляется в соответствии с законодательством</w:t>
            </w:r>
          </w:p>
        </w:tc>
        <w:tc>
          <w:tcPr>
            <w:tcW w:w="2550" w:type="dxa"/>
            <w:tcBorders>
              <w:left w:val="nil"/>
              <w:right w:val="single" w:sz="4" w:space="0" w:color="auto"/>
            </w:tcBorders>
            <w:tcMar>
              <w:top w:w="0" w:type="dxa"/>
              <w:left w:w="0" w:type="dxa"/>
              <w:bottom w:w="0" w:type="dxa"/>
              <w:right w:w="0" w:type="dxa"/>
            </w:tcMar>
          </w:tcPr>
          <w:p w14:paraId="73B14A3D" w14:textId="77777777" w:rsidR="001D2C8C" w:rsidRPr="001D2C8C" w:rsidRDefault="001D2C8C">
            <w:pPr>
              <w:pStyle w:val="ConsPlusNormal"/>
            </w:pPr>
            <w:hyperlink r:id="rId50" w:history="1">
              <w:r w:rsidRPr="001D2C8C">
                <w:t>Часть третья пункта 8</w:t>
              </w:r>
            </w:hyperlink>
            <w:r w:rsidRPr="001D2C8C">
              <w:t xml:space="preserve">, </w:t>
            </w:r>
            <w:hyperlink r:id="rId51" w:history="1">
              <w:r w:rsidRPr="001D2C8C">
                <w:t>подпункт 10.7 пункта 10</w:t>
              </w:r>
            </w:hyperlink>
            <w:r w:rsidRPr="001D2C8C">
              <w:t xml:space="preserve"> </w:t>
            </w:r>
            <w:hyperlink w:anchor="P63" w:history="1">
              <w:r w:rsidRPr="001D2C8C">
                <w:t>(3)</w:t>
              </w:r>
            </w:hyperlink>
          </w:p>
        </w:tc>
        <w:tc>
          <w:tcPr>
            <w:tcW w:w="990" w:type="dxa"/>
            <w:tcBorders>
              <w:left w:val="nil"/>
              <w:right w:val="single" w:sz="4" w:space="0" w:color="auto"/>
            </w:tcBorders>
            <w:tcMar>
              <w:top w:w="0" w:type="dxa"/>
              <w:left w:w="0" w:type="dxa"/>
              <w:bottom w:w="0" w:type="dxa"/>
              <w:right w:w="0" w:type="dxa"/>
            </w:tcMar>
          </w:tcPr>
          <w:p w14:paraId="7379FF2B"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2A3EFBF3"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4D545F56"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38DA39B7" w14:textId="77777777" w:rsidR="001D2C8C" w:rsidRPr="001D2C8C" w:rsidRDefault="001D2C8C">
            <w:pPr>
              <w:pStyle w:val="ConsPlusNormal"/>
            </w:pPr>
          </w:p>
        </w:tc>
      </w:tr>
      <w:tr w:rsidR="001D2C8C" w:rsidRPr="001D2C8C" w14:paraId="1768F3DF"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35CA35A8" w14:textId="77777777" w:rsidR="001D2C8C" w:rsidRPr="001D2C8C" w:rsidRDefault="001D2C8C">
            <w:pPr>
              <w:pStyle w:val="ConsPlusNormal"/>
            </w:pPr>
            <w:r w:rsidRPr="001D2C8C">
              <w:t>2.19</w:t>
            </w:r>
          </w:p>
        </w:tc>
        <w:tc>
          <w:tcPr>
            <w:tcW w:w="3210" w:type="dxa"/>
            <w:tcBorders>
              <w:left w:val="nil"/>
              <w:right w:val="single" w:sz="4" w:space="0" w:color="auto"/>
            </w:tcBorders>
            <w:tcMar>
              <w:top w:w="0" w:type="dxa"/>
              <w:left w:w="0" w:type="dxa"/>
              <w:bottom w:w="0" w:type="dxa"/>
              <w:right w:w="0" w:type="dxa"/>
            </w:tcMar>
          </w:tcPr>
          <w:p w14:paraId="297942C7" w14:textId="77777777" w:rsidR="001D2C8C" w:rsidRPr="001D2C8C" w:rsidRDefault="001D2C8C">
            <w:pPr>
              <w:pStyle w:val="ConsPlusNormal"/>
            </w:pPr>
            <w:r w:rsidRPr="001D2C8C">
              <w:t>Запрещается организовывать и проводить азартные игры, если:</w:t>
            </w:r>
          </w:p>
          <w:p w14:paraId="2C03907B" w14:textId="77777777" w:rsidR="001D2C8C" w:rsidRPr="001D2C8C" w:rsidRDefault="001D2C8C">
            <w:pPr>
              <w:pStyle w:val="ConsPlusNormal"/>
              <w:ind w:firstLine="538"/>
            </w:pPr>
            <w:r w:rsidRPr="001D2C8C">
              <w:t xml:space="preserve">правила организации и (или) проведения азартной игры, за исключением азартных игр, правила организации и (или) проведения которых определяются их программным </w:t>
            </w:r>
            <w:r w:rsidRPr="001D2C8C">
              <w:lastRenderedPageBreak/>
              <w:t>обеспечением и (или) технической документацией, не согласованы с Министерством по налогам и сборам;</w:t>
            </w:r>
          </w:p>
          <w:p w14:paraId="1FCA7D67" w14:textId="77777777" w:rsidR="001D2C8C" w:rsidRPr="001D2C8C" w:rsidRDefault="001D2C8C">
            <w:pPr>
              <w:pStyle w:val="ConsPlusNormal"/>
              <w:ind w:firstLine="538"/>
            </w:pPr>
            <w:r w:rsidRPr="001D2C8C">
              <w:t>не обеспечена безопасность посетителей игорных заведений и участников азартных игр, находящихся в игорных заведениях;</w:t>
            </w:r>
          </w:p>
          <w:p w14:paraId="36398D2B" w14:textId="77777777" w:rsidR="001D2C8C" w:rsidRPr="001D2C8C" w:rsidRDefault="001D2C8C">
            <w:pPr>
              <w:pStyle w:val="ConsPlusNormal"/>
              <w:ind w:firstLine="538"/>
            </w:pPr>
            <w:r w:rsidRPr="001D2C8C">
              <w:t>основанное на риске соглашение о выигрыше и (или) получение выигрыша связаны с проведением референдума, выборов или их результатами, необходимостью приобретения алкогольных, слабоалкогольных напитков, пива, табачных изделий, совершением противоправных деяний или деяний, направленных на осуществление экстремистской деятельности либо представляющих угрозу жизни и здоровью, национальной безопасности, осуществлению прав и свобод граждан, исполнению обязанностей</w:t>
            </w:r>
          </w:p>
        </w:tc>
        <w:tc>
          <w:tcPr>
            <w:tcW w:w="3225" w:type="dxa"/>
            <w:tcBorders>
              <w:left w:val="nil"/>
              <w:right w:val="single" w:sz="4" w:space="0" w:color="auto"/>
            </w:tcBorders>
            <w:tcMar>
              <w:top w:w="0" w:type="dxa"/>
              <w:left w:w="0" w:type="dxa"/>
              <w:bottom w:w="0" w:type="dxa"/>
              <w:right w:w="0" w:type="dxa"/>
            </w:tcMar>
          </w:tcPr>
          <w:p w14:paraId="58E97FAA" w14:textId="77777777" w:rsidR="001D2C8C" w:rsidRPr="001D2C8C" w:rsidRDefault="001D2C8C">
            <w:pPr>
              <w:pStyle w:val="ConsPlusNormal"/>
            </w:pPr>
            <w:r w:rsidRPr="001D2C8C">
              <w:lastRenderedPageBreak/>
              <w:t>Организация и проведение азартных игр осуществляются в соответствии с законодательством, а именно:</w:t>
            </w:r>
          </w:p>
          <w:p w14:paraId="10D37CD2" w14:textId="77777777" w:rsidR="001D2C8C" w:rsidRPr="001D2C8C" w:rsidRDefault="001D2C8C">
            <w:pPr>
              <w:pStyle w:val="ConsPlusNormal"/>
              <w:ind w:firstLine="538"/>
            </w:pPr>
            <w:r w:rsidRPr="001D2C8C">
              <w:t xml:space="preserve">правила организации и (или) проведения азартной игры, за исключением азартных игр, правила организации и (или) </w:t>
            </w:r>
            <w:r w:rsidRPr="001D2C8C">
              <w:lastRenderedPageBreak/>
              <w:t>проведения которых определяются их программным обеспечением и (или) технической документацией, согласованы с Министерством по налогам и сборам;</w:t>
            </w:r>
          </w:p>
          <w:p w14:paraId="1C683286" w14:textId="77777777" w:rsidR="001D2C8C" w:rsidRPr="001D2C8C" w:rsidRDefault="001D2C8C">
            <w:pPr>
              <w:pStyle w:val="ConsPlusNormal"/>
              <w:ind w:firstLine="538"/>
            </w:pPr>
            <w:r w:rsidRPr="001D2C8C">
              <w:t>обеспечена безопасность посетителей игорных заведений и участников азартных игр, находящихся в игорных заведениях;</w:t>
            </w:r>
          </w:p>
          <w:p w14:paraId="6466F4ED" w14:textId="77777777" w:rsidR="001D2C8C" w:rsidRPr="001D2C8C" w:rsidRDefault="001D2C8C">
            <w:pPr>
              <w:pStyle w:val="ConsPlusNormal"/>
              <w:ind w:firstLine="538"/>
            </w:pPr>
            <w:r w:rsidRPr="001D2C8C">
              <w:t>основанное на риске соглашение о выигрыше и (или) получение выигрыша не связаны с проведением референдума, выборов или их результатами, необходимостью приобретения алкогольных, слабоалкогольных напитков, пива, табачных изделий, совершением противоправных деяний или деяний, направленных на осуществление экстремистской деятельности либо представляющих угрозу жизни и здоровью, национальной безопасности, осуществлению прав и свобод граждан, исполнению обязанностей</w:t>
            </w:r>
          </w:p>
        </w:tc>
        <w:tc>
          <w:tcPr>
            <w:tcW w:w="2550" w:type="dxa"/>
            <w:tcBorders>
              <w:left w:val="nil"/>
              <w:right w:val="single" w:sz="4" w:space="0" w:color="auto"/>
            </w:tcBorders>
            <w:tcMar>
              <w:top w:w="0" w:type="dxa"/>
              <w:left w:w="0" w:type="dxa"/>
              <w:bottom w:w="0" w:type="dxa"/>
              <w:right w:w="0" w:type="dxa"/>
            </w:tcMar>
          </w:tcPr>
          <w:p w14:paraId="5CCF156B" w14:textId="77777777" w:rsidR="001D2C8C" w:rsidRPr="001D2C8C" w:rsidRDefault="001D2C8C">
            <w:pPr>
              <w:pStyle w:val="ConsPlusNormal"/>
            </w:pPr>
            <w:hyperlink r:id="rId52" w:history="1">
              <w:r w:rsidRPr="001D2C8C">
                <w:t>Подпункт 10.8 пункта 10</w:t>
              </w:r>
            </w:hyperlink>
            <w:r w:rsidRPr="001D2C8C">
              <w:t xml:space="preserve"> </w:t>
            </w:r>
            <w:hyperlink w:anchor="P63" w:history="1">
              <w:r w:rsidRPr="001D2C8C">
                <w:t>(3)</w:t>
              </w:r>
            </w:hyperlink>
          </w:p>
        </w:tc>
        <w:tc>
          <w:tcPr>
            <w:tcW w:w="990" w:type="dxa"/>
            <w:tcBorders>
              <w:left w:val="nil"/>
              <w:right w:val="single" w:sz="4" w:space="0" w:color="auto"/>
            </w:tcBorders>
            <w:tcMar>
              <w:top w:w="0" w:type="dxa"/>
              <w:left w:w="0" w:type="dxa"/>
              <w:bottom w:w="0" w:type="dxa"/>
              <w:right w:w="0" w:type="dxa"/>
            </w:tcMar>
          </w:tcPr>
          <w:p w14:paraId="0F75843D"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2A5ECDE3"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120D3A03"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20772F94" w14:textId="77777777" w:rsidR="001D2C8C" w:rsidRPr="001D2C8C" w:rsidRDefault="001D2C8C">
            <w:pPr>
              <w:pStyle w:val="ConsPlusNormal"/>
            </w:pPr>
          </w:p>
        </w:tc>
      </w:tr>
      <w:tr w:rsidR="001D2C8C" w:rsidRPr="001D2C8C" w14:paraId="39988951"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306060D8" w14:textId="77777777" w:rsidR="001D2C8C" w:rsidRPr="001D2C8C" w:rsidRDefault="001D2C8C">
            <w:pPr>
              <w:pStyle w:val="ConsPlusNormal"/>
            </w:pPr>
            <w:r w:rsidRPr="001D2C8C">
              <w:t>2.20</w:t>
            </w:r>
          </w:p>
        </w:tc>
        <w:tc>
          <w:tcPr>
            <w:tcW w:w="3210" w:type="dxa"/>
            <w:tcBorders>
              <w:left w:val="nil"/>
              <w:right w:val="single" w:sz="4" w:space="0" w:color="auto"/>
            </w:tcBorders>
            <w:tcMar>
              <w:top w:w="0" w:type="dxa"/>
              <w:left w:w="0" w:type="dxa"/>
              <w:bottom w:w="0" w:type="dxa"/>
              <w:right w:w="0" w:type="dxa"/>
            </w:tcMar>
          </w:tcPr>
          <w:p w14:paraId="7C700619" w14:textId="77777777" w:rsidR="001D2C8C" w:rsidRPr="001D2C8C" w:rsidRDefault="001D2C8C">
            <w:pPr>
              <w:pStyle w:val="ConsPlusNormal"/>
            </w:pPr>
            <w:r w:rsidRPr="001D2C8C">
              <w:t>Организатор азартных игр обязан обеспечить:</w:t>
            </w:r>
          </w:p>
          <w:p w14:paraId="70A6DFCB" w14:textId="77777777" w:rsidR="001D2C8C" w:rsidRPr="001D2C8C" w:rsidRDefault="001D2C8C">
            <w:pPr>
              <w:pStyle w:val="ConsPlusNormal"/>
              <w:ind w:firstLine="538"/>
            </w:pPr>
            <w:r w:rsidRPr="001D2C8C">
              <w:t>законность проведения азартных игр;</w:t>
            </w:r>
          </w:p>
          <w:p w14:paraId="4CE4728B" w14:textId="77777777" w:rsidR="001D2C8C" w:rsidRPr="001D2C8C" w:rsidRDefault="001D2C8C">
            <w:pPr>
              <w:pStyle w:val="ConsPlusNormal"/>
              <w:ind w:firstLine="538"/>
            </w:pPr>
            <w:r w:rsidRPr="001D2C8C">
              <w:t xml:space="preserve">компетентность и </w:t>
            </w:r>
            <w:r w:rsidRPr="001D2C8C">
              <w:lastRenderedPageBreak/>
              <w:t>профессионализм привлеченных к организации и (или) проведению азартных игр работников;</w:t>
            </w:r>
          </w:p>
          <w:p w14:paraId="730B2BD0" w14:textId="77777777" w:rsidR="001D2C8C" w:rsidRPr="001D2C8C" w:rsidRDefault="001D2C8C">
            <w:pPr>
              <w:pStyle w:val="ConsPlusNormal"/>
              <w:ind w:firstLine="538"/>
            </w:pPr>
            <w:r w:rsidRPr="001D2C8C">
              <w:t xml:space="preserve">выплату (перечисление, перевод) выигрыша (возврат </w:t>
            </w:r>
            <w:proofErr w:type="spellStart"/>
            <w:r w:rsidRPr="001D2C8C">
              <w:t>несыгравших</w:t>
            </w:r>
            <w:proofErr w:type="spellEnd"/>
            <w:r w:rsidRPr="001D2C8C">
              <w:t xml:space="preserve"> ставок) в соответствии с требованиями Положения об осуществлении деятельности в сфере игорного бизнеса;</w:t>
            </w:r>
          </w:p>
          <w:p w14:paraId="0E9CCB4B" w14:textId="77777777" w:rsidR="001D2C8C" w:rsidRPr="001D2C8C" w:rsidRDefault="001D2C8C">
            <w:pPr>
              <w:pStyle w:val="ConsPlusNormal"/>
              <w:ind w:firstLine="538"/>
            </w:pPr>
            <w:r w:rsidRPr="001D2C8C">
              <w:t>проверку у посетителей игорного заведения документов, удостоверяющих личность;</w:t>
            </w:r>
          </w:p>
          <w:p w14:paraId="302FB21F" w14:textId="77777777" w:rsidR="001D2C8C" w:rsidRPr="001D2C8C" w:rsidRDefault="001D2C8C">
            <w:pPr>
              <w:pStyle w:val="ConsPlusNormal"/>
              <w:ind w:firstLine="538"/>
            </w:pPr>
            <w:r w:rsidRPr="001D2C8C">
              <w:t>личную безопасность посетителей игорного заведения, охрану игорного заведения, в том числе его оборудования, с применением:</w:t>
            </w:r>
          </w:p>
          <w:p w14:paraId="30D119BE" w14:textId="77777777" w:rsidR="001D2C8C" w:rsidRPr="001D2C8C" w:rsidRDefault="001D2C8C">
            <w:pPr>
              <w:pStyle w:val="ConsPlusNormal"/>
              <w:ind w:firstLine="538"/>
            </w:pPr>
            <w:r w:rsidRPr="001D2C8C">
              <w:t>технических средств систем ручной тревожной сигнализации, контроль за которыми осуществляется подразделениями Департамента охраны Министерства внутренних дел в рабочее время игорных заведений;</w:t>
            </w:r>
          </w:p>
          <w:p w14:paraId="60D556A1" w14:textId="77777777" w:rsidR="001D2C8C" w:rsidRPr="001D2C8C" w:rsidRDefault="001D2C8C">
            <w:pPr>
              <w:pStyle w:val="ConsPlusNormal"/>
              <w:ind w:firstLine="538"/>
            </w:pPr>
            <w:r w:rsidRPr="001D2C8C">
              <w:t xml:space="preserve">технических средств и систем охраны, с использованием которых подразделениями Департамента охраны Министерства внутренних дел круглосуточно осуществляется охрана объектов </w:t>
            </w:r>
            <w:r w:rsidRPr="001D2C8C">
              <w:lastRenderedPageBreak/>
              <w:t>игорных заведений (хранилищ, сейфовых комнат, отдельно стоящих сейфов), а в нерабочее время игорных заведений - охрана зданий (помещений) игорных заведений (кроме букмекерских контор и тотализаторов);</w:t>
            </w:r>
          </w:p>
          <w:p w14:paraId="736938B3" w14:textId="77777777" w:rsidR="001D2C8C" w:rsidRPr="001D2C8C" w:rsidRDefault="001D2C8C">
            <w:pPr>
              <w:pStyle w:val="ConsPlusNormal"/>
              <w:ind w:firstLine="538"/>
            </w:pPr>
            <w:r w:rsidRPr="001D2C8C">
              <w:t>систем видеонаблюдения высокого разрешения, обеспечивающих:</w:t>
            </w:r>
          </w:p>
          <w:p w14:paraId="26B11F8B" w14:textId="77777777" w:rsidR="001D2C8C" w:rsidRPr="001D2C8C" w:rsidRDefault="001D2C8C">
            <w:pPr>
              <w:pStyle w:val="ConsPlusNormal"/>
              <w:ind w:firstLine="538"/>
            </w:pPr>
            <w:r w:rsidRPr="001D2C8C">
              <w:t>скорость записи не менее пяти кадров в секунду и длительность хранения записи не менее 30 суток (кроме букмекерских контор и тотализаторов);</w:t>
            </w:r>
          </w:p>
          <w:p w14:paraId="7413DC5A" w14:textId="77777777" w:rsidR="001D2C8C" w:rsidRPr="001D2C8C" w:rsidRDefault="001D2C8C">
            <w:pPr>
              <w:pStyle w:val="ConsPlusNormal"/>
              <w:ind w:firstLine="538"/>
            </w:pPr>
            <w:r w:rsidRPr="001D2C8C">
              <w:t>фиксацию лиц, входящих в игорное заведение, участников азартных игр, в том числе при получении ими выигрыша, и хранение этой записи не менее 30 суток со дня ее фиксации;</w:t>
            </w:r>
          </w:p>
          <w:p w14:paraId="38F96620" w14:textId="77777777" w:rsidR="001D2C8C" w:rsidRPr="001D2C8C" w:rsidRDefault="001D2C8C">
            <w:pPr>
              <w:pStyle w:val="ConsPlusNormal"/>
              <w:ind w:firstLine="538"/>
            </w:pPr>
            <w:r w:rsidRPr="001D2C8C">
              <w:t xml:space="preserve">в каждом его игорном заведении в течение всего рабочего времени такого заведения прием заявлений от физических лиц, принявших решение об ограничении себя в посещении игорных заведений, виртуальных игорных заведений и участии в азартных играх, своевременное внесение достоверных сведений об этих </w:t>
            </w:r>
            <w:r w:rsidRPr="001D2C8C">
              <w:lastRenderedPageBreak/>
              <w:t>лицах в перечень физических лиц, ограниченных в посещении игорных заведений, виртуальных игорных заведений и участии в азартных играх (далее - перечень), выдачу данным лицам документов, формируемых СККС и подтверждающих прием заявлений и внесение соответствующих сведений в перечень;</w:t>
            </w:r>
          </w:p>
          <w:p w14:paraId="52CFB629" w14:textId="77777777" w:rsidR="001D2C8C" w:rsidRPr="001D2C8C" w:rsidRDefault="001D2C8C">
            <w:pPr>
              <w:pStyle w:val="ConsPlusNormal"/>
              <w:ind w:firstLine="538"/>
            </w:pPr>
            <w:r w:rsidRPr="001D2C8C">
              <w:t>проверку посредством СККС сведений о посетителе игорного заведения на предмет наличия его в перечне;</w:t>
            </w:r>
          </w:p>
          <w:p w14:paraId="058C2940" w14:textId="77777777" w:rsidR="001D2C8C" w:rsidRPr="001D2C8C" w:rsidRDefault="001D2C8C">
            <w:pPr>
              <w:pStyle w:val="ConsPlusNormal"/>
              <w:ind w:firstLine="538"/>
            </w:pPr>
            <w:r w:rsidRPr="001D2C8C">
              <w:t xml:space="preserve">регистрацию в СККС суммы принятых (перечисленных) денежных средств, переведенных электронных денег для участия в азартных играх, выплаты (перечисления, перевода) выигрыша (возврата </w:t>
            </w:r>
            <w:proofErr w:type="spellStart"/>
            <w:r w:rsidRPr="001D2C8C">
              <w:t>несыгравших</w:t>
            </w:r>
            <w:proofErr w:type="spellEnd"/>
            <w:r w:rsidRPr="001D2C8C">
              <w:t xml:space="preserve"> ставок) участнику азартной игры;</w:t>
            </w:r>
          </w:p>
          <w:p w14:paraId="6D17345E" w14:textId="77777777" w:rsidR="001D2C8C" w:rsidRPr="001D2C8C" w:rsidRDefault="001D2C8C">
            <w:pPr>
              <w:pStyle w:val="ConsPlusNormal"/>
              <w:ind w:firstLine="538"/>
            </w:pPr>
            <w:r w:rsidRPr="001D2C8C">
              <w:t xml:space="preserve">прием ставок и (или) перевод выигрышей (возврат </w:t>
            </w:r>
            <w:proofErr w:type="spellStart"/>
            <w:r w:rsidRPr="001D2C8C">
              <w:t>несыгравших</w:t>
            </w:r>
            <w:proofErr w:type="spellEnd"/>
            <w:r w:rsidRPr="001D2C8C">
              <w:t xml:space="preserve"> ставок) электронными деньгами только при идентификации физического лица - владельца электронного кошелька</w:t>
            </w:r>
          </w:p>
        </w:tc>
        <w:tc>
          <w:tcPr>
            <w:tcW w:w="3225" w:type="dxa"/>
            <w:tcBorders>
              <w:left w:val="nil"/>
              <w:right w:val="single" w:sz="4" w:space="0" w:color="auto"/>
            </w:tcBorders>
            <w:tcMar>
              <w:top w:w="0" w:type="dxa"/>
              <w:left w:w="0" w:type="dxa"/>
              <w:bottom w:w="0" w:type="dxa"/>
              <w:right w:w="0" w:type="dxa"/>
            </w:tcMar>
          </w:tcPr>
          <w:p w14:paraId="2E40FC3A" w14:textId="77777777" w:rsidR="001D2C8C" w:rsidRPr="001D2C8C" w:rsidRDefault="001D2C8C">
            <w:pPr>
              <w:pStyle w:val="ConsPlusNormal"/>
            </w:pPr>
            <w:r w:rsidRPr="001D2C8C">
              <w:lastRenderedPageBreak/>
              <w:t>Организатором азартных игр обеспечиваются:</w:t>
            </w:r>
          </w:p>
          <w:p w14:paraId="0E18FD23" w14:textId="77777777" w:rsidR="001D2C8C" w:rsidRPr="001D2C8C" w:rsidRDefault="001D2C8C">
            <w:pPr>
              <w:pStyle w:val="ConsPlusNormal"/>
              <w:ind w:firstLine="538"/>
            </w:pPr>
            <w:r w:rsidRPr="001D2C8C">
              <w:t>законность проведения азартных игр;</w:t>
            </w:r>
          </w:p>
          <w:p w14:paraId="6FB3E6CD" w14:textId="77777777" w:rsidR="001D2C8C" w:rsidRPr="001D2C8C" w:rsidRDefault="001D2C8C">
            <w:pPr>
              <w:pStyle w:val="ConsPlusNormal"/>
              <w:ind w:firstLine="538"/>
            </w:pPr>
            <w:r w:rsidRPr="001D2C8C">
              <w:t xml:space="preserve">компетентность и </w:t>
            </w:r>
            <w:r w:rsidRPr="001D2C8C">
              <w:lastRenderedPageBreak/>
              <w:t>профессионализм привлеченных к организации и (или) проведению азартных игр работников;</w:t>
            </w:r>
          </w:p>
          <w:p w14:paraId="63AA446D" w14:textId="77777777" w:rsidR="001D2C8C" w:rsidRPr="001D2C8C" w:rsidRDefault="001D2C8C">
            <w:pPr>
              <w:pStyle w:val="ConsPlusNormal"/>
              <w:ind w:firstLine="538"/>
            </w:pPr>
            <w:r w:rsidRPr="001D2C8C">
              <w:t xml:space="preserve">выплата (перечисление, перевод) выигрыша (возврат </w:t>
            </w:r>
            <w:proofErr w:type="spellStart"/>
            <w:r w:rsidRPr="001D2C8C">
              <w:t>несыгравших</w:t>
            </w:r>
            <w:proofErr w:type="spellEnd"/>
            <w:r w:rsidRPr="001D2C8C">
              <w:t xml:space="preserve"> ставок) в соответствии с требованиями Положения об осуществлении деятельности в сфере игорного бизнеса;</w:t>
            </w:r>
          </w:p>
          <w:p w14:paraId="160FF07A" w14:textId="77777777" w:rsidR="001D2C8C" w:rsidRPr="001D2C8C" w:rsidRDefault="001D2C8C">
            <w:pPr>
              <w:pStyle w:val="ConsPlusNormal"/>
              <w:ind w:firstLine="538"/>
            </w:pPr>
            <w:r w:rsidRPr="001D2C8C">
              <w:t>проверка у посетителей игорного заведения документов, удостоверяющих личность (при осуществлении деятельности по содержанию виртуальных игорных заведений - не требуется);</w:t>
            </w:r>
          </w:p>
          <w:p w14:paraId="7C893ADA" w14:textId="77777777" w:rsidR="001D2C8C" w:rsidRPr="001D2C8C" w:rsidRDefault="001D2C8C">
            <w:pPr>
              <w:pStyle w:val="ConsPlusNormal"/>
              <w:ind w:firstLine="538"/>
            </w:pPr>
            <w:r w:rsidRPr="001D2C8C">
              <w:t>личная безопасность посетителей игорного заведения, охрана игорного заведения, в том числе его оборудования (при осуществлении деятельности по содержанию виртуальных игорных заведений - не требуется), с применением:</w:t>
            </w:r>
          </w:p>
          <w:p w14:paraId="37A3C8CA" w14:textId="77777777" w:rsidR="001D2C8C" w:rsidRPr="001D2C8C" w:rsidRDefault="001D2C8C">
            <w:pPr>
              <w:pStyle w:val="ConsPlusNormal"/>
              <w:ind w:firstLine="538"/>
            </w:pPr>
            <w:r w:rsidRPr="001D2C8C">
              <w:t>технических средств систем ручной тревожной сигнализации, контроль за которыми осуществляется подразделениями Департамента охраны Министерства внутренних дел в рабочее время игорных заведений;</w:t>
            </w:r>
          </w:p>
          <w:p w14:paraId="215AB025" w14:textId="77777777" w:rsidR="001D2C8C" w:rsidRPr="001D2C8C" w:rsidRDefault="001D2C8C">
            <w:pPr>
              <w:pStyle w:val="ConsPlusNormal"/>
              <w:ind w:firstLine="538"/>
            </w:pPr>
            <w:r w:rsidRPr="001D2C8C">
              <w:lastRenderedPageBreak/>
              <w:t>технических средств и систем охраны, с использованием которых подразделениями Департамента охраны Министерства внутренних дел круглосуточно осуществляется охрана объектов игорных заведений (хранилищ, сейфовых комнат, отдельно стоящих сейфов), в нерабочее время игорных заведений - охрана зданий (помещений) игорных заведений (кроме букмекерских контор и тотализаторов);</w:t>
            </w:r>
          </w:p>
          <w:p w14:paraId="2F244F36" w14:textId="77777777" w:rsidR="001D2C8C" w:rsidRPr="001D2C8C" w:rsidRDefault="001D2C8C">
            <w:pPr>
              <w:pStyle w:val="ConsPlusNormal"/>
              <w:ind w:firstLine="538"/>
            </w:pPr>
            <w:r w:rsidRPr="001D2C8C">
              <w:t>систем видеонаблюдения высокого разрешения, обеспечивающих:</w:t>
            </w:r>
          </w:p>
          <w:p w14:paraId="1EFFA74E" w14:textId="77777777" w:rsidR="001D2C8C" w:rsidRPr="001D2C8C" w:rsidRDefault="001D2C8C">
            <w:pPr>
              <w:pStyle w:val="ConsPlusNormal"/>
              <w:ind w:firstLine="538"/>
            </w:pPr>
            <w:r w:rsidRPr="001D2C8C">
              <w:t>скорость записи не менее пяти кадров в секунду и длительность хранения записи не менее 30 суток (кроме букмекерских контор и тотализаторов);</w:t>
            </w:r>
          </w:p>
          <w:p w14:paraId="50C22943" w14:textId="77777777" w:rsidR="001D2C8C" w:rsidRPr="001D2C8C" w:rsidRDefault="001D2C8C">
            <w:pPr>
              <w:pStyle w:val="ConsPlusNormal"/>
              <w:ind w:firstLine="538"/>
            </w:pPr>
            <w:r w:rsidRPr="001D2C8C">
              <w:t>фиксацию лиц, входящих в игорное заведение, участников азартных игр, в том числе при получении ими выигрыша, и хранение этой записи не менее 30 суток со дня ее фиксации;</w:t>
            </w:r>
          </w:p>
          <w:p w14:paraId="43B5C595" w14:textId="77777777" w:rsidR="001D2C8C" w:rsidRPr="001D2C8C" w:rsidRDefault="001D2C8C">
            <w:pPr>
              <w:pStyle w:val="ConsPlusNormal"/>
              <w:ind w:firstLine="538"/>
            </w:pPr>
            <w:r w:rsidRPr="001D2C8C">
              <w:t xml:space="preserve">в каждом игорном заведении в течение всего рабочего времени такого заведения прием заявлений от физических лиц, принявших </w:t>
            </w:r>
            <w:r w:rsidRPr="001D2C8C">
              <w:lastRenderedPageBreak/>
              <w:t>решение об ограничении себя в посещении игорных заведений, виртуальных игорных заведений и участии в азартных играх, своевременное внесение достоверных сведений об этих лицах в перечень, выдачу данным лицам документов, формируемых СККС и подтверждающих прием заявлений и внесение соответствующих сведений в перечень (при осуществлении деятельности по содержанию виртуальных игорных заведений - не требуется);</w:t>
            </w:r>
          </w:p>
          <w:p w14:paraId="2F69C197" w14:textId="77777777" w:rsidR="001D2C8C" w:rsidRPr="001D2C8C" w:rsidRDefault="001D2C8C">
            <w:pPr>
              <w:pStyle w:val="ConsPlusNormal"/>
              <w:ind w:firstLine="538"/>
            </w:pPr>
            <w:r w:rsidRPr="001D2C8C">
              <w:t>проверка посредством СККС сведений о посетителе игорного заведения на предмет наличия его в перечне (при осуществлении деятельности по содержанию виртуальных игорных заведений - не требуется);</w:t>
            </w:r>
          </w:p>
          <w:p w14:paraId="07349D3E" w14:textId="77777777" w:rsidR="001D2C8C" w:rsidRPr="001D2C8C" w:rsidRDefault="001D2C8C">
            <w:pPr>
              <w:pStyle w:val="ConsPlusNormal"/>
              <w:ind w:firstLine="538"/>
            </w:pPr>
            <w:r w:rsidRPr="001D2C8C">
              <w:t xml:space="preserve">регистрация в СККС суммы принятых (перечисленных) денежных средств, переведенных электронных денег для участия в азартных играх, выплаты (перечисления, перевода) выигрыша (возврата </w:t>
            </w:r>
            <w:proofErr w:type="spellStart"/>
            <w:r w:rsidRPr="001D2C8C">
              <w:t>несыгравших</w:t>
            </w:r>
            <w:proofErr w:type="spellEnd"/>
            <w:r w:rsidRPr="001D2C8C">
              <w:t xml:space="preserve"> ставок) участнику азартной игры;</w:t>
            </w:r>
          </w:p>
          <w:p w14:paraId="08810FC5" w14:textId="77777777" w:rsidR="001D2C8C" w:rsidRPr="001D2C8C" w:rsidRDefault="001D2C8C">
            <w:pPr>
              <w:pStyle w:val="ConsPlusNormal"/>
              <w:ind w:firstLine="538"/>
            </w:pPr>
            <w:r w:rsidRPr="001D2C8C">
              <w:t xml:space="preserve">прием ставок и (или) </w:t>
            </w:r>
            <w:r w:rsidRPr="001D2C8C">
              <w:lastRenderedPageBreak/>
              <w:t xml:space="preserve">перевод выигрышей (возврат </w:t>
            </w:r>
            <w:proofErr w:type="spellStart"/>
            <w:r w:rsidRPr="001D2C8C">
              <w:t>несыгравших</w:t>
            </w:r>
            <w:proofErr w:type="spellEnd"/>
            <w:r w:rsidRPr="001D2C8C">
              <w:t xml:space="preserve"> ставок) электронными деньгами только при идентификации физического лица - владельца электронного кошелька</w:t>
            </w:r>
          </w:p>
        </w:tc>
        <w:tc>
          <w:tcPr>
            <w:tcW w:w="2550" w:type="dxa"/>
            <w:tcBorders>
              <w:left w:val="nil"/>
              <w:right w:val="single" w:sz="4" w:space="0" w:color="auto"/>
            </w:tcBorders>
            <w:tcMar>
              <w:top w:w="0" w:type="dxa"/>
              <w:left w:w="0" w:type="dxa"/>
              <w:bottom w:w="0" w:type="dxa"/>
              <w:right w:w="0" w:type="dxa"/>
            </w:tcMar>
          </w:tcPr>
          <w:p w14:paraId="5A46AD8A" w14:textId="77777777" w:rsidR="001D2C8C" w:rsidRPr="001D2C8C" w:rsidRDefault="001D2C8C">
            <w:pPr>
              <w:pStyle w:val="ConsPlusNormal"/>
            </w:pPr>
            <w:hyperlink r:id="rId53" w:history="1">
              <w:r w:rsidRPr="001D2C8C">
                <w:t>Пункт 26</w:t>
              </w:r>
            </w:hyperlink>
            <w:r w:rsidRPr="001D2C8C">
              <w:t xml:space="preserve"> </w:t>
            </w:r>
            <w:hyperlink w:anchor="P63" w:history="1">
              <w:r w:rsidRPr="001D2C8C">
                <w:t>(3)</w:t>
              </w:r>
            </w:hyperlink>
          </w:p>
        </w:tc>
        <w:tc>
          <w:tcPr>
            <w:tcW w:w="990" w:type="dxa"/>
            <w:tcBorders>
              <w:left w:val="nil"/>
              <w:right w:val="single" w:sz="4" w:space="0" w:color="auto"/>
            </w:tcBorders>
            <w:tcMar>
              <w:top w:w="0" w:type="dxa"/>
              <w:left w:w="0" w:type="dxa"/>
              <w:bottom w:w="0" w:type="dxa"/>
              <w:right w:w="0" w:type="dxa"/>
            </w:tcMar>
          </w:tcPr>
          <w:p w14:paraId="647C7114"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150B0654"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62FE73DE"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56B0040F" w14:textId="77777777" w:rsidR="001D2C8C" w:rsidRPr="001D2C8C" w:rsidRDefault="001D2C8C">
            <w:pPr>
              <w:pStyle w:val="ConsPlusNormal"/>
            </w:pPr>
          </w:p>
        </w:tc>
      </w:tr>
      <w:tr w:rsidR="001D2C8C" w:rsidRPr="001D2C8C" w14:paraId="5DEBDB8A"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2BD8C869" w14:textId="77777777" w:rsidR="001D2C8C" w:rsidRPr="001D2C8C" w:rsidRDefault="001D2C8C">
            <w:pPr>
              <w:pStyle w:val="ConsPlusNormal"/>
            </w:pPr>
            <w:r w:rsidRPr="001D2C8C">
              <w:lastRenderedPageBreak/>
              <w:t>2.21</w:t>
            </w:r>
          </w:p>
        </w:tc>
        <w:tc>
          <w:tcPr>
            <w:tcW w:w="3210" w:type="dxa"/>
            <w:tcBorders>
              <w:left w:val="nil"/>
              <w:right w:val="single" w:sz="4" w:space="0" w:color="auto"/>
            </w:tcBorders>
            <w:tcMar>
              <w:top w:w="0" w:type="dxa"/>
              <w:left w:w="0" w:type="dxa"/>
              <w:bottom w:w="0" w:type="dxa"/>
              <w:right w:w="0" w:type="dxa"/>
            </w:tcMar>
          </w:tcPr>
          <w:p w14:paraId="368D31C5" w14:textId="77777777" w:rsidR="001D2C8C" w:rsidRPr="001D2C8C" w:rsidRDefault="001D2C8C">
            <w:pPr>
              <w:pStyle w:val="ConsPlusNormal"/>
            </w:pPr>
            <w:r w:rsidRPr="001D2C8C">
              <w:t>Организатор азартных игр при осуществлении деятельности по содержанию виртуального игорного заведения обязан обеспечить:</w:t>
            </w:r>
          </w:p>
          <w:p w14:paraId="61BB334C" w14:textId="77777777" w:rsidR="001D2C8C" w:rsidRPr="001D2C8C" w:rsidRDefault="001D2C8C">
            <w:pPr>
              <w:pStyle w:val="ConsPlusNormal"/>
              <w:ind w:firstLine="538"/>
            </w:pPr>
            <w:r w:rsidRPr="001D2C8C">
              <w:t>организацию и (или) проведение азартных игр посредством виртуального игорного заведения, подключенного к СККС;</w:t>
            </w:r>
          </w:p>
          <w:p w14:paraId="65ABD78E" w14:textId="77777777" w:rsidR="001D2C8C" w:rsidRPr="001D2C8C" w:rsidRDefault="001D2C8C">
            <w:pPr>
              <w:pStyle w:val="ConsPlusNormal"/>
              <w:ind w:firstLine="538"/>
            </w:pPr>
            <w:r w:rsidRPr="001D2C8C">
              <w:t>при регистрации игрового счета и (или) при приеме ставки проверку посредством СККС сведений о физическом лице на предмет наличия его в перечне;</w:t>
            </w:r>
          </w:p>
          <w:p w14:paraId="0C794079" w14:textId="77777777" w:rsidR="001D2C8C" w:rsidRPr="001D2C8C" w:rsidRDefault="001D2C8C">
            <w:pPr>
              <w:pStyle w:val="ConsPlusNormal"/>
              <w:ind w:firstLine="538"/>
            </w:pPr>
            <w:r w:rsidRPr="001D2C8C">
              <w:t xml:space="preserve">хранение копии документа, удостоверяющего личность участника азартной игры, в электронном виде, данных, в том числе персональных, представленных посетителем виртуального игорного заведения, журнала действий участника азартной игры, IP-адреса устройства, с которого участник азартной игры принимал участие в азартной игре, не менее пяти лет с даты </w:t>
            </w:r>
            <w:r w:rsidRPr="001D2C8C">
              <w:lastRenderedPageBreak/>
              <w:t>проведения азартной игры;</w:t>
            </w:r>
          </w:p>
          <w:p w14:paraId="22AB2C4A" w14:textId="77777777" w:rsidR="001D2C8C" w:rsidRPr="001D2C8C" w:rsidRDefault="001D2C8C">
            <w:pPr>
              <w:pStyle w:val="ConsPlusNormal"/>
              <w:ind w:firstLine="538"/>
            </w:pPr>
            <w:r w:rsidRPr="001D2C8C">
              <w:t xml:space="preserve">использование информационных сетей, систем и ресурсов, а также иерархических имен национального сегмента глобальной компьютерной сети Интернет, за исключением случая, установленного в </w:t>
            </w:r>
            <w:hyperlink r:id="rId54" w:history="1">
              <w:r w:rsidRPr="001D2C8C">
                <w:t>части третьей пункта 8</w:t>
              </w:r>
            </w:hyperlink>
            <w:r w:rsidRPr="001D2C8C">
              <w:t xml:space="preserve"> Положения об осуществлении деятельности в сфере игорного бизнеса;</w:t>
            </w:r>
          </w:p>
          <w:p w14:paraId="1BCECD8E" w14:textId="77777777" w:rsidR="001D2C8C" w:rsidRPr="001D2C8C" w:rsidRDefault="001D2C8C">
            <w:pPr>
              <w:pStyle w:val="ConsPlusNormal"/>
              <w:ind w:firstLine="538"/>
            </w:pPr>
            <w:r w:rsidRPr="001D2C8C">
              <w:t xml:space="preserve">применение технических средств, осуществляющих запись азартных игр (за исключением азартных игр, указанных в </w:t>
            </w:r>
            <w:hyperlink r:id="rId55" w:history="1">
              <w:r w:rsidRPr="001D2C8C">
                <w:t>подпункте 27.6 пункта 27</w:t>
              </w:r>
            </w:hyperlink>
            <w:r w:rsidRPr="001D2C8C">
              <w:t xml:space="preserve"> Положения об осуществлении деятельности в сфере игорного бизнеса, а также букмекерской онлайн-игры и онлайн-игры тотализатора при условии, что результат события, на которое заключаются пари, зависит от частичного или полного совпадения прогноза с наступившими, документально подтвержденными фактами);</w:t>
            </w:r>
          </w:p>
          <w:p w14:paraId="67B07CAD" w14:textId="77777777" w:rsidR="001D2C8C" w:rsidRPr="001D2C8C" w:rsidRDefault="001D2C8C">
            <w:pPr>
              <w:pStyle w:val="ConsPlusNormal"/>
              <w:ind w:firstLine="538"/>
            </w:pPr>
            <w:r w:rsidRPr="001D2C8C">
              <w:t xml:space="preserve">осуществление записи азартных игр, проведенных в </w:t>
            </w:r>
            <w:proofErr w:type="spellStart"/>
            <w:r w:rsidRPr="001D2C8C">
              <w:t>лайв</w:t>
            </w:r>
            <w:proofErr w:type="spellEnd"/>
            <w:r w:rsidRPr="001D2C8C">
              <w:t>-режиме с применением систем видеонаблюдения высокого разрешения, обеспечивающих скорость записи не менее пяти кадров в секунду;</w:t>
            </w:r>
          </w:p>
          <w:p w14:paraId="78ABEC9C" w14:textId="77777777" w:rsidR="001D2C8C" w:rsidRPr="001D2C8C" w:rsidRDefault="001D2C8C">
            <w:pPr>
              <w:pStyle w:val="ConsPlusNormal"/>
              <w:ind w:firstLine="538"/>
            </w:pPr>
            <w:r w:rsidRPr="001D2C8C">
              <w:lastRenderedPageBreak/>
              <w:t>хранение записи азартных игр не менее 30 суток со дня проведения этих азартных игр (за исключением букмекерской онлайн-игры и онлайн-игры тотализатора при условии, что результат события, на которое заключаются пари, зависит от частичного или полного совпадения прогноза с наступившими, документально подтвержденными фактами);</w:t>
            </w:r>
          </w:p>
          <w:p w14:paraId="76A10EDC" w14:textId="77777777" w:rsidR="001D2C8C" w:rsidRPr="001D2C8C" w:rsidRDefault="001D2C8C">
            <w:pPr>
              <w:pStyle w:val="ConsPlusNormal"/>
              <w:ind w:firstLine="538"/>
            </w:pPr>
            <w:r w:rsidRPr="001D2C8C">
              <w:t>наличие на первое число первого месяца каждого квартала на специальном счете, открытом в банке или небанковской кредитно-финансовой организации Республики Беларусь (далее - специальный счет), денежных средств в размере, определенном Советом Министров Республики Беларусь;</w:t>
            </w:r>
          </w:p>
          <w:p w14:paraId="1BC4073C" w14:textId="77777777" w:rsidR="001D2C8C" w:rsidRPr="001D2C8C" w:rsidRDefault="001D2C8C">
            <w:pPr>
              <w:pStyle w:val="ConsPlusNormal"/>
              <w:ind w:firstLine="538"/>
            </w:pPr>
            <w:r w:rsidRPr="001D2C8C">
              <w:t>идентификацию физического лица при его регистрации в качестве участника азартной игры;</w:t>
            </w:r>
          </w:p>
          <w:p w14:paraId="4A563F45" w14:textId="77777777" w:rsidR="001D2C8C" w:rsidRPr="001D2C8C" w:rsidRDefault="001D2C8C">
            <w:pPr>
              <w:pStyle w:val="ConsPlusNormal"/>
              <w:ind w:firstLine="538"/>
            </w:pPr>
            <w:r w:rsidRPr="001D2C8C">
              <w:t xml:space="preserve">регистрацию действий участника азартной игры, IP-адреса устройства, с которого участник азартной игры принимал участие в азартной игре, в электронном журнале действий участника азартной </w:t>
            </w:r>
            <w:r w:rsidRPr="001D2C8C">
              <w:lastRenderedPageBreak/>
              <w:t>игры;</w:t>
            </w:r>
          </w:p>
          <w:p w14:paraId="69C615ED" w14:textId="77777777" w:rsidR="001D2C8C" w:rsidRPr="001D2C8C" w:rsidRDefault="001D2C8C">
            <w:pPr>
              <w:pStyle w:val="ConsPlusNormal"/>
              <w:ind w:firstLine="538"/>
            </w:pPr>
            <w:r w:rsidRPr="001D2C8C">
              <w:t>организацию и (или) проведение азартных игр посредством сайтов, доменные имена которых указаны в специальном разрешении (лицензии) на осуществление деятельности в сфере игорного бизнеса;</w:t>
            </w:r>
          </w:p>
          <w:p w14:paraId="6F441975" w14:textId="77777777" w:rsidR="001D2C8C" w:rsidRPr="001D2C8C" w:rsidRDefault="001D2C8C">
            <w:pPr>
              <w:pStyle w:val="ConsPlusNormal"/>
              <w:ind w:firstLine="538"/>
            </w:pPr>
            <w:r w:rsidRPr="001D2C8C">
              <w:t>размещение на сайте виртуального игорного заведения информации об ограничении доступа к азартным играм лицам, не достигшим 21-летнего возраста;</w:t>
            </w:r>
          </w:p>
          <w:p w14:paraId="2291A115" w14:textId="77777777" w:rsidR="001D2C8C" w:rsidRPr="001D2C8C" w:rsidRDefault="001D2C8C">
            <w:pPr>
              <w:pStyle w:val="ConsPlusNormal"/>
              <w:ind w:firstLine="538"/>
            </w:pPr>
            <w:r w:rsidRPr="001D2C8C">
              <w:t>применение технических решений, не позволяющих посетителям виртуального игорного заведения или участникам азартной игры предоставлять другому посетителю виртуального игорного заведения или участнику азартной игры посредством использования виртуального игорного заведения денежные средства (электронные деньги) либо их эквивалент (фишки, жетоны, иное) для участия в азартной игре</w:t>
            </w:r>
          </w:p>
        </w:tc>
        <w:tc>
          <w:tcPr>
            <w:tcW w:w="3225" w:type="dxa"/>
            <w:tcBorders>
              <w:left w:val="nil"/>
              <w:right w:val="single" w:sz="4" w:space="0" w:color="auto"/>
            </w:tcBorders>
            <w:tcMar>
              <w:top w:w="0" w:type="dxa"/>
              <w:left w:w="0" w:type="dxa"/>
              <w:bottom w:w="0" w:type="dxa"/>
              <w:right w:w="0" w:type="dxa"/>
            </w:tcMar>
          </w:tcPr>
          <w:p w14:paraId="47DD549B" w14:textId="77777777" w:rsidR="001D2C8C" w:rsidRPr="001D2C8C" w:rsidRDefault="001D2C8C">
            <w:pPr>
              <w:pStyle w:val="ConsPlusNormal"/>
            </w:pPr>
            <w:r w:rsidRPr="001D2C8C">
              <w:lastRenderedPageBreak/>
              <w:t>Организатором азартных игр при осуществлении деятельности по содержанию виртуального игорного заведения обеспечиваются:</w:t>
            </w:r>
          </w:p>
          <w:p w14:paraId="11039E12" w14:textId="77777777" w:rsidR="001D2C8C" w:rsidRPr="001D2C8C" w:rsidRDefault="001D2C8C">
            <w:pPr>
              <w:pStyle w:val="ConsPlusNormal"/>
              <w:ind w:firstLine="538"/>
            </w:pPr>
            <w:r w:rsidRPr="001D2C8C">
              <w:t>организация и (или) проведение азартных игр посредством виртуального игорного заведения, подключенного к СККС;</w:t>
            </w:r>
          </w:p>
          <w:p w14:paraId="52D3D142" w14:textId="77777777" w:rsidR="001D2C8C" w:rsidRPr="001D2C8C" w:rsidRDefault="001D2C8C">
            <w:pPr>
              <w:pStyle w:val="ConsPlusNormal"/>
              <w:ind w:firstLine="538"/>
            </w:pPr>
            <w:r w:rsidRPr="001D2C8C">
              <w:t>при регистрации игрового счета и (или) при приеме ставки проверка посредством СККС сведений о физическом лице на предмет наличия его в перечне;</w:t>
            </w:r>
          </w:p>
          <w:p w14:paraId="230FBE13" w14:textId="77777777" w:rsidR="001D2C8C" w:rsidRPr="001D2C8C" w:rsidRDefault="001D2C8C">
            <w:pPr>
              <w:pStyle w:val="ConsPlusNormal"/>
              <w:ind w:firstLine="538"/>
            </w:pPr>
            <w:r w:rsidRPr="001D2C8C">
              <w:t xml:space="preserve">хранение копии документа, удостоверяющего личность участника азартной игры, в электронном виде, данных, в том числе персональных, представленных посетителем виртуального игорного заведения, журнала действий участника азартной игры, IP-адреса устройства, с которого участник азартной игры принимал участие в азартной игре, не менее пяти лет с даты </w:t>
            </w:r>
            <w:r w:rsidRPr="001D2C8C">
              <w:lastRenderedPageBreak/>
              <w:t>проведения азартной игры;</w:t>
            </w:r>
          </w:p>
          <w:p w14:paraId="2DFBA45D" w14:textId="77777777" w:rsidR="001D2C8C" w:rsidRPr="001D2C8C" w:rsidRDefault="001D2C8C">
            <w:pPr>
              <w:pStyle w:val="ConsPlusNormal"/>
              <w:ind w:firstLine="538"/>
            </w:pPr>
            <w:r w:rsidRPr="001D2C8C">
              <w:t xml:space="preserve">использование информационных сетей, систем и ресурсов, а также иерархических имен национального сегмента глобальной компьютерной сети Интернет, за исключением случая, установленного в </w:t>
            </w:r>
            <w:hyperlink r:id="rId56" w:history="1">
              <w:r w:rsidRPr="001D2C8C">
                <w:t>части третьей пункта 8</w:t>
              </w:r>
            </w:hyperlink>
            <w:r w:rsidRPr="001D2C8C">
              <w:t xml:space="preserve"> Положения об осуществлении деятельности в сфере игорного бизнеса;</w:t>
            </w:r>
          </w:p>
          <w:p w14:paraId="29DD45E0" w14:textId="77777777" w:rsidR="001D2C8C" w:rsidRPr="001D2C8C" w:rsidRDefault="001D2C8C">
            <w:pPr>
              <w:pStyle w:val="ConsPlusNormal"/>
              <w:ind w:firstLine="538"/>
            </w:pPr>
            <w:r w:rsidRPr="001D2C8C">
              <w:t xml:space="preserve">применение технических средств, осуществляющих запись азартных игр (за исключением азартных игр, указанных в </w:t>
            </w:r>
            <w:hyperlink r:id="rId57" w:history="1">
              <w:r w:rsidRPr="001D2C8C">
                <w:t>подпункте 27.6 пункта 27</w:t>
              </w:r>
            </w:hyperlink>
            <w:r w:rsidRPr="001D2C8C">
              <w:t xml:space="preserve"> Положения об осуществлении деятельности в сфере игорного бизнеса, а также букмекерской онлайн-игры и онлайн-игры тотализатора при условии, что результат события, на которое заключаются пари, зависит от частичного или полного совпадения прогноза с наступившими, документально подтвержденными фактами);</w:t>
            </w:r>
          </w:p>
          <w:p w14:paraId="28CE5DCB" w14:textId="77777777" w:rsidR="001D2C8C" w:rsidRPr="001D2C8C" w:rsidRDefault="001D2C8C">
            <w:pPr>
              <w:pStyle w:val="ConsPlusNormal"/>
              <w:ind w:firstLine="538"/>
            </w:pPr>
            <w:r w:rsidRPr="001D2C8C">
              <w:t xml:space="preserve">осуществление записи азартных игр, проведенных в </w:t>
            </w:r>
            <w:proofErr w:type="spellStart"/>
            <w:r w:rsidRPr="001D2C8C">
              <w:t>лайв</w:t>
            </w:r>
            <w:proofErr w:type="spellEnd"/>
            <w:r w:rsidRPr="001D2C8C">
              <w:t>-режиме с применением систем видеонаблюдения высокого разрешения, обеспечивающих скорость записи не менее пяти кадров в секунду;</w:t>
            </w:r>
          </w:p>
          <w:p w14:paraId="0FF11029" w14:textId="77777777" w:rsidR="001D2C8C" w:rsidRPr="001D2C8C" w:rsidRDefault="001D2C8C">
            <w:pPr>
              <w:pStyle w:val="ConsPlusNormal"/>
              <w:ind w:firstLine="538"/>
            </w:pPr>
            <w:r w:rsidRPr="001D2C8C">
              <w:lastRenderedPageBreak/>
              <w:t>хранение записи азартных игр не менее 30 суток со дня проведения этих азартных игр (за исключением букмекерской онлайн-игры и онлайн-игры тотализатора при условии, что результат события, на которое заключаются пари, зависит от частичного или полного совпадения прогноза с наступившими, документально подтвержденными фактами);</w:t>
            </w:r>
          </w:p>
          <w:p w14:paraId="2E05BF73" w14:textId="77777777" w:rsidR="001D2C8C" w:rsidRPr="001D2C8C" w:rsidRDefault="001D2C8C">
            <w:pPr>
              <w:pStyle w:val="ConsPlusNormal"/>
              <w:ind w:firstLine="538"/>
            </w:pPr>
            <w:r w:rsidRPr="001D2C8C">
              <w:t>наличие на первое число первого месяца каждого квартала на специальном счете денежных средств в размере, определенном Советом Министров Республики Беларусь;</w:t>
            </w:r>
          </w:p>
          <w:p w14:paraId="2D8E6E5A" w14:textId="77777777" w:rsidR="001D2C8C" w:rsidRPr="001D2C8C" w:rsidRDefault="001D2C8C">
            <w:pPr>
              <w:pStyle w:val="ConsPlusNormal"/>
              <w:ind w:firstLine="538"/>
            </w:pPr>
            <w:r w:rsidRPr="001D2C8C">
              <w:t>идентификация физического лица при его регистрации в качестве участника азартной игры;</w:t>
            </w:r>
          </w:p>
          <w:p w14:paraId="4C2C48CA" w14:textId="77777777" w:rsidR="001D2C8C" w:rsidRPr="001D2C8C" w:rsidRDefault="001D2C8C">
            <w:pPr>
              <w:pStyle w:val="ConsPlusNormal"/>
              <w:ind w:firstLine="538"/>
            </w:pPr>
            <w:r w:rsidRPr="001D2C8C">
              <w:t>регистрация действий участника азартной игры, IP-адреса устройства, с которого участник азартной игры принимал участие в азартной игре, в электронном журнале действий участника азартной игры;</w:t>
            </w:r>
          </w:p>
          <w:p w14:paraId="59F13BE8" w14:textId="77777777" w:rsidR="001D2C8C" w:rsidRPr="001D2C8C" w:rsidRDefault="001D2C8C">
            <w:pPr>
              <w:pStyle w:val="ConsPlusNormal"/>
              <w:ind w:firstLine="538"/>
            </w:pPr>
            <w:r w:rsidRPr="001D2C8C">
              <w:t xml:space="preserve">организация и (или) проведение азартных игр посредством сайтов, доменные имена которых указаны в </w:t>
            </w:r>
            <w:r w:rsidRPr="001D2C8C">
              <w:lastRenderedPageBreak/>
              <w:t>специальном разрешении (лицензии) на осуществление деятельности в сфере игорного бизнеса;</w:t>
            </w:r>
          </w:p>
          <w:p w14:paraId="16941AE9" w14:textId="77777777" w:rsidR="001D2C8C" w:rsidRPr="001D2C8C" w:rsidRDefault="001D2C8C">
            <w:pPr>
              <w:pStyle w:val="ConsPlusNormal"/>
              <w:ind w:firstLine="538"/>
            </w:pPr>
            <w:r w:rsidRPr="001D2C8C">
              <w:t>размещение на сайте виртуального игорного заведения информации об ограничении доступа к азартным играм лицам, не достигшим 21-летнего возраста;</w:t>
            </w:r>
          </w:p>
          <w:p w14:paraId="4AD91823" w14:textId="77777777" w:rsidR="001D2C8C" w:rsidRPr="001D2C8C" w:rsidRDefault="001D2C8C">
            <w:pPr>
              <w:pStyle w:val="ConsPlusNormal"/>
              <w:ind w:firstLine="538"/>
            </w:pPr>
            <w:r w:rsidRPr="001D2C8C">
              <w:t>применение технических решений, не позволяющих посетителям виртуального игорного заведения или участникам азартной игры предоставлять другому посетителю виртуального игорного заведения или участнику азартной игры посредством использования виртуального игорного заведения денежные средства (электронные деньги) либо их эквивалент (фишки, жетоны, иное) для участия в азартной игре</w:t>
            </w:r>
          </w:p>
        </w:tc>
        <w:tc>
          <w:tcPr>
            <w:tcW w:w="2550" w:type="dxa"/>
            <w:tcBorders>
              <w:left w:val="nil"/>
              <w:right w:val="single" w:sz="4" w:space="0" w:color="auto"/>
            </w:tcBorders>
            <w:tcMar>
              <w:top w:w="0" w:type="dxa"/>
              <w:left w:w="0" w:type="dxa"/>
              <w:bottom w:w="0" w:type="dxa"/>
              <w:right w:w="0" w:type="dxa"/>
            </w:tcMar>
          </w:tcPr>
          <w:p w14:paraId="057FD919" w14:textId="77777777" w:rsidR="001D2C8C" w:rsidRPr="001D2C8C" w:rsidRDefault="001D2C8C">
            <w:pPr>
              <w:pStyle w:val="ConsPlusNormal"/>
            </w:pPr>
            <w:hyperlink r:id="rId58" w:history="1">
              <w:r w:rsidRPr="001D2C8C">
                <w:t>Пункт 27</w:t>
              </w:r>
            </w:hyperlink>
            <w:r w:rsidRPr="001D2C8C">
              <w:t xml:space="preserve"> </w:t>
            </w:r>
            <w:hyperlink w:anchor="P63" w:history="1">
              <w:r w:rsidRPr="001D2C8C">
                <w:t>(3)</w:t>
              </w:r>
            </w:hyperlink>
          </w:p>
        </w:tc>
        <w:tc>
          <w:tcPr>
            <w:tcW w:w="990" w:type="dxa"/>
            <w:tcBorders>
              <w:left w:val="nil"/>
              <w:right w:val="single" w:sz="4" w:space="0" w:color="auto"/>
            </w:tcBorders>
            <w:tcMar>
              <w:top w:w="0" w:type="dxa"/>
              <w:left w:w="0" w:type="dxa"/>
              <w:bottom w:w="0" w:type="dxa"/>
              <w:right w:w="0" w:type="dxa"/>
            </w:tcMar>
          </w:tcPr>
          <w:p w14:paraId="14B85A85"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7F7549E6"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51A0F57D"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26F69CD8" w14:textId="77777777" w:rsidR="001D2C8C" w:rsidRPr="001D2C8C" w:rsidRDefault="001D2C8C">
            <w:pPr>
              <w:pStyle w:val="ConsPlusNormal"/>
            </w:pPr>
          </w:p>
        </w:tc>
      </w:tr>
      <w:tr w:rsidR="001D2C8C" w:rsidRPr="001D2C8C" w14:paraId="580C43A0"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3C522B81" w14:textId="77777777" w:rsidR="001D2C8C" w:rsidRPr="001D2C8C" w:rsidRDefault="001D2C8C">
            <w:pPr>
              <w:pStyle w:val="ConsPlusNormal"/>
            </w:pPr>
            <w:r w:rsidRPr="001D2C8C">
              <w:lastRenderedPageBreak/>
              <w:t>2.22</w:t>
            </w:r>
          </w:p>
        </w:tc>
        <w:tc>
          <w:tcPr>
            <w:tcW w:w="3210" w:type="dxa"/>
            <w:tcBorders>
              <w:left w:val="nil"/>
              <w:right w:val="single" w:sz="4" w:space="0" w:color="auto"/>
            </w:tcBorders>
            <w:tcMar>
              <w:top w:w="0" w:type="dxa"/>
              <w:left w:w="0" w:type="dxa"/>
              <w:bottom w:w="0" w:type="dxa"/>
              <w:right w:w="0" w:type="dxa"/>
            </w:tcMar>
          </w:tcPr>
          <w:p w14:paraId="375BBCB2" w14:textId="77777777" w:rsidR="001D2C8C" w:rsidRPr="001D2C8C" w:rsidRDefault="001D2C8C">
            <w:pPr>
              <w:pStyle w:val="ConsPlusNormal"/>
            </w:pPr>
            <w:r w:rsidRPr="001D2C8C">
              <w:t xml:space="preserve">Организатор азартных игр при осуществлении деятельности по содержанию виртуального </w:t>
            </w:r>
            <w:r w:rsidRPr="001D2C8C">
              <w:lastRenderedPageBreak/>
              <w:t xml:space="preserve">игорного заведения обязан обеспечить передачу в электронном виде в СККС сведений о принятых ставках и выплаченных (перечисленных, переведенных) выигрышах (возвращенных </w:t>
            </w:r>
            <w:proofErr w:type="spellStart"/>
            <w:r w:rsidRPr="001D2C8C">
              <w:t>несыгравших</w:t>
            </w:r>
            <w:proofErr w:type="spellEnd"/>
            <w:r w:rsidRPr="001D2C8C">
              <w:t xml:space="preserve"> ставках) по каждому виду проводимых виртуальным игорным заведением азартных игр</w:t>
            </w:r>
          </w:p>
        </w:tc>
        <w:tc>
          <w:tcPr>
            <w:tcW w:w="3225" w:type="dxa"/>
            <w:tcBorders>
              <w:left w:val="nil"/>
              <w:right w:val="single" w:sz="4" w:space="0" w:color="auto"/>
            </w:tcBorders>
            <w:tcMar>
              <w:top w:w="0" w:type="dxa"/>
              <w:left w:w="0" w:type="dxa"/>
              <w:bottom w:w="0" w:type="dxa"/>
              <w:right w:w="0" w:type="dxa"/>
            </w:tcMar>
          </w:tcPr>
          <w:p w14:paraId="5562C16B" w14:textId="77777777" w:rsidR="001D2C8C" w:rsidRPr="001D2C8C" w:rsidRDefault="001D2C8C">
            <w:pPr>
              <w:pStyle w:val="ConsPlusNormal"/>
            </w:pPr>
            <w:r w:rsidRPr="001D2C8C">
              <w:lastRenderedPageBreak/>
              <w:t xml:space="preserve">Организатором азартных игр при осуществлении деятельности по содержанию виртуального </w:t>
            </w:r>
            <w:r w:rsidRPr="001D2C8C">
              <w:lastRenderedPageBreak/>
              <w:t xml:space="preserve">игорного заведения обеспечивается передача в электронном виде в СККС сведений о принятых ставках и выплаченных (перечисленных, переведенных) выигрышах (возвращенных </w:t>
            </w:r>
            <w:proofErr w:type="spellStart"/>
            <w:r w:rsidRPr="001D2C8C">
              <w:t>несыгравших</w:t>
            </w:r>
            <w:proofErr w:type="spellEnd"/>
            <w:r w:rsidRPr="001D2C8C">
              <w:t xml:space="preserve"> ставках) по каждому виду проводимых виртуальным игорным заведением азартных игр</w:t>
            </w:r>
          </w:p>
        </w:tc>
        <w:tc>
          <w:tcPr>
            <w:tcW w:w="2550" w:type="dxa"/>
            <w:tcBorders>
              <w:left w:val="nil"/>
              <w:right w:val="single" w:sz="4" w:space="0" w:color="auto"/>
            </w:tcBorders>
            <w:tcMar>
              <w:top w:w="0" w:type="dxa"/>
              <w:left w:w="0" w:type="dxa"/>
              <w:bottom w:w="0" w:type="dxa"/>
              <w:right w:w="0" w:type="dxa"/>
            </w:tcMar>
          </w:tcPr>
          <w:p w14:paraId="48A30E05" w14:textId="77777777" w:rsidR="001D2C8C" w:rsidRPr="001D2C8C" w:rsidRDefault="001D2C8C">
            <w:pPr>
              <w:pStyle w:val="ConsPlusNormal"/>
            </w:pPr>
            <w:hyperlink r:id="rId59" w:history="1">
              <w:r w:rsidRPr="001D2C8C">
                <w:t>Пункт 8</w:t>
              </w:r>
            </w:hyperlink>
            <w:r w:rsidRPr="001D2C8C">
              <w:t xml:space="preserve"> </w:t>
            </w:r>
            <w:hyperlink w:anchor="P65" w:history="1">
              <w:r w:rsidRPr="001D2C8C">
                <w:t>(5)</w:t>
              </w:r>
            </w:hyperlink>
          </w:p>
        </w:tc>
        <w:tc>
          <w:tcPr>
            <w:tcW w:w="990" w:type="dxa"/>
            <w:tcBorders>
              <w:left w:val="nil"/>
              <w:right w:val="single" w:sz="4" w:space="0" w:color="auto"/>
            </w:tcBorders>
            <w:tcMar>
              <w:top w:w="0" w:type="dxa"/>
              <w:left w:w="0" w:type="dxa"/>
              <w:bottom w:w="0" w:type="dxa"/>
              <w:right w:w="0" w:type="dxa"/>
            </w:tcMar>
          </w:tcPr>
          <w:p w14:paraId="325DC217"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51EBB1E3"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5A1440E2"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5609FBC3" w14:textId="77777777" w:rsidR="001D2C8C" w:rsidRPr="001D2C8C" w:rsidRDefault="001D2C8C">
            <w:pPr>
              <w:pStyle w:val="ConsPlusNormal"/>
            </w:pPr>
          </w:p>
        </w:tc>
      </w:tr>
      <w:tr w:rsidR="001D2C8C" w:rsidRPr="001D2C8C" w14:paraId="6A669200"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698B3E85" w14:textId="77777777" w:rsidR="001D2C8C" w:rsidRPr="001D2C8C" w:rsidRDefault="001D2C8C">
            <w:pPr>
              <w:pStyle w:val="ConsPlusNormal"/>
            </w:pPr>
            <w:r w:rsidRPr="001D2C8C">
              <w:t>2.23</w:t>
            </w:r>
          </w:p>
        </w:tc>
        <w:tc>
          <w:tcPr>
            <w:tcW w:w="3210" w:type="dxa"/>
            <w:tcBorders>
              <w:left w:val="nil"/>
              <w:right w:val="single" w:sz="4" w:space="0" w:color="auto"/>
            </w:tcBorders>
            <w:tcMar>
              <w:top w:w="0" w:type="dxa"/>
              <w:left w:w="0" w:type="dxa"/>
              <w:bottom w:w="0" w:type="dxa"/>
              <w:right w:w="0" w:type="dxa"/>
            </w:tcMar>
          </w:tcPr>
          <w:p w14:paraId="1DEA55A7" w14:textId="77777777" w:rsidR="001D2C8C" w:rsidRPr="001D2C8C" w:rsidRDefault="001D2C8C">
            <w:pPr>
              <w:pStyle w:val="ConsPlusNormal"/>
            </w:pPr>
            <w:r w:rsidRPr="001D2C8C">
              <w:t xml:space="preserve">Организатор азартных игр выплачивает выигрыш (возвращает </w:t>
            </w:r>
            <w:proofErr w:type="spellStart"/>
            <w:r w:rsidRPr="001D2C8C">
              <w:t>несыгравшие</w:t>
            </w:r>
            <w:proofErr w:type="spellEnd"/>
            <w:r w:rsidRPr="001D2C8C">
              <w:t xml:space="preserve"> ставки) наличными денежными средствами только при предъявлении участником азартной игры документа, удостоверяющего личность</w:t>
            </w:r>
          </w:p>
        </w:tc>
        <w:tc>
          <w:tcPr>
            <w:tcW w:w="3225" w:type="dxa"/>
            <w:tcBorders>
              <w:left w:val="nil"/>
              <w:right w:val="single" w:sz="4" w:space="0" w:color="auto"/>
            </w:tcBorders>
            <w:tcMar>
              <w:top w:w="0" w:type="dxa"/>
              <w:left w:w="0" w:type="dxa"/>
              <w:bottom w:w="0" w:type="dxa"/>
              <w:right w:w="0" w:type="dxa"/>
            </w:tcMar>
          </w:tcPr>
          <w:p w14:paraId="41E49945" w14:textId="77777777" w:rsidR="001D2C8C" w:rsidRPr="001D2C8C" w:rsidRDefault="001D2C8C">
            <w:pPr>
              <w:pStyle w:val="ConsPlusNormal"/>
            </w:pPr>
            <w:r w:rsidRPr="001D2C8C">
              <w:t xml:space="preserve">Организатором азартных игр выплачивается выигрыш (возвращаются </w:t>
            </w:r>
            <w:proofErr w:type="spellStart"/>
            <w:r w:rsidRPr="001D2C8C">
              <w:t>несыгравшие</w:t>
            </w:r>
            <w:proofErr w:type="spellEnd"/>
            <w:r w:rsidRPr="001D2C8C">
              <w:t xml:space="preserve"> ставки) только при предъявлении участником азартной игры документа, удостоверяющего личность</w:t>
            </w:r>
          </w:p>
        </w:tc>
        <w:tc>
          <w:tcPr>
            <w:tcW w:w="2550" w:type="dxa"/>
            <w:tcBorders>
              <w:left w:val="nil"/>
              <w:right w:val="single" w:sz="4" w:space="0" w:color="auto"/>
            </w:tcBorders>
            <w:tcMar>
              <w:top w:w="0" w:type="dxa"/>
              <w:left w:w="0" w:type="dxa"/>
              <w:bottom w:w="0" w:type="dxa"/>
              <w:right w:w="0" w:type="dxa"/>
            </w:tcMar>
          </w:tcPr>
          <w:p w14:paraId="79D8CF58" w14:textId="77777777" w:rsidR="001D2C8C" w:rsidRPr="001D2C8C" w:rsidRDefault="001D2C8C">
            <w:pPr>
              <w:pStyle w:val="ConsPlusNormal"/>
            </w:pPr>
            <w:hyperlink r:id="rId60" w:history="1">
              <w:r w:rsidRPr="001D2C8C">
                <w:t>Часть вторая пункта 28</w:t>
              </w:r>
            </w:hyperlink>
            <w:r w:rsidRPr="001D2C8C">
              <w:t xml:space="preserve"> </w:t>
            </w:r>
            <w:hyperlink w:anchor="P63" w:history="1">
              <w:r w:rsidRPr="001D2C8C">
                <w:t>(3)</w:t>
              </w:r>
            </w:hyperlink>
          </w:p>
        </w:tc>
        <w:tc>
          <w:tcPr>
            <w:tcW w:w="990" w:type="dxa"/>
            <w:tcBorders>
              <w:left w:val="nil"/>
              <w:right w:val="single" w:sz="4" w:space="0" w:color="auto"/>
            </w:tcBorders>
            <w:tcMar>
              <w:top w:w="0" w:type="dxa"/>
              <w:left w:w="0" w:type="dxa"/>
              <w:bottom w:w="0" w:type="dxa"/>
              <w:right w:w="0" w:type="dxa"/>
            </w:tcMar>
          </w:tcPr>
          <w:p w14:paraId="0D9756A9"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01E45642"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2FCDD2AE"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0618399B" w14:textId="77777777" w:rsidR="001D2C8C" w:rsidRPr="001D2C8C" w:rsidRDefault="001D2C8C">
            <w:pPr>
              <w:pStyle w:val="ConsPlusNormal"/>
            </w:pPr>
          </w:p>
        </w:tc>
      </w:tr>
      <w:tr w:rsidR="001D2C8C" w:rsidRPr="001D2C8C" w14:paraId="062F5BAD"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7BFBE7A8" w14:textId="77777777" w:rsidR="001D2C8C" w:rsidRPr="001D2C8C" w:rsidRDefault="001D2C8C">
            <w:pPr>
              <w:pStyle w:val="ConsPlusNormal"/>
            </w:pPr>
            <w:r w:rsidRPr="001D2C8C">
              <w:t>2.24</w:t>
            </w:r>
          </w:p>
        </w:tc>
        <w:tc>
          <w:tcPr>
            <w:tcW w:w="3210" w:type="dxa"/>
            <w:tcBorders>
              <w:left w:val="nil"/>
              <w:right w:val="single" w:sz="4" w:space="0" w:color="auto"/>
            </w:tcBorders>
            <w:tcMar>
              <w:top w:w="0" w:type="dxa"/>
              <w:left w:w="0" w:type="dxa"/>
              <w:bottom w:w="0" w:type="dxa"/>
              <w:right w:w="0" w:type="dxa"/>
            </w:tcMar>
          </w:tcPr>
          <w:p w14:paraId="09F31A2F" w14:textId="77777777" w:rsidR="001D2C8C" w:rsidRPr="001D2C8C" w:rsidRDefault="001D2C8C">
            <w:pPr>
              <w:pStyle w:val="ConsPlusNormal"/>
            </w:pPr>
            <w:r w:rsidRPr="001D2C8C">
              <w:t>При осуществлении организаторами азартных игр деятельности в сфере игорного бизнеса прием от посетителя игорного заведения и (или) участника азартных игр наличных денежных средств, перечисление денежных средств производятся в порядке, установленном законодательством для приема наличных денежных средств, банковских платежных карточек при продаже товаров, выполнении работ, оказании услуг</w:t>
            </w:r>
          </w:p>
        </w:tc>
        <w:tc>
          <w:tcPr>
            <w:tcW w:w="3225" w:type="dxa"/>
            <w:tcBorders>
              <w:left w:val="nil"/>
              <w:right w:val="single" w:sz="4" w:space="0" w:color="auto"/>
            </w:tcBorders>
            <w:tcMar>
              <w:top w:w="0" w:type="dxa"/>
              <w:left w:w="0" w:type="dxa"/>
              <w:bottom w:w="0" w:type="dxa"/>
              <w:right w:w="0" w:type="dxa"/>
            </w:tcMar>
          </w:tcPr>
          <w:p w14:paraId="4E40442E" w14:textId="77777777" w:rsidR="001D2C8C" w:rsidRPr="001D2C8C" w:rsidRDefault="001D2C8C">
            <w:pPr>
              <w:pStyle w:val="ConsPlusNormal"/>
            </w:pPr>
            <w:r w:rsidRPr="001D2C8C">
              <w:t>Порядок приема от посетителя игорного заведения и (или) участника азартных игр наличных денежных средств, банковских платежных карточек соблюден</w:t>
            </w:r>
          </w:p>
        </w:tc>
        <w:tc>
          <w:tcPr>
            <w:tcW w:w="2550" w:type="dxa"/>
            <w:tcBorders>
              <w:left w:val="nil"/>
              <w:right w:val="single" w:sz="4" w:space="0" w:color="auto"/>
            </w:tcBorders>
            <w:tcMar>
              <w:top w:w="0" w:type="dxa"/>
              <w:left w:w="0" w:type="dxa"/>
              <w:bottom w:w="0" w:type="dxa"/>
              <w:right w:w="0" w:type="dxa"/>
            </w:tcMar>
          </w:tcPr>
          <w:p w14:paraId="12848104" w14:textId="77777777" w:rsidR="001D2C8C" w:rsidRPr="001D2C8C" w:rsidRDefault="001D2C8C">
            <w:pPr>
              <w:pStyle w:val="ConsPlusNormal"/>
            </w:pPr>
            <w:hyperlink r:id="rId61" w:history="1">
              <w:r w:rsidRPr="001D2C8C">
                <w:t>Пункт 30</w:t>
              </w:r>
            </w:hyperlink>
            <w:r w:rsidRPr="001D2C8C">
              <w:t xml:space="preserve"> </w:t>
            </w:r>
            <w:hyperlink w:anchor="P63" w:history="1">
              <w:r w:rsidRPr="001D2C8C">
                <w:t>(3)</w:t>
              </w:r>
            </w:hyperlink>
          </w:p>
        </w:tc>
        <w:tc>
          <w:tcPr>
            <w:tcW w:w="990" w:type="dxa"/>
            <w:tcBorders>
              <w:left w:val="nil"/>
              <w:right w:val="single" w:sz="4" w:space="0" w:color="auto"/>
            </w:tcBorders>
            <w:tcMar>
              <w:top w:w="0" w:type="dxa"/>
              <w:left w:w="0" w:type="dxa"/>
              <w:bottom w:w="0" w:type="dxa"/>
              <w:right w:w="0" w:type="dxa"/>
            </w:tcMar>
          </w:tcPr>
          <w:p w14:paraId="005623F0"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03AD6B7C"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2F01177E"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57EEFB66" w14:textId="77777777" w:rsidR="001D2C8C" w:rsidRPr="001D2C8C" w:rsidRDefault="001D2C8C">
            <w:pPr>
              <w:pStyle w:val="ConsPlusNormal"/>
            </w:pPr>
          </w:p>
        </w:tc>
      </w:tr>
      <w:tr w:rsidR="001D2C8C" w:rsidRPr="001D2C8C" w14:paraId="1924E208"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61DCAEF2" w14:textId="77777777" w:rsidR="001D2C8C" w:rsidRPr="001D2C8C" w:rsidRDefault="001D2C8C">
            <w:pPr>
              <w:pStyle w:val="ConsPlusNormal"/>
            </w:pPr>
            <w:r w:rsidRPr="001D2C8C">
              <w:lastRenderedPageBreak/>
              <w:t>2.25</w:t>
            </w:r>
          </w:p>
        </w:tc>
        <w:tc>
          <w:tcPr>
            <w:tcW w:w="3210" w:type="dxa"/>
            <w:tcBorders>
              <w:left w:val="nil"/>
              <w:right w:val="single" w:sz="4" w:space="0" w:color="auto"/>
            </w:tcBorders>
            <w:tcMar>
              <w:top w:w="0" w:type="dxa"/>
              <w:left w:w="0" w:type="dxa"/>
              <w:bottom w:w="0" w:type="dxa"/>
              <w:right w:w="0" w:type="dxa"/>
            </w:tcMar>
          </w:tcPr>
          <w:p w14:paraId="6A307578" w14:textId="77777777" w:rsidR="001D2C8C" w:rsidRPr="001D2C8C" w:rsidRDefault="001D2C8C">
            <w:pPr>
              <w:pStyle w:val="ConsPlusNormal"/>
            </w:pPr>
            <w:r w:rsidRPr="001D2C8C">
              <w:t>Организаторам азартных игр запрещается:</w:t>
            </w:r>
          </w:p>
          <w:p w14:paraId="60176A96" w14:textId="77777777" w:rsidR="001D2C8C" w:rsidRPr="001D2C8C" w:rsidRDefault="001D2C8C">
            <w:pPr>
              <w:pStyle w:val="ConsPlusNormal"/>
              <w:ind w:firstLine="538"/>
            </w:pPr>
            <w:r w:rsidRPr="001D2C8C">
              <w:t>допускать в игорное заведение физических лиц, сведения о которых включены в перечень или не достигших 21-летнего возраста, за исключением работников игорных заведений, обменных пунктов, мониторингового центра, центров технического обслуживания и ремонта игровых автоматов при выполнении возложенных на них обязанностей, работников правоохранительных, контролирующих (надзорных) органов при исполнении ими служебных обязанностей;</w:t>
            </w:r>
          </w:p>
          <w:p w14:paraId="7D60EF34" w14:textId="77777777" w:rsidR="001D2C8C" w:rsidRPr="001D2C8C" w:rsidRDefault="001D2C8C">
            <w:pPr>
              <w:pStyle w:val="ConsPlusNormal"/>
              <w:ind w:firstLine="538"/>
            </w:pPr>
            <w:r w:rsidRPr="001D2C8C">
              <w:t>допускать в виртуальное игорное заведение физических лиц, сведения о которых включены в перечень или не достигших 21-летнего возраста;</w:t>
            </w:r>
          </w:p>
          <w:p w14:paraId="0AC5A19E" w14:textId="77777777" w:rsidR="001D2C8C" w:rsidRPr="001D2C8C" w:rsidRDefault="001D2C8C">
            <w:pPr>
              <w:pStyle w:val="ConsPlusNormal"/>
              <w:ind w:firstLine="538"/>
            </w:pPr>
            <w:r w:rsidRPr="001D2C8C">
              <w:t>допускать к участию в азартных играх физических лиц, сведения о которых включены в перечень или не достигших 21-летнего возраста;</w:t>
            </w:r>
          </w:p>
          <w:p w14:paraId="5AD5EA76" w14:textId="77777777" w:rsidR="001D2C8C" w:rsidRPr="001D2C8C" w:rsidRDefault="001D2C8C">
            <w:pPr>
              <w:pStyle w:val="ConsPlusNormal"/>
              <w:ind w:firstLine="538"/>
            </w:pPr>
            <w:r w:rsidRPr="001D2C8C">
              <w:t>принимать на работу лиц, не достигших 18-летнего возраста</w:t>
            </w:r>
          </w:p>
        </w:tc>
        <w:tc>
          <w:tcPr>
            <w:tcW w:w="3225" w:type="dxa"/>
            <w:tcBorders>
              <w:left w:val="nil"/>
              <w:right w:val="single" w:sz="4" w:space="0" w:color="auto"/>
            </w:tcBorders>
            <w:tcMar>
              <w:top w:w="0" w:type="dxa"/>
              <w:left w:w="0" w:type="dxa"/>
              <w:bottom w:w="0" w:type="dxa"/>
              <w:right w:w="0" w:type="dxa"/>
            </w:tcMar>
          </w:tcPr>
          <w:p w14:paraId="5B909652" w14:textId="77777777" w:rsidR="001D2C8C" w:rsidRPr="001D2C8C" w:rsidRDefault="001D2C8C">
            <w:pPr>
              <w:pStyle w:val="ConsPlusNormal"/>
            </w:pPr>
            <w:r w:rsidRPr="001D2C8C">
              <w:t>Организатором азартных игр соблюдается запрет на:</w:t>
            </w:r>
          </w:p>
          <w:p w14:paraId="54E39F61" w14:textId="77777777" w:rsidR="001D2C8C" w:rsidRPr="001D2C8C" w:rsidRDefault="001D2C8C">
            <w:pPr>
              <w:pStyle w:val="ConsPlusNormal"/>
              <w:ind w:firstLine="538"/>
            </w:pPr>
            <w:r w:rsidRPr="001D2C8C">
              <w:t>допуск в игорное заведение физических лиц, сведения о которых включены в перечень или не достигших 21-летнего возраста, за исключением работников игорных заведений, обменных пунктов, мониторингового центра, центров технического обслуживания и ремонта игровых автоматов при выполнении возложенных на них обязанностей, работников правоохранительных, контролирующих (надзорных) органов при исполнении ими служебных обязанностей;</w:t>
            </w:r>
          </w:p>
          <w:p w14:paraId="3B66330A" w14:textId="77777777" w:rsidR="001D2C8C" w:rsidRPr="001D2C8C" w:rsidRDefault="001D2C8C">
            <w:pPr>
              <w:pStyle w:val="ConsPlusNormal"/>
              <w:ind w:firstLine="538"/>
            </w:pPr>
            <w:r w:rsidRPr="001D2C8C">
              <w:t>допуск в виртуальное игорное заведение физических лиц, сведения о которых включены в перечень или не достигших 21-летнего возраста;</w:t>
            </w:r>
          </w:p>
          <w:p w14:paraId="5AC0E890" w14:textId="77777777" w:rsidR="001D2C8C" w:rsidRPr="001D2C8C" w:rsidRDefault="001D2C8C">
            <w:pPr>
              <w:pStyle w:val="ConsPlusNormal"/>
              <w:ind w:firstLine="538"/>
            </w:pPr>
            <w:r w:rsidRPr="001D2C8C">
              <w:t>допуск к участию в азартных играх физических лиц, сведения о которых включены в перечень или не достигших 21-летнего возраста;</w:t>
            </w:r>
          </w:p>
          <w:p w14:paraId="35A6C5AA" w14:textId="77777777" w:rsidR="001D2C8C" w:rsidRPr="001D2C8C" w:rsidRDefault="001D2C8C">
            <w:pPr>
              <w:pStyle w:val="ConsPlusNormal"/>
              <w:ind w:firstLine="538"/>
            </w:pPr>
            <w:r w:rsidRPr="001D2C8C">
              <w:t>прием на работу лиц, не достигших 18-летнего возраста</w:t>
            </w:r>
          </w:p>
        </w:tc>
        <w:tc>
          <w:tcPr>
            <w:tcW w:w="2550" w:type="dxa"/>
            <w:tcBorders>
              <w:left w:val="nil"/>
              <w:right w:val="single" w:sz="4" w:space="0" w:color="auto"/>
            </w:tcBorders>
            <w:tcMar>
              <w:top w:w="0" w:type="dxa"/>
              <w:left w:w="0" w:type="dxa"/>
              <w:bottom w:w="0" w:type="dxa"/>
              <w:right w:w="0" w:type="dxa"/>
            </w:tcMar>
          </w:tcPr>
          <w:p w14:paraId="59F9CD11" w14:textId="77777777" w:rsidR="001D2C8C" w:rsidRPr="001D2C8C" w:rsidRDefault="001D2C8C">
            <w:pPr>
              <w:pStyle w:val="ConsPlusNormal"/>
            </w:pPr>
            <w:hyperlink r:id="rId62" w:history="1">
              <w:r w:rsidRPr="001D2C8C">
                <w:t>Пункт 17</w:t>
              </w:r>
            </w:hyperlink>
            <w:r w:rsidRPr="001D2C8C">
              <w:t xml:space="preserve"> </w:t>
            </w:r>
            <w:hyperlink w:anchor="P63" w:history="1">
              <w:r w:rsidRPr="001D2C8C">
                <w:t>(3)</w:t>
              </w:r>
            </w:hyperlink>
          </w:p>
        </w:tc>
        <w:tc>
          <w:tcPr>
            <w:tcW w:w="990" w:type="dxa"/>
            <w:tcBorders>
              <w:left w:val="nil"/>
              <w:right w:val="single" w:sz="4" w:space="0" w:color="auto"/>
            </w:tcBorders>
            <w:tcMar>
              <w:top w:w="0" w:type="dxa"/>
              <w:left w:w="0" w:type="dxa"/>
              <w:bottom w:w="0" w:type="dxa"/>
              <w:right w:w="0" w:type="dxa"/>
            </w:tcMar>
          </w:tcPr>
          <w:p w14:paraId="5F3CFBDC"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41971C56"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5D26DAEB"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36A954BF" w14:textId="77777777" w:rsidR="001D2C8C" w:rsidRPr="001D2C8C" w:rsidRDefault="001D2C8C">
            <w:pPr>
              <w:pStyle w:val="ConsPlusNormal"/>
            </w:pPr>
          </w:p>
        </w:tc>
      </w:tr>
      <w:tr w:rsidR="001D2C8C" w:rsidRPr="001D2C8C" w14:paraId="7B53C420"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36FFFAB0" w14:textId="77777777" w:rsidR="001D2C8C" w:rsidRPr="001D2C8C" w:rsidRDefault="001D2C8C">
            <w:pPr>
              <w:pStyle w:val="ConsPlusNormal"/>
            </w:pPr>
          </w:p>
        </w:tc>
        <w:tc>
          <w:tcPr>
            <w:tcW w:w="14055" w:type="dxa"/>
            <w:gridSpan w:val="7"/>
            <w:tcBorders>
              <w:left w:val="nil"/>
              <w:right w:val="single" w:sz="4" w:space="0" w:color="auto"/>
            </w:tcBorders>
            <w:tcMar>
              <w:top w:w="0" w:type="dxa"/>
              <w:left w:w="0" w:type="dxa"/>
              <w:bottom w:w="0" w:type="dxa"/>
              <w:right w:w="0" w:type="dxa"/>
            </w:tcMar>
          </w:tcPr>
          <w:p w14:paraId="15410B1B" w14:textId="77777777" w:rsidR="001D2C8C" w:rsidRPr="001D2C8C" w:rsidRDefault="001D2C8C">
            <w:pPr>
              <w:pStyle w:val="ConsPlusNormal"/>
              <w:jc w:val="center"/>
              <w:outlineLvl w:val="2"/>
            </w:pPr>
            <w:r w:rsidRPr="001D2C8C">
              <w:t>3. Общие требования к порядку содержания игорных заведений</w:t>
            </w:r>
          </w:p>
        </w:tc>
      </w:tr>
      <w:tr w:rsidR="001D2C8C" w:rsidRPr="001D2C8C" w14:paraId="3DA431A7"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5797FE1A" w14:textId="77777777" w:rsidR="001D2C8C" w:rsidRPr="001D2C8C" w:rsidRDefault="001D2C8C">
            <w:pPr>
              <w:pStyle w:val="ConsPlusNormal"/>
            </w:pPr>
            <w:r w:rsidRPr="001D2C8C">
              <w:t>3.1</w:t>
            </w:r>
          </w:p>
        </w:tc>
        <w:tc>
          <w:tcPr>
            <w:tcW w:w="3210" w:type="dxa"/>
            <w:tcBorders>
              <w:left w:val="nil"/>
              <w:right w:val="single" w:sz="4" w:space="0" w:color="auto"/>
            </w:tcBorders>
            <w:tcMar>
              <w:top w:w="0" w:type="dxa"/>
              <w:left w:w="0" w:type="dxa"/>
              <w:bottom w:w="0" w:type="dxa"/>
              <w:right w:w="0" w:type="dxa"/>
            </w:tcMar>
          </w:tcPr>
          <w:p w14:paraId="7CFC1CA9" w14:textId="77777777" w:rsidR="001D2C8C" w:rsidRPr="001D2C8C" w:rsidRDefault="001D2C8C">
            <w:pPr>
              <w:pStyle w:val="ConsPlusNormal"/>
            </w:pPr>
            <w:r w:rsidRPr="001D2C8C">
              <w:t xml:space="preserve">Организатором азартных игр размещаются в доступном для </w:t>
            </w:r>
            <w:r w:rsidRPr="001D2C8C">
              <w:lastRenderedPageBreak/>
              <w:t xml:space="preserve">посетителей месте выписка из Положения об осуществлении деятельности в сфере игорного бизнеса, включающая требования, содержащиеся в </w:t>
            </w:r>
            <w:hyperlink r:id="rId63" w:history="1">
              <w:r w:rsidRPr="001D2C8C">
                <w:t>пунктах 19</w:t>
              </w:r>
            </w:hyperlink>
            <w:r w:rsidRPr="001D2C8C">
              <w:t xml:space="preserve">, </w:t>
            </w:r>
            <w:hyperlink r:id="rId64" w:history="1">
              <w:r w:rsidRPr="001D2C8C">
                <w:t>21</w:t>
              </w:r>
            </w:hyperlink>
            <w:r w:rsidRPr="001D2C8C">
              <w:t xml:space="preserve"> этого Положения, а также правила посещения игорного заведения, установленные организатором азартных игр</w:t>
            </w:r>
          </w:p>
        </w:tc>
        <w:tc>
          <w:tcPr>
            <w:tcW w:w="3225" w:type="dxa"/>
            <w:tcBorders>
              <w:left w:val="nil"/>
              <w:right w:val="single" w:sz="4" w:space="0" w:color="auto"/>
            </w:tcBorders>
            <w:tcMar>
              <w:top w:w="0" w:type="dxa"/>
              <w:left w:w="0" w:type="dxa"/>
              <w:bottom w:w="0" w:type="dxa"/>
              <w:right w:w="0" w:type="dxa"/>
            </w:tcMar>
          </w:tcPr>
          <w:p w14:paraId="6EE46AD7" w14:textId="77777777" w:rsidR="001D2C8C" w:rsidRPr="001D2C8C" w:rsidRDefault="001D2C8C">
            <w:pPr>
              <w:pStyle w:val="ConsPlusNormal"/>
            </w:pPr>
            <w:r w:rsidRPr="001D2C8C">
              <w:lastRenderedPageBreak/>
              <w:t>В доступном для посетителей месте размещены:</w:t>
            </w:r>
          </w:p>
          <w:p w14:paraId="4BE3A63A" w14:textId="77777777" w:rsidR="001D2C8C" w:rsidRPr="001D2C8C" w:rsidRDefault="001D2C8C">
            <w:pPr>
              <w:pStyle w:val="ConsPlusNormal"/>
              <w:ind w:firstLine="538"/>
            </w:pPr>
            <w:r w:rsidRPr="001D2C8C">
              <w:lastRenderedPageBreak/>
              <w:t xml:space="preserve">выписка из Положения об осуществлении деятельности в сфере игорного бизнеса, включающая требования, содержащиеся в </w:t>
            </w:r>
            <w:hyperlink r:id="rId65" w:history="1">
              <w:r w:rsidRPr="001D2C8C">
                <w:t>пунктах 19</w:t>
              </w:r>
            </w:hyperlink>
            <w:r w:rsidRPr="001D2C8C">
              <w:t xml:space="preserve">, </w:t>
            </w:r>
            <w:hyperlink r:id="rId66" w:history="1">
              <w:r w:rsidRPr="001D2C8C">
                <w:t>21</w:t>
              </w:r>
            </w:hyperlink>
            <w:r w:rsidRPr="001D2C8C">
              <w:t xml:space="preserve"> этого Положения;</w:t>
            </w:r>
          </w:p>
          <w:p w14:paraId="776CDD1A" w14:textId="77777777" w:rsidR="001D2C8C" w:rsidRPr="001D2C8C" w:rsidRDefault="001D2C8C">
            <w:pPr>
              <w:pStyle w:val="ConsPlusNormal"/>
              <w:ind w:firstLine="538"/>
            </w:pPr>
            <w:r w:rsidRPr="001D2C8C">
              <w:t>правила посещения игорного заведения, установленные организатором азартных игр</w:t>
            </w:r>
          </w:p>
        </w:tc>
        <w:tc>
          <w:tcPr>
            <w:tcW w:w="2550" w:type="dxa"/>
            <w:tcBorders>
              <w:left w:val="nil"/>
              <w:right w:val="single" w:sz="4" w:space="0" w:color="auto"/>
            </w:tcBorders>
            <w:tcMar>
              <w:top w:w="0" w:type="dxa"/>
              <w:left w:w="0" w:type="dxa"/>
              <w:bottom w:w="0" w:type="dxa"/>
              <w:right w:w="0" w:type="dxa"/>
            </w:tcMar>
          </w:tcPr>
          <w:p w14:paraId="266B2D13" w14:textId="77777777" w:rsidR="001D2C8C" w:rsidRPr="001D2C8C" w:rsidRDefault="001D2C8C">
            <w:pPr>
              <w:pStyle w:val="ConsPlusNormal"/>
            </w:pPr>
            <w:hyperlink r:id="rId67" w:history="1">
              <w:r w:rsidRPr="001D2C8C">
                <w:t>Часть 2 пункта 22</w:t>
              </w:r>
            </w:hyperlink>
            <w:r w:rsidRPr="001D2C8C">
              <w:t xml:space="preserve"> </w:t>
            </w:r>
            <w:hyperlink w:anchor="P63" w:history="1">
              <w:r w:rsidRPr="001D2C8C">
                <w:t>(3)</w:t>
              </w:r>
            </w:hyperlink>
            <w:r w:rsidRPr="001D2C8C">
              <w:t>;</w:t>
            </w:r>
          </w:p>
          <w:p w14:paraId="78AD0AD7" w14:textId="77777777" w:rsidR="001D2C8C" w:rsidRPr="001D2C8C" w:rsidRDefault="001D2C8C">
            <w:pPr>
              <w:pStyle w:val="ConsPlusNormal"/>
            </w:pPr>
            <w:hyperlink r:id="rId68" w:history="1">
              <w:r w:rsidRPr="001D2C8C">
                <w:t>пункт 15</w:t>
              </w:r>
            </w:hyperlink>
            <w:r w:rsidRPr="001D2C8C">
              <w:t xml:space="preserve"> </w:t>
            </w:r>
            <w:hyperlink w:anchor="P66" w:history="1">
              <w:r w:rsidRPr="001D2C8C">
                <w:t>(6)</w:t>
              </w:r>
            </w:hyperlink>
            <w:r w:rsidRPr="001D2C8C">
              <w:t>;</w:t>
            </w:r>
          </w:p>
          <w:p w14:paraId="2185CB40" w14:textId="77777777" w:rsidR="001D2C8C" w:rsidRPr="001D2C8C" w:rsidRDefault="001D2C8C">
            <w:pPr>
              <w:pStyle w:val="ConsPlusNormal"/>
            </w:pPr>
            <w:hyperlink r:id="rId69" w:history="1">
              <w:r w:rsidRPr="001D2C8C">
                <w:t>часть первая пункта 8</w:t>
              </w:r>
            </w:hyperlink>
            <w:r w:rsidRPr="001D2C8C">
              <w:t xml:space="preserve"> </w:t>
            </w:r>
            <w:hyperlink w:anchor="P67" w:history="1">
              <w:r w:rsidRPr="001D2C8C">
                <w:t>(7)</w:t>
              </w:r>
            </w:hyperlink>
            <w:r w:rsidRPr="001D2C8C">
              <w:t>;</w:t>
            </w:r>
          </w:p>
          <w:p w14:paraId="24D31484" w14:textId="77777777" w:rsidR="001D2C8C" w:rsidRPr="001D2C8C" w:rsidRDefault="001D2C8C">
            <w:pPr>
              <w:pStyle w:val="ConsPlusNormal"/>
            </w:pPr>
            <w:hyperlink r:id="rId70" w:history="1">
              <w:r w:rsidRPr="001D2C8C">
                <w:t>пункт 7</w:t>
              </w:r>
            </w:hyperlink>
            <w:r w:rsidRPr="001D2C8C">
              <w:t xml:space="preserve"> </w:t>
            </w:r>
            <w:hyperlink w:anchor="P68" w:history="1">
              <w:r w:rsidRPr="001D2C8C">
                <w:t>(8)</w:t>
              </w:r>
            </w:hyperlink>
            <w:r w:rsidRPr="001D2C8C">
              <w:t>;</w:t>
            </w:r>
          </w:p>
          <w:p w14:paraId="50C6E39E" w14:textId="77777777" w:rsidR="001D2C8C" w:rsidRPr="001D2C8C" w:rsidRDefault="001D2C8C">
            <w:pPr>
              <w:pStyle w:val="ConsPlusNormal"/>
            </w:pPr>
            <w:hyperlink r:id="rId71" w:history="1">
              <w:r w:rsidRPr="001D2C8C">
                <w:t>пункт 7</w:t>
              </w:r>
            </w:hyperlink>
            <w:r w:rsidRPr="001D2C8C">
              <w:t xml:space="preserve"> </w:t>
            </w:r>
            <w:hyperlink w:anchor="P69" w:history="1">
              <w:r w:rsidRPr="001D2C8C">
                <w:t>(9)</w:t>
              </w:r>
            </w:hyperlink>
          </w:p>
        </w:tc>
        <w:tc>
          <w:tcPr>
            <w:tcW w:w="990" w:type="dxa"/>
            <w:tcBorders>
              <w:left w:val="nil"/>
              <w:right w:val="single" w:sz="4" w:space="0" w:color="auto"/>
            </w:tcBorders>
            <w:tcMar>
              <w:top w:w="0" w:type="dxa"/>
              <w:left w:w="0" w:type="dxa"/>
              <w:bottom w:w="0" w:type="dxa"/>
              <w:right w:w="0" w:type="dxa"/>
            </w:tcMar>
          </w:tcPr>
          <w:p w14:paraId="7917122A" w14:textId="77777777" w:rsidR="001D2C8C" w:rsidRPr="001D2C8C" w:rsidRDefault="001D2C8C">
            <w:pPr>
              <w:pStyle w:val="ConsPlusNormal"/>
              <w:jc w:val="both"/>
            </w:pPr>
          </w:p>
        </w:tc>
        <w:tc>
          <w:tcPr>
            <w:tcW w:w="990" w:type="dxa"/>
            <w:tcBorders>
              <w:left w:val="nil"/>
              <w:right w:val="single" w:sz="4" w:space="0" w:color="auto"/>
            </w:tcBorders>
            <w:tcMar>
              <w:top w:w="0" w:type="dxa"/>
              <w:left w:w="0" w:type="dxa"/>
              <w:bottom w:w="0" w:type="dxa"/>
              <w:right w:w="0" w:type="dxa"/>
            </w:tcMar>
          </w:tcPr>
          <w:p w14:paraId="0520D96F" w14:textId="77777777" w:rsidR="001D2C8C" w:rsidRPr="001D2C8C" w:rsidRDefault="001D2C8C">
            <w:pPr>
              <w:pStyle w:val="ConsPlusNormal"/>
              <w:jc w:val="both"/>
            </w:pPr>
          </w:p>
        </w:tc>
        <w:tc>
          <w:tcPr>
            <w:tcW w:w="1395" w:type="dxa"/>
            <w:tcBorders>
              <w:left w:val="nil"/>
              <w:right w:val="single" w:sz="4" w:space="0" w:color="auto"/>
            </w:tcBorders>
            <w:tcMar>
              <w:top w:w="0" w:type="dxa"/>
              <w:left w:w="0" w:type="dxa"/>
              <w:bottom w:w="0" w:type="dxa"/>
              <w:right w:w="0" w:type="dxa"/>
            </w:tcMar>
          </w:tcPr>
          <w:p w14:paraId="58423AAF" w14:textId="77777777" w:rsidR="001D2C8C" w:rsidRPr="001D2C8C" w:rsidRDefault="001D2C8C">
            <w:pPr>
              <w:pStyle w:val="ConsPlusNormal"/>
              <w:jc w:val="both"/>
            </w:pPr>
          </w:p>
        </w:tc>
        <w:tc>
          <w:tcPr>
            <w:tcW w:w="1695" w:type="dxa"/>
            <w:tcBorders>
              <w:left w:val="nil"/>
              <w:right w:val="single" w:sz="4" w:space="0" w:color="auto"/>
            </w:tcBorders>
            <w:tcMar>
              <w:top w:w="0" w:type="dxa"/>
              <w:left w:w="0" w:type="dxa"/>
              <w:bottom w:w="0" w:type="dxa"/>
              <w:right w:w="0" w:type="dxa"/>
            </w:tcMar>
          </w:tcPr>
          <w:p w14:paraId="7FD230B9" w14:textId="77777777" w:rsidR="001D2C8C" w:rsidRPr="001D2C8C" w:rsidRDefault="001D2C8C">
            <w:pPr>
              <w:pStyle w:val="ConsPlusNormal"/>
              <w:jc w:val="both"/>
            </w:pPr>
          </w:p>
        </w:tc>
      </w:tr>
      <w:tr w:rsidR="001D2C8C" w:rsidRPr="001D2C8C" w14:paraId="77F186E8"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5F11A4AA" w14:textId="77777777" w:rsidR="001D2C8C" w:rsidRPr="001D2C8C" w:rsidRDefault="001D2C8C">
            <w:pPr>
              <w:pStyle w:val="ConsPlusNormal"/>
            </w:pPr>
            <w:r w:rsidRPr="001D2C8C">
              <w:t>3.2</w:t>
            </w:r>
          </w:p>
        </w:tc>
        <w:tc>
          <w:tcPr>
            <w:tcW w:w="3210" w:type="dxa"/>
            <w:tcBorders>
              <w:left w:val="nil"/>
              <w:right w:val="single" w:sz="4" w:space="0" w:color="auto"/>
            </w:tcBorders>
            <w:tcMar>
              <w:top w:w="0" w:type="dxa"/>
              <w:left w:w="0" w:type="dxa"/>
              <w:bottom w:w="0" w:type="dxa"/>
              <w:right w:w="0" w:type="dxa"/>
            </w:tcMar>
          </w:tcPr>
          <w:p w14:paraId="42E6F529" w14:textId="77777777" w:rsidR="001D2C8C" w:rsidRPr="001D2C8C" w:rsidRDefault="001D2C8C">
            <w:pPr>
              <w:pStyle w:val="ConsPlusNormal"/>
            </w:pPr>
            <w:r w:rsidRPr="001D2C8C">
              <w:t>Прием платежей от участников азартных игр для участия в таких играх производится с использованием СККС</w:t>
            </w:r>
          </w:p>
        </w:tc>
        <w:tc>
          <w:tcPr>
            <w:tcW w:w="3225" w:type="dxa"/>
            <w:tcBorders>
              <w:left w:val="nil"/>
              <w:right w:val="single" w:sz="4" w:space="0" w:color="auto"/>
            </w:tcBorders>
            <w:tcMar>
              <w:top w:w="0" w:type="dxa"/>
              <w:left w:w="0" w:type="dxa"/>
              <w:bottom w:w="0" w:type="dxa"/>
              <w:right w:w="0" w:type="dxa"/>
            </w:tcMar>
          </w:tcPr>
          <w:p w14:paraId="3157F2D9" w14:textId="77777777" w:rsidR="001D2C8C" w:rsidRPr="001D2C8C" w:rsidRDefault="001D2C8C">
            <w:pPr>
              <w:pStyle w:val="ConsPlusNormal"/>
            </w:pPr>
            <w:r w:rsidRPr="001D2C8C">
              <w:t>Юридическим лицом при осуществлении деятельности в сфере игорного бизнеса прием платежей от участников азартных игр для участия в таких играх производится с использованием СККС</w:t>
            </w:r>
          </w:p>
        </w:tc>
        <w:tc>
          <w:tcPr>
            <w:tcW w:w="2550" w:type="dxa"/>
            <w:tcBorders>
              <w:left w:val="nil"/>
              <w:right w:val="single" w:sz="4" w:space="0" w:color="auto"/>
            </w:tcBorders>
            <w:tcMar>
              <w:top w:w="0" w:type="dxa"/>
              <w:left w:w="0" w:type="dxa"/>
              <w:bottom w:w="0" w:type="dxa"/>
              <w:right w:w="0" w:type="dxa"/>
            </w:tcMar>
          </w:tcPr>
          <w:p w14:paraId="160C3737" w14:textId="77777777" w:rsidR="001D2C8C" w:rsidRPr="001D2C8C" w:rsidRDefault="001D2C8C">
            <w:pPr>
              <w:pStyle w:val="ConsPlusNormal"/>
            </w:pPr>
            <w:hyperlink r:id="rId72" w:history="1">
              <w:r w:rsidRPr="001D2C8C">
                <w:t>Пункт 3</w:t>
              </w:r>
            </w:hyperlink>
            <w:r w:rsidRPr="001D2C8C">
              <w:t xml:space="preserve"> </w:t>
            </w:r>
            <w:hyperlink w:anchor="P70" w:history="1">
              <w:r w:rsidRPr="001D2C8C">
                <w:t>(10)</w:t>
              </w:r>
            </w:hyperlink>
          </w:p>
        </w:tc>
        <w:tc>
          <w:tcPr>
            <w:tcW w:w="990" w:type="dxa"/>
            <w:tcBorders>
              <w:left w:val="nil"/>
              <w:right w:val="single" w:sz="4" w:space="0" w:color="auto"/>
            </w:tcBorders>
            <w:tcMar>
              <w:top w:w="0" w:type="dxa"/>
              <w:left w:w="0" w:type="dxa"/>
              <w:bottom w:w="0" w:type="dxa"/>
              <w:right w:w="0" w:type="dxa"/>
            </w:tcMar>
          </w:tcPr>
          <w:p w14:paraId="6DAEFE49" w14:textId="77777777" w:rsidR="001D2C8C" w:rsidRPr="001D2C8C" w:rsidRDefault="001D2C8C">
            <w:pPr>
              <w:pStyle w:val="ConsPlusNormal"/>
              <w:jc w:val="both"/>
            </w:pPr>
          </w:p>
        </w:tc>
        <w:tc>
          <w:tcPr>
            <w:tcW w:w="990" w:type="dxa"/>
            <w:tcBorders>
              <w:left w:val="nil"/>
              <w:right w:val="single" w:sz="4" w:space="0" w:color="auto"/>
            </w:tcBorders>
            <w:tcMar>
              <w:top w:w="0" w:type="dxa"/>
              <w:left w:w="0" w:type="dxa"/>
              <w:bottom w:w="0" w:type="dxa"/>
              <w:right w:w="0" w:type="dxa"/>
            </w:tcMar>
          </w:tcPr>
          <w:p w14:paraId="6D5E3765" w14:textId="77777777" w:rsidR="001D2C8C" w:rsidRPr="001D2C8C" w:rsidRDefault="001D2C8C">
            <w:pPr>
              <w:pStyle w:val="ConsPlusNormal"/>
              <w:jc w:val="both"/>
            </w:pPr>
          </w:p>
        </w:tc>
        <w:tc>
          <w:tcPr>
            <w:tcW w:w="1395" w:type="dxa"/>
            <w:tcBorders>
              <w:left w:val="nil"/>
              <w:right w:val="single" w:sz="4" w:space="0" w:color="auto"/>
            </w:tcBorders>
            <w:tcMar>
              <w:top w:w="0" w:type="dxa"/>
              <w:left w:w="0" w:type="dxa"/>
              <w:bottom w:w="0" w:type="dxa"/>
              <w:right w:w="0" w:type="dxa"/>
            </w:tcMar>
          </w:tcPr>
          <w:p w14:paraId="528007B7" w14:textId="77777777" w:rsidR="001D2C8C" w:rsidRPr="001D2C8C" w:rsidRDefault="001D2C8C">
            <w:pPr>
              <w:pStyle w:val="ConsPlusNormal"/>
              <w:jc w:val="both"/>
            </w:pPr>
          </w:p>
        </w:tc>
        <w:tc>
          <w:tcPr>
            <w:tcW w:w="1695" w:type="dxa"/>
            <w:tcBorders>
              <w:left w:val="nil"/>
              <w:right w:val="single" w:sz="4" w:space="0" w:color="auto"/>
            </w:tcBorders>
            <w:tcMar>
              <w:top w:w="0" w:type="dxa"/>
              <w:left w:w="0" w:type="dxa"/>
              <w:bottom w:w="0" w:type="dxa"/>
              <w:right w:w="0" w:type="dxa"/>
            </w:tcMar>
          </w:tcPr>
          <w:p w14:paraId="14B4D239" w14:textId="77777777" w:rsidR="001D2C8C" w:rsidRPr="001D2C8C" w:rsidRDefault="001D2C8C">
            <w:pPr>
              <w:pStyle w:val="ConsPlusNormal"/>
              <w:jc w:val="both"/>
            </w:pPr>
          </w:p>
        </w:tc>
      </w:tr>
      <w:tr w:rsidR="001D2C8C" w:rsidRPr="001D2C8C" w14:paraId="29A5C412"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07D166F3" w14:textId="77777777" w:rsidR="001D2C8C" w:rsidRPr="001D2C8C" w:rsidRDefault="001D2C8C">
            <w:pPr>
              <w:pStyle w:val="ConsPlusNormal"/>
            </w:pPr>
            <w:r w:rsidRPr="001D2C8C">
              <w:t>3.3</w:t>
            </w:r>
          </w:p>
        </w:tc>
        <w:tc>
          <w:tcPr>
            <w:tcW w:w="3210" w:type="dxa"/>
            <w:tcBorders>
              <w:left w:val="nil"/>
              <w:right w:val="single" w:sz="4" w:space="0" w:color="auto"/>
            </w:tcBorders>
            <w:tcMar>
              <w:top w:w="0" w:type="dxa"/>
              <w:left w:w="0" w:type="dxa"/>
              <w:bottom w:w="0" w:type="dxa"/>
              <w:right w:w="0" w:type="dxa"/>
            </w:tcMar>
          </w:tcPr>
          <w:p w14:paraId="076724B7" w14:textId="77777777" w:rsidR="001D2C8C" w:rsidRPr="001D2C8C" w:rsidRDefault="001D2C8C">
            <w:pPr>
              <w:pStyle w:val="ConsPlusNormal"/>
            </w:pPr>
            <w:r w:rsidRPr="001D2C8C">
              <w:t>Запрещается хранить в ящике для денег СККС (при наличии) или ином месте аналогичного назначения наличные денежные средства, не зарегистрированные с применением СККС</w:t>
            </w:r>
          </w:p>
        </w:tc>
        <w:tc>
          <w:tcPr>
            <w:tcW w:w="3225" w:type="dxa"/>
            <w:tcBorders>
              <w:left w:val="nil"/>
              <w:right w:val="single" w:sz="4" w:space="0" w:color="auto"/>
            </w:tcBorders>
            <w:tcMar>
              <w:top w:w="0" w:type="dxa"/>
              <w:left w:w="0" w:type="dxa"/>
              <w:bottom w:w="0" w:type="dxa"/>
              <w:right w:w="0" w:type="dxa"/>
            </w:tcMar>
          </w:tcPr>
          <w:p w14:paraId="1AF828F2" w14:textId="77777777" w:rsidR="001D2C8C" w:rsidRPr="001D2C8C" w:rsidRDefault="001D2C8C">
            <w:pPr>
              <w:pStyle w:val="ConsPlusNormal"/>
            </w:pPr>
            <w:r w:rsidRPr="001D2C8C">
              <w:t>В ящике для денег СККС (при наличии) или ином месте аналогичного назначения наличные денежные средства, не зарегистрированные с применением СККС, не хранятся</w:t>
            </w:r>
          </w:p>
        </w:tc>
        <w:tc>
          <w:tcPr>
            <w:tcW w:w="2550" w:type="dxa"/>
            <w:tcBorders>
              <w:left w:val="nil"/>
              <w:right w:val="single" w:sz="4" w:space="0" w:color="auto"/>
            </w:tcBorders>
            <w:tcMar>
              <w:top w:w="0" w:type="dxa"/>
              <w:left w:w="0" w:type="dxa"/>
              <w:bottom w:w="0" w:type="dxa"/>
              <w:right w:w="0" w:type="dxa"/>
            </w:tcMar>
          </w:tcPr>
          <w:p w14:paraId="3D4782B0" w14:textId="77777777" w:rsidR="001D2C8C" w:rsidRPr="001D2C8C" w:rsidRDefault="001D2C8C">
            <w:pPr>
              <w:pStyle w:val="ConsPlusNormal"/>
            </w:pPr>
            <w:hyperlink r:id="rId73" w:history="1">
              <w:r w:rsidRPr="001D2C8C">
                <w:t>пункт 20</w:t>
              </w:r>
            </w:hyperlink>
            <w:r w:rsidRPr="001D2C8C">
              <w:t xml:space="preserve"> </w:t>
            </w:r>
            <w:hyperlink w:anchor="P66" w:history="1">
              <w:r w:rsidRPr="001D2C8C">
                <w:t>(6)</w:t>
              </w:r>
            </w:hyperlink>
            <w:r w:rsidRPr="001D2C8C">
              <w:t>,</w:t>
            </w:r>
          </w:p>
          <w:p w14:paraId="7B6D6B4E" w14:textId="77777777" w:rsidR="001D2C8C" w:rsidRPr="001D2C8C" w:rsidRDefault="001D2C8C">
            <w:pPr>
              <w:pStyle w:val="ConsPlusNormal"/>
            </w:pPr>
            <w:hyperlink r:id="rId74" w:history="1">
              <w:r w:rsidRPr="001D2C8C">
                <w:t>пункт 16</w:t>
              </w:r>
            </w:hyperlink>
            <w:r w:rsidRPr="001D2C8C">
              <w:t xml:space="preserve"> </w:t>
            </w:r>
            <w:hyperlink w:anchor="P67" w:history="1">
              <w:r w:rsidRPr="001D2C8C">
                <w:t>(7)</w:t>
              </w:r>
            </w:hyperlink>
            <w:r w:rsidRPr="001D2C8C">
              <w:t>,</w:t>
            </w:r>
          </w:p>
          <w:p w14:paraId="2FBA9994" w14:textId="77777777" w:rsidR="001D2C8C" w:rsidRPr="001D2C8C" w:rsidRDefault="001D2C8C">
            <w:pPr>
              <w:pStyle w:val="ConsPlusNormal"/>
            </w:pPr>
            <w:hyperlink r:id="rId75" w:history="1">
              <w:r w:rsidRPr="001D2C8C">
                <w:t>пункт 10</w:t>
              </w:r>
            </w:hyperlink>
            <w:r w:rsidRPr="001D2C8C">
              <w:t xml:space="preserve"> </w:t>
            </w:r>
            <w:hyperlink w:anchor="P68" w:history="1">
              <w:r w:rsidRPr="001D2C8C">
                <w:t>(8)</w:t>
              </w:r>
            </w:hyperlink>
            <w:r w:rsidRPr="001D2C8C">
              <w:t>,</w:t>
            </w:r>
          </w:p>
          <w:p w14:paraId="24A2A18D" w14:textId="77777777" w:rsidR="001D2C8C" w:rsidRPr="001D2C8C" w:rsidRDefault="001D2C8C">
            <w:pPr>
              <w:pStyle w:val="ConsPlusNormal"/>
            </w:pPr>
            <w:hyperlink r:id="rId76" w:history="1">
              <w:r w:rsidRPr="001D2C8C">
                <w:t>пункт 10</w:t>
              </w:r>
            </w:hyperlink>
            <w:r w:rsidRPr="001D2C8C">
              <w:t xml:space="preserve"> </w:t>
            </w:r>
            <w:hyperlink w:anchor="P69" w:history="1">
              <w:r w:rsidRPr="001D2C8C">
                <w:t>(9)</w:t>
              </w:r>
            </w:hyperlink>
          </w:p>
        </w:tc>
        <w:tc>
          <w:tcPr>
            <w:tcW w:w="990" w:type="dxa"/>
            <w:tcBorders>
              <w:left w:val="nil"/>
              <w:right w:val="single" w:sz="4" w:space="0" w:color="auto"/>
            </w:tcBorders>
            <w:tcMar>
              <w:top w:w="0" w:type="dxa"/>
              <w:left w:w="0" w:type="dxa"/>
              <w:bottom w:w="0" w:type="dxa"/>
              <w:right w:w="0" w:type="dxa"/>
            </w:tcMar>
          </w:tcPr>
          <w:p w14:paraId="0E1C6F73" w14:textId="77777777" w:rsidR="001D2C8C" w:rsidRPr="001D2C8C" w:rsidRDefault="001D2C8C">
            <w:pPr>
              <w:pStyle w:val="ConsPlusNormal"/>
              <w:jc w:val="both"/>
            </w:pPr>
          </w:p>
        </w:tc>
        <w:tc>
          <w:tcPr>
            <w:tcW w:w="990" w:type="dxa"/>
            <w:tcBorders>
              <w:left w:val="nil"/>
              <w:right w:val="single" w:sz="4" w:space="0" w:color="auto"/>
            </w:tcBorders>
            <w:tcMar>
              <w:top w:w="0" w:type="dxa"/>
              <w:left w:w="0" w:type="dxa"/>
              <w:bottom w:w="0" w:type="dxa"/>
              <w:right w:w="0" w:type="dxa"/>
            </w:tcMar>
          </w:tcPr>
          <w:p w14:paraId="73EC3E5B" w14:textId="77777777" w:rsidR="001D2C8C" w:rsidRPr="001D2C8C" w:rsidRDefault="001D2C8C">
            <w:pPr>
              <w:pStyle w:val="ConsPlusNormal"/>
              <w:jc w:val="both"/>
            </w:pPr>
          </w:p>
        </w:tc>
        <w:tc>
          <w:tcPr>
            <w:tcW w:w="1395" w:type="dxa"/>
            <w:tcBorders>
              <w:left w:val="nil"/>
              <w:right w:val="single" w:sz="4" w:space="0" w:color="auto"/>
            </w:tcBorders>
            <w:tcMar>
              <w:top w:w="0" w:type="dxa"/>
              <w:left w:w="0" w:type="dxa"/>
              <w:bottom w:w="0" w:type="dxa"/>
              <w:right w:w="0" w:type="dxa"/>
            </w:tcMar>
          </w:tcPr>
          <w:p w14:paraId="49211003" w14:textId="77777777" w:rsidR="001D2C8C" w:rsidRPr="001D2C8C" w:rsidRDefault="001D2C8C">
            <w:pPr>
              <w:pStyle w:val="ConsPlusNormal"/>
              <w:jc w:val="both"/>
            </w:pPr>
          </w:p>
        </w:tc>
        <w:tc>
          <w:tcPr>
            <w:tcW w:w="1695" w:type="dxa"/>
            <w:tcBorders>
              <w:left w:val="nil"/>
              <w:right w:val="single" w:sz="4" w:space="0" w:color="auto"/>
            </w:tcBorders>
            <w:tcMar>
              <w:top w:w="0" w:type="dxa"/>
              <w:left w:w="0" w:type="dxa"/>
              <w:bottom w:w="0" w:type="dxa"/>
              <w:right w:w="0" w:type="dxa"/>
            </w:tcMar>
          </w:tcPr>
          <w:p w14:paraId="14700CBF" w14:textId="77777777" w:rsidR="001D2C8C" w:rsidRPr="001D2C8C" w:rsidRDefault="001D2C8C">
            <w:pPr>
              <w:pStyle w:val="ConsPlusNormal"/>
              <w:jc w:val="both"/>
            </w:pPr>
          </w:p>
        </w:tc>
      </w:tr>
      <w:tr w:rsidR="001D2C8C" w:rsidRPr="001D2C8C" w14:paraId="7AB3C305"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575FA15B" w14:textId="77777777" w:rsidR="001D2C8C" w:rsidRPr="001D2C8C" w:rsidRDefault="001D2C8C">
            <w:pPr>
              <w:pStyle w:val="ConsPlusNormal"/>
            </w:pPr>
            <w:r w:rsidRPr="001D2C8C">
              <w:t>3.4</w:t>
            </w:r>
          </w:p>
        </w:tc>
        <w:tc>
          <w:tcPr>
            <w:tcW w:w="3210" w:type="dxa"/>
            <w:tcBorders>
              <w:left w:val="nil"/>
              <w:right w:val="single" w:sz="4" w:space="0" w:color="auto"/>
            </w:tcBorders>
            <w:tcMar>
              <w:top w:w="0" w:type="dxa"/>
              <w:left w:w="0" w:type="dxa"/>
              <w:bottom w:w="0" w:type="dxa"/>
              <w:right w:w="0" w:type="dxa"/>
            </w:tcMar>
          </w:tcPr>
          <w:p w14:paraId="0ABE1074" w14:textId="77777777" w:rsidR="001D2C8C" w:rsidRPr="001D2C8C" w:rsidRDefault="001D2C8C">
            <w:pPr>
              <w:pStyle w:val="ConsPlusNormal"/>
            </w:pPr>
            <w:r w:rsidRPr="001D2C8C">
              <w:t>Работник организатора азартных игр при получении наличных денежных средств и (или) денежных средств, принятых при использовании банковских платежных карточек, электронных денег для участия в азартных играх, обязан зарегистрировать их посредством использования СККС</w:t>
            </w:r>
          </w:p>
        </w:tc>
        <w:tc>
          <w:tcPr>
            <w:tcW w:w="3225" w:type="dxa"/>
            <w:tcBorders>
              <w:left w:val="nil"/>
              <w:right w:val="single" w:sz="4" w:space="0" w:color="auto"/>
            </w:tcBorders>
            <w:tcMar>
              <w:top w:w="0" w:type="dxa"/>
              <w:left w:w="0" w:type="dxa"/>
              <w:bottom w:w="0" w:type="dxa"/>
              <w:right w:w="0" w:type="dxa"/>
            </w:tcMar>
          </w:tcPr>
          <w:p w14:paraId="3889F74D" w14:textId="77777777" w:rsidR="001D2C8C" w:rsidRPr="001D2C8C" w:rsidRDefault="001D2C8C">
            <w:pPr>
              <w:pStyle w:val="ConsPlusNormal"/>
            </w:pPr>
            <w:r w:rsidRPr="001D2C8C">
              <w:t>Работник организатора азартных игр при получении наличных денежных средств и (или) денежных средств, принятых при использовании банковских платежных карточек, электронных денег для участия в азартных играх, регистрирует их с применением СККС</w:t>
            </w:r>
          </w:p>
        </w:tc>
        <w:tc>
          <w:tcPr>
            <w:tcW w:w="2550" w:type="dxa"/>
            <w:tcBorders>
              <w:left w:val="nil"/>
              <w:right w:val="single" w:sz="4" w:space="0" w:color="auto"/>
            </w:tcBorders>
            <w:tcMar>
              <w:top w:w="0" w:type="dxa"/>
              <w:left w:w="0" w:type="dxa"/>
              <w:bottom w:w="0" w:type="dxa"/>
              <w:right w:w="0" w:type="dxa"/>
            </w:tcMar>
          </w:tcPr>
          <w:p w14:paraId="1FE1118D" w14:textId="77777777" w:rsidR="001D2C8C" w:rsidRPr="001D2C8C" w:rsidRDefault="001D2C8C">
            <w:pPr>
              <w:pStyle w:val="ConsPlusNormal"/>
            </w:pPr>
            <w:hyperlink r:id="rId77" w:history="1">
              <w:r w:rsidRPr="001D2C8C">
                <w:t>Абзац третий части первой пункта 19</w:t>
              </w:r>
            </w:hyperlink>
            <w:r w:rsidRPr="001D2C8C">
              <w:t xml:space="preserve"> </w:t>
            </w:r>
            <w:hyperlink w:anchor="P66" w:history="1">
              <w:r w:rsidRPr="001D2C8C">
                <w:t>(6)</w:t>
              </w:r>
            </w:hyperlink>
            <w:r w:rsidRPr="001D2C8C">
              <w:t>,</w:t>
            </w:r>
          </w:p>
          <w:p w14:paraId="186B1A21" w14:textId="77777777" w:rsidR="001D2C8C" w:rsidRPr="001D2C8C" w:rsidRDefault="001D2C8C">
            <w:pPr>
              <w:pStyle w:val="ConsPlusNormal"/>
            </w:pPr>
            <w:hyperlink r:id="rId78" w:history="1">
              <w:r w:rsidRPr="001D2C8C">
                <w:t>абзац третий пункта 11</w:t>
              </w:r>
            </w:hyperlink>
            <w:r w:rsidRPr="001D2C8C">
              <w:t xml:space="preserve"> </w:t>
            </w:r>
            <w:hyperlink w:anchor="P67" w:history="1">
              <w:r w:rsidRPr="001D2C8C">
                <w:t>(7)</w:t>
              </w:r>
            </w:hyperlink>
            <w:r w:rsidRPr="001D2C8C">
              <w:t>,</w:t>
            </w:r>
          </w:p>
          <w:p w14:paraId="5FD6178A" w14:textId="77777777" w:rsidR="001D2C8C" w:rsidRPr="001D2C8C" w:rsidRDefault="001D2C8C">
            <w:pPr>
              <w:pStyle w:val="ConsPlusNormal"/>
            </w:pPr>
            <w:hyperlink r:id="rId79" w:history="1">
              <w:r w:rsidRPr="001D2C8C">
                <w:t>пункт 9</w:t>
              </w:r>
            </w:hyperlink>
            <w:r w:rsidRPr="001D2C8C">
              <w:t xml:space="preserve"> </w:t>
            </w:r>
            <w:hyperlink w:anchor="P68" w:history="1">
              <w:r w:rsidRPr="001D2C8C">
                <w:t>(8)</w:t>
              </w:r>
            </w:hyperlink>
            <w:r w:rsidRPr="001D2C8C">
              <w:t>,</w:t>
            </w:r>
          </w:p>
          <w:p w14:paraId="3351E1C6" w14:textId="77777777" w:rsidR="001D2C8C" w:rsidRPr="001D2C8C" w:rsidRDefault="001D2C8C">
            <w:pPr>
              <w:pStyle w:val="ConsPlusNormal"/>
            </w:pPr>
            <w:hyperlink r:id="rId80" w:history="1">
              <w:r w:rsidRPr="001D2C8C">
                <w:t>абзац третий пункта 9</w:t>
              </w:r>
            </w:hyperlink>
            <w:r w:rsidRPr="001D2C8C">
              <w:t xml:space="preserve"> </w:t>
            </w:r>
            <w:hyperlink w:anchor="P69" w:history="1">
              <w:r w:rsidRPr="001D2C8C">
                <w:t>(9)</w:t>
              </w:r>
            </w:hyperlink>
          </w:p>
        </w:tc>
        <w:tc>
          <w:tcPr>
            <w:tcW w:w="990" w:type="dxa"/>
            <w:tcBorders>
              <w:left w:val="nil"/>
              <w:right w:val="single" w:sz="4" w:space="0" w:color="auto"/>
            </w:tcBorders>
            <w:tcMar>
              <w:top w:w="0" w:type="dxa"/>
              <w:left w:w="0" w:type="dxa"/>
              <w:bottom w:w="0" w:type="dxa"/>
              <w:right w:w="0" w:type="dxa"/>
            </w:tcMar>
          </w:tcPr>
          <w:p w14:paraId="674F3E32" w14:textId="77777777" w:rsidR="001D2C8C" w:rsidRPr="001D2C8C" w:rsidRDefault="001D2C8C">
            <w:pPr>
              <w:pStyle w:val="ConsPlusNormal"/>
              <w:jc w:val="both"/>
            </w:pPr>
          </w:p>
        </w:tc>
        <w:tc>
          <w:tcPr>
            <w:tcW w:w="990" w:type="dxa"/>
            <w:tcBorders>
              <w:left w:val="nil"/>
              <w:right w:val="single" w:sz="4" w:space="0" w:color="auto"/>
            </w:tcBorders>
            <w:tcMar>
              <w:top w:w="0" w:type="dxa"/>
              <w:left w:w="0" w:type="dxa"/>
              <w:bottom w:w="0" w:type="dxa"/>
              <w:right w:w="0" w:type="dxa"/>
            </w:tcMar>
          </w:tcPr>
          <w:p w14:paraId="6611F920" w14:textId="77777777" w:rsidR="001D2C8C" w:rsidRPr="001D2C8C" w:rsidRDefault="001D2C8C">
            <w:pPr>
              <w:pStyle w:val="ConsPlusNormal"/>
              <w:jc w:val="both"/>
            </w:pPr>
          </w:p>
        </w:tc>
        <w:tc>
          <w:tcPr>
            <w:tcW w:w="1395" w:type="dxa"/>
            <w:tcBorders>
              <w:left w:val="nil"/>
              <w:right w:val="single" w:sz="4" w:space="0" w:color="auto"/>
            </w:tcBorders>
            <w:tcMar>
              <w:top w:w="0" w:type="dxa"/>
              <w:left w:w="0" w:type="dxa"/>
              <w:bottom w:w="0" w:type="dxa"/>
              <w:right w:w="0" w:type="dxa"/>
            </w:tcMar>
          </w:tcPr>
          <w:p w14:paraId="5A8F2F38" w14:textId="77777777" w:rsidR="001D2C8C" w:rsidRPr="001D2C8C" w:rsidRDefault="001D2C8C">
            <w:pPr>
              <w:pStyle w:val="ConsPlusNormal"/>
              <w:jc w:val="both"/>
            </w:pPr>
          </w:p>
        </w:tc>
        <w:tc>
          <w:tcPr>
            <w:tcW w:w="1695" w:type="dxa"/>
            <w:tcBorders>
              <w:left w:val="nil"/>
              <w:right w:val="single" w:sz="4" w:space="0" w:color="auto"/>
            </w:tcBorders>
            <w:tcMar>
              <w:top w:w="0" w:type="dxa"/>
              <w:left w:w="0" w:type="dxa"/>
              <w:bottom w:w="0" w:type="dxa"/>
              <w:right w:w="0" w:type="dxa"/>
            </w:tcMar>
          </w:tcPr>
          <w:p w14:paraId="42135514" w14:textId="77777777" w:rsidR="001D2C8C" w:rsidRPr="001D2C8C" w:rsidRDefault="001D2C8C">
            <w:pPr>
              <w:pStyle w:val="ConsPlusNormal"/>
              <w:jc w:val="both"/>
            </w:pPr>
          </w:p>
        </w:tc>
      </w:tr>
      <w:tr w:rsidR="001D2C8C" w:rsidRPr="001D2C8C" w14:paraId="42B866E8"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5D4D8017" w14:textId="77777777" w:rsidR="001D2C8C" w:rsidRPr="001D2C8C" w:rsidRDefault="001D2C8C">
            <w:pPr>
              <w:pStyle w:val="ConsPlusNormal"/>
            </w:pPr>
            <w:r w:rsidRPr="001D2C8C">
              <w:t>3.5</w:t>
            </w:r>
          </w:p>
        </w:tc>
        <w:tc>
          <w:tcPr>
            <w:tcW w:w="3210" w:type="dxa"/>
            <w:tcBorders>
              <w:left w:val="nil"/>
              <w:right w:val="single" w:sz="4" w:space="0" w:color="auto"/>
            </w:tcBorders>
            <w:tcMar>
              <w:top w:w="0" w:type="dxa"/>
              <w:left w:w="0" w:type="dxa"/>
              <w:bottom w:w="0" w:type="dxa"/>
              <w:right w:w="0" w:type="dxa"/>
            </w:tcMar>
          </w:tcPr>
          <w:p w14:paraId="0137D424" w14:textId="77777777" w:rsidR="001D2C8C" w:rsidRPr="001D2C8C" w:rsidRDefault="001D2C8C">
            <w:pPr>
              <w:pStyle w:val="ConsPlusNormal"/>
            </w:pPr>
            <w:r w:rsidRPr="001D2C8C">
              <w:t xml:space="preserve">Выплата (перечисление, </w:t>
            </w:r>
            <w:r w:rsidRPr="001D2C8C">
              <w:lastRenderedPageBreak/>
              <w:t xml:space="preserve">перевод) выигрышей (возврат </w:t>
            </w:r>
            <w:proofErr w:type="spellStart"/>
            <w:r w:rsidRPr="001D2C8C">
              <w:t>несыгравших</w:t>
            </w:r>
            <w:proofErr w:type="spellEnd"/>
            <w:r w:rsidRPr="001D2C8C">
              <w:t xml:space="preserve"> ставок), стоимость переданного участнику азартной игры в качестве выигрыша иного имущества, сведения об участниках азартных игр, получивших денежные средства (электронные деньги) от организатора азартных игр, регистрируются в журнале, ведение которого обеспечивается СККС в электронном виде</w:t>
            </w:r>
          </w:p>
        </w:tc>
        <w:tc>
          <w:tcPr>
            <w:tcW w:w="3225" w:type="dxa"/>
            <w:tcBorders>
              <w:left w:val="nil"/>
              <w:right w:val="single" w:sz="4" w:space="0" w:color="auto"/>
            </w:tcBorders>
            <w:tcMar>
              <w:top w:w="0" w:type="dxa"/>
              <w:left w:w="0" w:type="dxa"/>
              <w:bottom w:w="0" w:type="dxa"/>
              <w:right w:w="0" w:type="dxa"/>
            </w:tcMar>
          </w:tcPr>
          <w:p w14:paraId="55D21E20" w14:textId="77777777" w:rsidR="001D2C8C" w:rsidRPr="001D2C8C" w:rsidRDefault="001D2C8C">
            <w:pPr>
              <w:pStyle w:val="ConsPlusNormal"/>
            </w:pPr>
            <w:r w:rsidRPr="001D2C8C">
              <w:lastRenderedPageBreak/>
              <w:t xml:space="preserve">Выплата (перечисление, перевод) </w:t>
            </w:r>
            <w:r w:rsidRPr="001D2C8C">
              <w:lastRenderedPageBreak/>
              <w:t xml:space="preserve">выигрышей (возврат </w:t>
            </w:r>
            <w:proofErr w:type="spellStart"/>
            <w:r w:rsidRPr="001D2C8C">
              <w:t>несыгравших</w:t>
            </w:r>
            <w:proofErr w:type="spellEnd"/>
            <w:r w:rsidRPr="001D2C8C">
              <w:t xml:space="preserve"> ставок), стоимость переданного участнику азартной игры в качестве выигрыша иного имущества, сведения об участниках азартных игр, получивших денежные средства (электронные деньги) от организатора азартных игр, регистрируются в журнале, ведение которого обеспечивается СККС в электронном виде</w:t>
            </w:r>
          </w:p>
        </w:tc>
        <w:tc>
          <w:tcPr>
            <w:tcW w:w="2550" w:type="dxa"/>
            <w:tcBorders>
              <w:left w:val="nil"/>
              <w:right w:val="single" w:sz="4" w:space="0" w:color="auto"/>
            </w:tcBorders>
            <w:tcMar>
              <w:top w:w="0" w:type="dxa"/>
              <w:left w:w="0" w:type="dxa"/>
              <w:bottom w:w="0" w:type="dxa"/>
              <w:right w:w="0" w:type="dxa"/>
            </w:tcMar>
          </w:tcPr>
          <w:p w14:paraId="78DAA28A" w14:textId="77777777" w:rsidR="001D2C8C" w:rsidRPr="001D2C8C" w:rsidRDefault="001D2C8C">
            <w:pPr>
              <w:pStyle w:val="ConsPlusNormal"/>
            </w:pPr>
            <w:hyperlink r:id="rId81" w:history="1">
              <w:r w:rsidRPr="001D2C8C">
                <w:t>пункт 30-4</w:t>
              </w:r>
            </w:hyperlink>
            <w:r w:rsidRPr="001D2C8C">
              <w:t xml:space="preserve">, </w:t>
            </w:r>
            <w:hyperlink r:id="rId82" w:history="1">
              <w:r w:rsidRPr="001D2C8C">
                <w:t xml:space="preserve">часть первая </w:t>
              </w:r>
              <w:r w:rsidRPr="001D2C8C">
                <w:lastRenderedPageBreak/>
                <w:t>пункта 31</w:t>
              </w:r>
            </w:hyperlink>
            <w:r w:rsidRPr="001D2C8C">
              <w:t xml:space="preserve"> </w:t>
            </w:r>
            <w:hyperlink w:anchor="P66" w:history="1">
              <w:r w:rsidRPr="001D2C8C">
                <w:t>(6)</w:t>
              </w:r>
            </w:hyperlink>
            <w:r w:rsidRPr="001D2C8C">
              <w:t>,</w:t>
            </w:r>
            <w:r w:rsidRPr="001D2C8C">
              <w:br/>
            </w:r>
            <w:hyperlink r:id="rId83" w:history="1">
              <w:r w:rsidRPr="001D2C8C">
                <w:t>пункт 25</w:t>
              </w:r>
            </w:hyperlink>
            <w:r w:rsidRPr="001D2C8C">
              <w:t xml:space="preserve"> </w:t>
            </w:r>
            <w:hyperlink w:anchor="P67" w:history="1">
              <w:r w:rsidRPr="001D2C8C">
                <w:t>(7)</w:t>
              </w:r>
            </w:hyperlink>
            <w:r w:rsidRPr="001D2C8C">
              <w:t>,</w:t>
            </w:r>
            <w:r w:rsidRPr="001D2C8C">
              <w:br/>
            </w:r>
            <w:hyperlink r:id="rId84" w:history="1">
              <w:r w:rsidRPr="001D2C8C">
                <w:t>пункт 24</w:t>
              </w:r>
            </w:hyperlink>
            <w:r w:rsidRPr="001D2C8C">
              <w:t xml:space="preserve"> </w:t>
            </w:r>
            <w:hyperlink w:anchor="P68" w:history="1">
              <w:r w:rsidRPr="001D2C8C">
                <w:t>(8)</w:t>
              </w:r>
            </w:hyperlink>
            <w:r w:rsidRPr="001D2C8C">
              <w:t>,</w:t>
            </w:r>
            <w:r w:rsidRPr="001D2C8C">
              <w:br/>
            </w:r>
            <w:hyperlink r:id="rId85" w:history="1">
              <w:r w:rsidRPr="001D2C8C">
                <w:t>пункт 20</w:t>
              </w:r>
            </w:hyperlink>
            <w:r w:rsidRPr="001D2C8C">
              <w:t xml:space="preserve"> </w:t>
            </w:r>
            <w:hyperlink w:anchor="P69" w:history="1">
              <w:r w:rsidRPr="001D2C8C">
                <w:t>(9)</w:t>
              </w:r>
            </w:hyperlink>
          </w:p>
        </w:tc>
        <w:tc>
          <w:tcPr>
            <w:tcW w:w="990" w:type="dxa"/>
            <w:tcBorders>
              <w:left w:val="nil"/>
              <w:right w:val="single" w:sz="4" w:space="0" w:color="auto"/>
            </w:tcBorders>
            <w:tcMar>
              <w:top w:w="0" w:type="dxa"/>
              <w:left w:w="0" w:type="dxa"/>
              <w:bottom w:w="0" w:type="dxa"/>
              <w:right w:w="0" w:type="dxa"/>
            </w:tcMar>
          </w:tcPr>
          <w:p w14:paraId="769A8988" w14:textId="77777777" w:rsidR="001D2C8C" w:rsidRPr="001D2C8C" w:rsidRDefault="001D2C8C">
            <w:pPr>
              <w:pStyle w:val="ConsPlusNormal"/>
              <w:jc w:val="both"/>
            </w:pPr>
          </w:p>
        </w:tc>
        <w:tc>
          <w:tcPr>
            <w:tcW w:w="990" w:type="dxa"/>
            <w:tcBorders>
              <w:left w:val="nil"/>
              <w:right w:val="single" w:sz="4" w:space="0" w:color="auto"/>
            </w:tcBorders>
            <w:tcMar>
              <w:top w:w="0" w:type="dxa"/>
              <w:left w:w="0" w:type="dxa"/>
              <w:bottom w:w="0" w:type="dxa"/>
              <w:right w:w="0" w:type="dxa"/>
            </w:tcMar>
          </w:tcPr>
          <w:p w14:paraId="219B1AEC" w14:textId="77777777" w:rsidR="001D2C8C" w:rsidRPr="001D2C8C" w:rsidRDefault="001D2C8C">
            <w:pPr>
              <w:pStyle w:val="ConsPlusNormal"/>
              <w:jc w:val="both"/>
            </w:pPr>
          </w:p>
        </w:tc>
        <w:tc>
          <w:tcPr>
            <w:tcW w:w="1395" w:type="dxa"/>
            <w:tcBorders>
              <w:left w:val="nil"/>
              <w:right w:val="single" w:sz="4" w:space="0" w:color="auto"/>
            </w:tcBorders>
            <w:tcMar>
              <w:top w:w="0" w:type="dxa"/>
              <w:left w:w="0" w:type="dxa"/>
              <w:bottom w:w="0" w:type="dxa"/>
              <w:right w:w="0" w:type="dxa"/>
            </w:tcMar>
          </w:tcPr>
          <w:p w14:paraId="56649498" w14:textId="77777777" w:rsidR="001D2C8C" w:rsidRPr="001D2C8C" w:rsidRDefault="001D2C8C">
            <w:pPr>
              <w:pStyle w:val="ConsPlusNormal"/>
              <w:jc w:val="both"/>
            </w:pPr>
          </w:p>
        </w:tc>
        <w:tc>
          <w:tcPr>
            <w:tcW w:w="1695" w:type="dxa"/>
            <w:tcBorders>
              <w:left w:val="nil"/>
              <w:right w:val="single" w:sz="4" w:space="0" w:color="auto"/>
            </w:tcBorders>
            <w:tcMar>
              <w:top w:w="0" w:type="dxa"/>
              <w:left w:w="0" w:type="dxa"/>
              <w:bottom w:w="0" w:type="dxa"/>
              <w:right w:w="0" w:type="dxa"/>
            </w:tcMar>
          </w:tcPr>
          <w:p w14:paraId="6BA56248" w14:textId="77777777" w:rsidR="001D2C8C" w:rsidRPr="001D2C8C" w:rsidRDefault="001D2C8C">
            <w:pPr>
              <w:pStyle w:val="ConsPlusNormal"/>
              <w:jc w:val="both"/>
            </w:pPr>
          </w:p>
        </w:tc>
      </w:tr>
      <w:tr w:rsidR="001D2C8C" w:rsidRPr="001D2C8C" w14:paraId="74D56741"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3750AAC6" w14:textId="77777777" w:rsidR="001D2C8C" w:rsidRPr="001D2C8C" w:rsidRDefault="001D2C8C">
            <w:pPr>
              <w:pStyle w:val="ConsPlusNormal"/>
            </w:pPr>
            <w:r w:rsidRPr="001D2C8C">
              <w:t>3.6</w:t>
            </w:r>
          </w:p>
        </w:tc>
        <w:tc>
          <w:tcPr>
            <w:tcW w:w="3210" w:type="dxa"/>
            <w:tcBorders>
              <w:left w:val="nil"/>
              <w:right w:val="single" w:sz="4" w:space="0" w:color="auto"/>
            </w:tcBorders>
            <w:tcMar>
              <w:top w:w="0" w:type="dxa"/>
              <w:left w:w="0" w:type="dxa"/>
              <w:bottom w:w="0" w:type="dxa"/>
              <w:right w:w="0" w:type="dxa"/>
            </w:tcMar>
          </w:tcPr>
          <w:p w14:paraId="2CB43543" w14:textId="77777777" w:rsidR="001D2C8C" w:rsidRPr="001D2C8C" w:rsidRDefault="001D2C8C">
            <w:pPr>
              <w:pStyle w:val="ConsPlusNormal"/>
            </w:pPr>
            <w:r w:rsidRPr="001D2C8C">
              <w:t xml:space="preserve">Выплата выигрыша (возврат </w:t>
            </w:r>
            <w:proofErr w:type="spellStart"/>
            <w:r w:rsidRPr="001D2C8C">
              <w:t>несыгравших</w:t>
            </w:r>
            <w:proofErr w:type="spellEnd"/>
            <w:r w:rsidRPr="001D2C8C">
              <w:t xml:space="preserve"> ставок) наличными денежными средствами осуществляется организатором азартных игр в момент обращения участника азартной игры в кассу игорного заведения за получением выигрыша (возвратом </w:t>
            </w:r>
            <w:proofErr w:type="spellStart"/>
            <w:r w:rsidRPr="001D2C8C">
              <w:t>несыгравших</w:t>
            </w:r>
            <w:proofErr w:type="spellEnd"/>
            <w:r w:rsidRPr="001D2C8C">
              <w:t xml:space="preserve"> ставок), за исключением случаев, когда такая выплата выигрыша (возврат </w:t>
            </w:r>
            <w:proofErr w:type="spellStart"/>
            <w:r w:rsidRPr="001D2C8C">
              <w:t>несыгравших</w:t>
            </w:r>
            <w:proofErr w:type="spellEnd"/>
            <w:r w:rsidRPr="001D2C8C">
              <w:t xml:space="preserve"> ставок) приостанавливается либо блокируется</w:t>
            </w:r>
          </w:p>
        </w:tc>
        <w:tc>
          <w:tcPr>
            <w:tcW w:w="3225" w:type="dxa"/>
            <w:tcBorders>
              <w:left w:val="nil"/>
              <w:right w:val="single" w:sz="4" w:space="0" w:color="auto"/>
            </w:tcBorders>
            <w:tcMar>
              <w:top w:w="0" w:type="dxa"/>
              <w:left w:w="0" w:type="dxa"/>
              <w:bottom w:w="0" w:type="dxa"/>
              <w:right w:w="0" w:type="dxa"/>
            </w:tcMar>
          </w:tcPr>
          <w:p w14:paraId="186C222F" w14:textId="77777777" w:rsidR="001D2C8C" w:rsidRPr="001D2C8C" w:rsidRDefault="001D2C8C">
            <w:pPr>
              <w:pStyle w:val="ConsPlusNormal"/>
            </w:pPr>
            <w:r w:rsidRPr="001D2C8C">
              <w:t xml:space="preserve">Выплата выигрыша (возврат </w:t>
            </w:r>
            <w:proofErr w:type="spellStart"/>
            <w:r w:rsidRPr="001D2C8C">
              <w:t>несыгравших</w:t>
            </w:r>
            <w:proofErr w:type="spellEnd"/>
            <w:r w:rsidRPr="001D2C8C">
              <w:t xml:space="preserve"> ставок) наличными денежными средствами осуществляется организатором азартных игр в соответствии с законодательством</w:t>
            </w:r>
          </w:p>
        </w:tc>
        <w:tc>
          <w:tcPr>
            <w:tcW w:w="2550" w:type="dxa"/>
            <w:tcBorders>
              <w:left w:val="nil"/>
              <w:right w:val="single" w:sz="4" w:space="0" w:color="auto"/>
            </w:tcBorders>
            <w:tcMar>
              <w:top w:w="0" w:type="dxa"/>
              <w:left w:w="0" w:type="dxa"/>
              <w:bottom w:w="0" w:type="dxa"/>
              <w:right w:w="0" w:type="dxa"/>
            </w:tcMar>
          </w:tcPr>
          <w:p w14:paraId="07682C8F" w14:textId="77777777" w:rsidR="001D2C8C" w:rsidRPr="001D2C8C" w:rsidRDefault="001D2C8C">
            <w:pPr>
              <w:pStyle w:val="ConsPlusNormal"/>
            </w:pPr>
            <w:hyperlink r:id="rId86" w:history="1">
              <w:r w:rsidRPr="001D2C8C">
                <w:t>Часть третья пункта 28</w:t>
              </w:r>
            </w:hyperlink>
            <w:r w:rsidRPr="001D2C8C">
              <w:t xml:space="preserve"> </w:t>
            </w:r>
            <w:hyperlink w:anchor="P63" w:history="1">
              <w:r w:rsidRPr="001D2C8C">
                <w:t>(3)</w:t>
              </w:r>
            </w:hyperlink>
            <w:r w:rsidRPr="001D2C8C">
              <w:t>,</w:t>
            </w:r>
          </w:p>
          <w:p w14:paraId="4282285D" w14:textId="77777777" w:rsidR="001D2C8C" w:rsidRPr="001D2C8C" w:rsidRDefault="001D2C8C">
            <w:pPr>
              <w:pStyle w:val="ConsPlusNormal"/>
            </w:pPr>
            <w:hyperlink r:id="rId87" w:history="1">
              <w:r w:rsidRPr="001D2C8C">
                <w:t>часть первая пункта 30-1</w:t>
              </w:r>
            </w:hyperlink>
            <w:r w:rsidRPr="001D2C8C">
              <w:t xml:space="preserve"> </w:t>
            </w:r>
            <w:hyperlink w:anchor="P66" w:history="1">
              <w:r w:rsidRPr="001D2C8C">
                <w:t>(6)</w:t>
              </w:r>
            </w:hyperlink>
            <w:r w:rsidRPr="001D2C8C">
              <w:t>,</w:t>
            </w:r>
            <w:r w:rsidRPr="001D2C8C">
              <w:br/>
            </w:r>
            <w:hyperlink r:id="rId88" w:history="1">
              <w:r w:rsidRPr="001D2C8C">
                <w:t>часть первая пункта 21</w:t>
              </w:r>
            </w:hyperlink>
            <w:r w:rsidRPr="001D2C8C">
              <w:t xml:space="preserve"> </w:t>
            </w:r>
            <w:hyperlink w:anchor="P67" w:history="1">
              <w:r w:rsidRPr="001D2C8C">
                <w:t>(7)</w:t>
              </w:r>
            </w:hyperlink>
            <w:r w:rsidRPr="001D2C8C">
              <w:t>,</w:t>
            </w:r>
            <w:r w:rsidRPr="001D2C8C">
              <w:br/>
            </w:r>
            <w:hyperlink r:id="rId89" w:history="1">
              <w:r w:rsidRPr="001D2C8C">
                <w:t>часть первая пункта 20</w:t>
              </w:r>
            </w:hyperlink>
            <w:r w:rsidRPr="001D2C8C">
              <w:t xml:space="preserve"> </w:t>
            </w:r>
            <w:hyperlink w:anchor="P68" w:history="1">
              <w:r w:rsidRPr="001D2C8C">
                <w:t>(8)</w:t>
              </w:r>
            </w:hyperlink>
            <w:r w:rsidRPr="001D2C8C">
              <w:t>,</w:t>
            </w:r>
            <w:r w:rsidRPr="001D2C8C">
              <w:br/>
            </w:r>
            <w:hyperlink r:id="rId90" w:history="1">
              <w:r w:rsidRPr="001D2C8C">
                <w:t>часть первая пункта 14</w:t>
              </w:r>
            </w:hyperlink>
            <w:r w:rsidRPr="001D2C8C">
              <w:t xml:space="preserve"> </w:t>
            </w:r>
            <w:hyperlink w:anchor="P69" w:history="1">
              <w:r w:rsidRPr="001D2C8C">
                <w:t>(9)</w:t>
              </w:r>
            </w:hyperlink>
          </w:p>
        </w:tc>
        <w:tc>
          <w:tcPr>
            <w:tcW w:w="990" w:type="dxa"/>
            <w:tcBorders>
              <w:left w:val="nil"/>
              <w:right w:val="single" w:sz="4" w:space="0" w:color="auto"/>
            </w:tcBorders>
            <w:tcMar>
              <w:top w:w="0" w:type="dxa"/>
              <w:left w:w="0" w:type="dxa"/>
              <w:bottom w:w="0" w:type="dxa"/>
              <w:right w:w="0" w:type="dxa"/>
            </w:tcMar>
          </w:tcPr>
          <w:p w14:paraId="16535D64" w14:textId="77777777" w:rsidR="001D2C8C" w:rsidRPr="001D2C8C" w:rsidRDefault="001D2C8C">
            <w:pPr>
              <w:pStyle w:val="ConsPlusNormal"/>
              <w:jc w:val="both"/>
            </w:pPr>
          </w:p>
        </w:tc>
        <w:tc>
          <w:tcPr>
            <w:tcW w:w="990" w:type="dxa"/>
            <w:tcBorders>
              <w:left w:val="nil"/>
              <w:right w:val="single" w:sz="4" w:space="0" w:color="auto"/>
            </w:tcBorders>
            <w:tcMar>
              <w:top w:w="0" w:type="dxa"/>
              <w:left w:w="0" w:type="dxa"/>
              <w:bottom w:w="0" w:type="dxa"/>
              <w:right w:w="0" w:type="dxa"/>
            </w:tcMar>
          </w:tcPr>
          <w:p w14:paraId="1732847F" w14:textId="77777777" w:rsidR="001D2C8C" w:rsidRPr="001D2C8C" w:rsidRDefault="001D2C8C">
            <w:pPr>
              <w:pStyle w:val="ConsPlusNormal"/>
              <w:jc w:val="both"/>
            </w:pPr>
          </w:p>
        </w:tc>
        <w:tc>
          <w:tcPr>
            <w:tcW w:w="1395" w:type="dxa"/>
            <w:tcBorders>
              <w:left w:val="nil"/>
              <w:right w:val="single" w:sz="4" w:space="0" w:color="auto"/>
            </w:tcBorders>
            <w:tcMar>
              <w:top w:w="0" w:type="dxa"/>
              <w:left w:w="0" w:type="dxa"/>
              <w:bottom w:w="0" w:type="dxa"/>
              <w:right w:w="0" w:type="dxa"/>
            </w:tcMar>
          </w:tcPr>
          <w:p w14:paraId="0811B456" w14:textId="77777777" w:rsidR="001D2C8C" w:rsidRPr="001D2C8C" w:rsidRDefault="001D2C8C">
            <w:pPr>
              <w:pStyle w:val="ConsPlusNormal"/>
              <w:jc w:val="both"/>
            </w:pPr>
          </w:p>
        </w:tc>
        <w:tc>
          <w:tcPr>
            <w:tcW w:w="1695" w:type="dxa"/>
            <w:tcBorders>
              <w:left w:val="nil"/>
              <w:right w:val="single" w:sz="4" w:space="0" w:color="auto"/>
            </w:tcBorders>
            <w:tcMar>
              <w:top w:w="0" w:type="dxa"/>
              <w:left w:w="0" w:type="dxa"/>
              <w:bottom w:w="0" w:type="dxa"/>
              <w:right w:w="0" w:type="dxa"/>
            </w:tcMar>
          </w:tcPr>
          <w:p w14:paraId="2A400390" w14:textId="77777777" w:rsidR="001D2C8C" w:rsidRPr="001D2C8C" w:rsidRDefault="001D2C8C">
            <w:pPr>
              <w:pStyle w:val="ConsPlusNormal"/>
              <w:jc w:val="both"/>
            </w:pPr>
          </w:p>
        </w:tc>
      </w:tr>
      <w:tr w:rsidR="001D2C8C" w:rsidRPr="001D2C8C" w14:paraId="6CF0999B"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39E70E71" w14:textId="77777777" w:rsidR="001D2C8C" w:rsidRPr="001D2C8C" w:rsidRDefault="001D2C8C">
            <w:pPr>
              <w:pStyle w:val="ConsPlusNormal"/>
            </w:pPr>
            <w:r w:rsidRPr="001D2C8C">
              <w:t>3.7</w:t>
            </w:r>
          </w:p>
        </w:tc>
        <w:tc>
          <w:tcPr>
            <w:tcW w:w="3210" w:type="dxa"/>
            <w:tcBorders>
              <w:left w:val="nil"/>
              <w:right w:val="single" w:sz="4" w:space="0" w:color="auto"/>
            </w:tcBorders>
            <w:tcMar>
              <w:top w:w="0" w:type="dxa"/>
              <w:left w:w="0" w:type="dxa"/>
              <w:bottom w:w="0" w:type="dxa"/>
              <w:right w:w="0" w:type="dxa"/>
            </w:tcMar>
          </w:tcPr>
          <w:p w14:paraId="7021D931" w14:textId="77777777" w:rsidR="001D2C8C" w:rsidRPr="001D2C8C" w:rsidRDefault="001D2C8C">
            <w:pPr>
              <w:pStyle w:val="ConsPlusNormal"/>
            </w:pPr>
            <w:r w:rsidRPr="001D2C8C">
              <w:t xml:space="preserve">Перечисление участнику азартной игры выигрыша (возврат </w:t>
            </w:r>
            <w:proofErr w:type="spellStart"/>
            <w:r w:rsidRPr="001D2C8C">
              <w:t>несыгравших</w:t>
            </w:r>
            <w:proofErr w:type="spellEnd"/>
            <w:r w:rsidRPr="001D2C8C">
              <w:t xml:space="preserve"> ставок) в безналичном порядке осуществляется на текущий (расчетный) или иной банковский счет, с которого участником </w:t>
            </w:r>
            <w:r w:rsidRPr="001D2C8C">
              <w:lastRenderedPageBreak/>
              <w:t xml:space="preserve">азартной игры перечислялись денежные средства, необходимые для участия в азартной игре, за исключением случаев, предусмотренных в </w:t>
            </w:r>
            <w:hyperlink r:id="rId91" w:history="1">
              <w:r w:rsidRPr="001D2C8C">
                <w:t>части второй пункта 30-2</w:t>
              </w:r>
            </w:hyperlink>
            <w:r w:rsidRPr="001D2C8C">
              <w:t xml:space="preserve"> Положения о порядке осуществления деятельности в сфере игорного бизнеса по содержанию казино, </w:t>
            </w:r>
            <w:hyperlink r:id="rId92" w:history="1">
              <w:r w:rsidRPr="001D2C8C">
                <w:t>части второй пункта 22</w:t>
              </w:r>
            </w:hyperlink>
            <w:r w:rsidRPr="001D2C8C">
              <w:t xml:space="preserve"> Положения о порядке осуществления деятельности в сфере игорного бизнеса по содержанию зала игровых автоматов, </w:t>
            </w:r>
            <w:hyperlink r:id="rId93" w:history="1">
              <w:r w:rsidRPr="001D2C8C">
                <w:t>части второй пункта 21</w:t>
              </w:r>
            </w:hyperlink>
            <w:r w:rsidRPr="001D2C8C">
              <w:t xml:space="preserve"> Положения о порядке осуществления деятельности в сфере игорного бизнеса по содержанию тотализатора, </w:t>
            </w:r>
            <w:hyperlink r:id="rId94" w:history="1">
              <w:r w:rsidRPr="001D2C8C">
                <w:t>части второй пункта 15</w:t>
              </w:r>
            </w:hyperlink>
            <w:r w:rsidRPr="001D2C8C">
              <w:t xml:space="preserve"> Положения о порядке осуществления деятельности в сфере игорного бизнеса по содержанию букмекерской конторы, </w:t>
            </w:r>
            <w:hyperlink r:id="rId95" w:history="1">
              <w:r w:rsidRPr="001D2C8C">
                <w:t>части второй пункта 17</w:t>
              </w:r>
            </w:hyperlink>
            <w:r w:rsidRPr="001D2C8C">
              <w:t xml:space="preserve"> Положения о порядке осуществления деятельности в сфере игорного бизнеса по содержанию виртуального игорного заведения.</w:t>
            </w:r>
          </w:p>
          <w:p w14:paraId="5D962C54" w14:textId="77777777" w:rsidR="001D2C8C" w:rsidRPr="001D2C8C" w:rsidRDefault="001D2C8C">
            <w:pPr>
              <w:pStyle w:val="ConsPlusNormal"/>
            </w:pPr>
            <w:r w:rsidRPr="001D2C8C">
              <w:t xml:space="preserve">Перечисление участнику азартной игры выигрыша (возврат </w:t>
            </w:r>
            <w:proofErr w:type="spellStart"/>
            <w:r w:rsidRPr="001D2C8C">
              <w:t>несыгравших</w:t>
            </w:r>
            <w:proofErr w:type="spellEnd"/>
            <w:r w:rsidRPr="001D2C8C">
              <w:t xml:space="preserve"> ставок) в безналичном порядке </w:t>
            </w:r>
            <w:r w:rsidRPr="001D2C8C">
              <w:lastRenderedPageBreak/>
              <w:t xml:space="preserve">осуществляется не позднее банковского дня, следующего за днем обращения участника азартной игры с заявлением к организатору азартных игр о перечислении выигрыша (возврате </w:t>
            </w:r>
            <w:proofErr w:type="spellStart"/>
            <w:r w:rsidRPr="001D2C8C">
              <w:t>несыгравших</w:t>
            </w:r>
            <w:proofErr w:type="spellEnd"/>
            <w:r w:rsidRPr="001D2C8C">
              <w:t xml:space="preserve"> ставок), за исключением случаев, когда перечисление выигрыша (возврат </w:t>
            </w:r>
            <w:proofErr w:type="spellStart"/>
            <w:r w:rsidRPr="001D2C8C">
              <w:t>несыгравших</w:t>
            </w:r>
            <w:proofErr w:type="spellEnd"/>
            <w:r w:rsidRPr="001D2C8C">
              <w:t xml:space="preserve"> ставок) приостанавливается либо блокируется</w:t>
            </w:r>
          </w:p>
        </w:tc>
        <w:tc>
          <w:tcPr>
            <w:tcW w:w="3225" w:type="dxa"/>
            <w:tcBorders>
              <w:left w:val="nil"/>
              <w:right w:val="single" w:sz="4" w:space="0" w:color="auto"/>
            </w:tcBorders>
            <w:tcMar>
              <w:top w:w="0" w:type="dxa"/>
              <w:left w:w="0" w:type="dxa"/>
              <w:bottom w:w="0" w:type="dxa"/>
              <w:right w:w="0" w:type="dxa"/>
            </w:tcMar>
          </w:tcPr>
          <w:p w14:paraId="652F7259" w14:textId="77777777" w:rsidR="001D2C8C" w:rsidRPr="001D2C8C" w:rsidRDefault="001D2C8C">
            <w:pPr>
              <w:pStyle w:val="ConsPlusNormal"/>
            </w:pPr>
            <w:r w:rsidRPr="001D2C8C">
              <w:lastRenderedPageBreak/>
              <w:t xml:space="preserve">Перечисление участнику азартной игры выигрыша (возврат </w:t>
            </w:r>
            <w:proofErr w:type="spellStart"/>
            <w:r w:rsidRPr="001D2C8C">
              <w:t>несыгравших</w:t>
            </w:r>
            <w:proofErr w:type="spellEnd"/>
            <w:r w:rsidRPr="001D2C8C">
              <w:t xml:space="preserve"> ставок) в безналичном порядке осуществляется в порядке и сроки, предусмотренные законодательством</w:t>
            </w:r>
          </w:p>
        </w:tc>
        <w:tc>
          <w:tcPr>
            <w:tcW w:w="2550" w:type="dxa"/>
            <w:tcBorders>
              <w:left w:val="nil"/>
              <w:right w:val="single" w:sz="4" w:space="0" w:color="auto"/>
            </w:tcBorders>
            <w:tcMar>
              <w:top w:w="0" w:type="dxa"/>
              <w:left w:w="0" w:type="dxa"/>
              <w:bottom w:w="0" w:type="dxa"/>
              <w:right w:w="0" w:type="dxa"/>
            </w:tcMar>
          </w:tcPr>
          <w:p w14:paraId="6842A662" w14:textId="77777777" w:rsidR="001D2C8C" w:rsidRPr="001D2C8C" w:rsidRDefault="001D2C8C">
            <w:pPr>
              <w:pStyle w:val="ConsPlusNormal"/>
            </w:pPr>
            <w:hyperlink r:id="rId96" w:history="1">
              <w:r w:rsidRPr="001D2C8C">
                <w:t>Пункт 18</w:t>
              </w:r>
            </w:hyperlink>
            <w:r w:rsidRPr="001D2C8C">
              <w:t xml:space="preserve"> </w:t>
            </w:r>
            <w:hyperlink w:anchor="P63" w:history="1">
              <w:r w:rsidRPr="001D2C8C">
                <w:t>(3)</w:t>
              </w:r>
            </w:hyperlink>
            <w:r w:rsidRPr="001D2C8C">
              <w:t>,</w:t>
            </w:r>
          </w:p>
          <w:p w14:paraId="5FF5E693" w14:textId="77777777" w:rsidR="001D2C8C" w:rsidRPr="001D2C8C" w:rsidRDefault="001D2C8C">
            <w:pPr>
              <w:pStyle w:val="ConsPlusNormal"/>
            </w:pPr>
            <w:hyperlink r:id="rId97" w:history="1">
              <w:r w:rsidRPr="001D2C8C">
                <w:t>части первая</w:t>
              </w:r>
            </w:hyperlink>
            <w:r w:rsidRPr="001D2C8C">
              <w:t xml:space="preserve">, </w:t>
            </w:r>
            <w:hyperlink r:id="rId98" w:history="1">
              <w:r w:rsidRPr="001D2C8C">
                <w:t>шестая пункта 30-2</w:t>
              </w:r>
            </w:hyperlink>
            <w:r w:rsidRPr="001D2C8C">
              <w:t xml:space="preserve"> </w:t>
            </w:r>
            <w:hyperlink w:anchor="P66" w:history="1">
              <w:r w:rsidRPr="001D2C8C">
                <w:t>(6)</w:t>
              </w:r>
            </w:hyperlink>
            <w:r w:rsidRPr="001D2C8C">
              <w:t>,</w:t>
            </w:r>
            <w:r w:rsidRPr="001D2C8C">
              <w:br/>
            </w:r>
            <w:hyperlink r:id="rId99" w:history="1">
              <w:r w:rsidRPr="001D2C8C">
                <w:t>части первая</w:t>
              </w:r>
            </w:hyperlink>
            <w:r w:rsidRPr="001D2C8C">
              <w:t xml:space="preserve">, </w:t>
            </w:r>
            <w:hyperlink r:id="rId100" w:history="1">
              <w:r w:rsidRPr="001D2C8C">
                <w:t>шестая пункта 22</w:t>
              </w:r>
            </w:hyperlink>
            <w:r w:rsidRPr="001D2C8C">
              <w:t xml:space="preserve"> </w:t>
            </w:r>
            <w:hyperlink w:anchor="P67" w:history="1">
              <w:r w:rsidRPr="001D2C8C">
                <w:t>(7)</w:t>
              </w:r>
            </w:hyperlink>
            <w:r w:rsidRPr="001D2C8C">
              <w:t>,</w:t>
            </w:r>
            <w:r w:rsidRPr="001D2C8C">
              <w:br/>
            </w:r>
            <w:hyperlink r:id="rId101" w:history="1">
              <w:r w:rsidRPr="001D2C8C">
                <w:t>части первая</w:t>
              </w:r>
            </w:hyperlink>
            <w:r w:rsidRPr="001D2C8C">
              <w:t xml:space="preserve">, </w:t>
            </w:r>
            <w:hyperlink r:id="rId102" w:history="1">
              <w:r w:rsidRPr="001D2C8C">
                <w:t>шестая пункта 21</w:t>
              </w:r>
            </w:hyperlink>
            <w:r w:rsidRPr="001D2C8C">
              <w:t xml:space="preserve"> </w:t>
            </w:r>
            <w:hyperlink w:anchor="P68" w:history="1">
              <w:r w:rsidRPr="001D2C8C">
                <w:t>(8)</w:t>
              </w:r>
            </w:hyperlink>
            <w:r w:rsidRPr="001D2C8C">
              <w:t>,</w:t>
            </w:r>
            <w:r w:rsidRPr="001D2C8C">
              <w:br/>
            </w:r>
            <w:hyperlink r:id="rId103" w:history="1">
              <w:r w:rsidRPr="001D2C8C">
                <w:t>части первая</w:t>
              </w:r>
            </w:hyperlink>
            <w:r w:rsidRPr="001D2C8C">
              <w:t xml:space="preserve">, </w:t>
            </w:r>
            <w:hyperlink r:id="rId104" w:history="1">
              <w:r w:rsidRPr="001D2C8C">
                <w:t>шестая пункта 15</w:t>
              </w:r>
            </w:hyperlink>
            <w:r w:rsidRPr="001D2C8C">
              <w:t xml:space="preserve"> </w:t>
            </w:r>
            <w:hyperlink w:anchor="P69" w:history="1">
              <w:r w:rsidRPr="001D2C8C">
                <w:t>(9)</w:t>
              </w:r>
            </w:hyperlink>
            <w:r w:rsidRPr="001D2C8C">
              <w:t>,</w:t>
            </w:r>
            <w:r w:rsidRPr="001D2C8C">
              <w:br/>
            </w:r>
            <w:hyperlink r:id="rId105" w:history="1">
              <w:r w:rsidRPr="001D2C8C">
                <w:t>части первая</w:t>
              </w:r>
            </w:hyperlink>
            <w:r w:rsidRPr="001D2C8C">
              <w:t xml:space="preserve">, </w:t>
            </w:r>
            <w:hyperlink r:id="rId106" w:history="1">
              <w:r w:rsidRPr="001D2C8C">
                <w:t>шестая пункта 17</w:t>
              </w:r>
            </w:hyperlink>
            <w:r w:rsidRPr="001D2C8C">
              <w:t xml:space="preserve"> </w:t>
            </w:r>
            <w:hyperlink w:anchor="P72" w:history="1">
              <w:r w:rsidRPr="001D2C8C">
                <w:t>(12)</w:t>
              </w:r>
            </w:hyperlink>
          </w:p>
        </w:tc>
        <w:tc>
          <w:tcPr>
            <w:tcW w:w="990" w:type="dxa"/>
            <w:tcBorders>
              <w:left w:val="nil"/>
              <w:right w:val="single" w:sz="4" w:space="0" w:color="auto"/>
            </w:tcBorders>
            <w:tcMar>
              <w:top w:w="0" w:type="dxa"/>
              <w:left w:w="0" w:type="dxa"/>
              <w:bottom w:w="0" w:type="dxa"/>
              <w:right w:w="0" w:type="dxa"/>
            </w:tcMar>
          </w:tcPr>
          <w:p w14:paraId="779B8199" w14:textId="77777777" w:rsidR="001D2C8C" w:rsidRPr="001D2C8C" w:rsidRDefault="001D2C8C">
            <w:pPr>
              <w:pStyle w:val="ConsPlusNormal"/>
              <w:jc w:val="both"/>
            </w:pPr>
          </w:p>
        </w:tc>
        <w:tc>
          <w:tcPr>
            <w:tcW w:w="990" w:type="dxa"/>
            <w:tcBorders>
              <w:left w:val="nil"/>
              <w:right w:val="single" w:sz="4" w:space="0" w:color="auto"/>
            </w:tcBorders>
            <w:tcMar>
              <w:top w:w="0" w:type="dxa"/>
              <w:left w:w="0" w:type="dxa"/>
              <w:bottom w:w="0" w:type="dxa"/>
              <w:right w:w="0" w:type="dxa"/>
            </w:tcMar>
          </w:tcPr>
          <w:p w14:paraId="23C7AF83" w14:textId="77777777" w:rsidR="001D2C8C" w:rsidRPr="001D2C8C" w:rsidRDefault="001D2C8C">
            <w:pPr>
              <w:pStyle w:val="ConsPlusNormal"/>
              <w:jc w:val="both"/>
            </w:pPr>
          </w:p>
        </w:tc>
        <w:tc>
          <w:tcPr>
            <w:tcW w:w="1395" w:type="dxa"/>
            <w:tcBorders>
              <w:left w:val="nil"/>
              <w:right w:val="single" w:sz="4" w:space="0" w:color="auto"/>
            </w:tcBorders>
            <w:tcMar>
              <w:top w:w="0" w:type="dxa"/>
              <w:left w:w="0" w:type="dxa"/>
              <w:bottom w:w="0" w:type="dxa"/>
              <w:right w:w="0" w:type="dxa"/>
            </w:tcMar>
          </w:tcPr>
          <w:p w14:paraId="3EA501D7" w14:textId="77777777" w:rsidR="001D2C8C" w:rsidRPr="001D2C8C" w:rsidRDefault="001D2C8C">
            <w:pPr>
              <w:pStyle w:val="ConsPlusNormal"/>
              <w:jc w:val="both"/>
            </w:pPr>
          </w:p>
        </w:tc>
        <w:tc>
          <w:tcPr>
            <w:tcW w:w="1695" w:type="dxa"/>
            <w:tcBorders>
              <w:left w:val="nil"/>
              <w:right w:val="single" w:sz="4" w:space="0" w:color="auto"/>
            </w:tcBorders>
            <w:tcMar>
              <w:top w:w="0" w:type="dxa"/>
              <w:left w:w="0" w:type="dxa"/>
              <w:bottom w:w="0" w:type="dxa"/>
              <w:right w:w="0" w:type="dxa"/>
            </w:tcMar>
          </w:tcPr>
          <w:p w14:paraId="5B44795C" w14:textId="77777777" w:rsidR="001D2C8C" w:rsidRPr="001D2C8C" w:rsidRDefault="001D2C8C">
            <w:pPr>
              <w:pStyle w:val="ConsPlusNormal"/>
              <w:jc w:val="both"/>
            </w:pPr>
          </w:p>
        </w:tc>
      </w:tr>
      <w:tr w:rsidR="001D2C8C" w:rsidRPr="001D2C8C" w14:paraId="36A2EAC3"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6541D1AF" w14:textId="77777777" w:rsidR="001D2C8C" w:rsidRPr="001D2C8C" w:rsidRDefault="001D2C8C">
            <w:pPr>
              <w:pStyle w:val="ConsPlusNormal"/>
            </w:pPr>
            <w:r w:rsidRPr="001D2C8C">
              <w:lastRenderedPageBreak/>
              <w:t>3.8</w:t>
            </w:r>
          </w:p>
        </w:tc>
        <w:tc>
          <w:tcPr>
            <w:tcW w:w="3210" w:type="dxa"/>
            <w:tcBorders>
              <w:left w:val="nil"/>
              <w:right w:val="single" w:sz="4" w:space="0" w:color="auto"/>
            </w:tcBorders>
            <w:tcMar>
              <w:top w:w="0" w:type="dxa"/>
              <w:left w:w="0" w:type="dxa"/>
              <w:bottom w:w="0" w:type="dxa"/>
              <w:right w:w="0" w:type="dxa"/>
            </w:tcMar>
          </w:tcPr>
          <w:p w14:paraId="29160283" w14:textId="77777777" w:rsidR="001D2C8C" w:rsidRPr="001D2C8C" w:rsidRDefault="001D2C8C">
            <w:pPr>
              <w:pStyle w:val="ConsPlusNormal"/>
            </w:pPr>
            <w:r w:rsidRPr="001D2C8C">
              <w:t xml:space="preserve">Перевод участнику азартной игры выигрыша (возврат </w:t>
            </w:r>
            <w:proofErr w:type="spellStart"/>
            <w:r w:rsidRPr="001D2C8C">
              <w:t>несыгравших</w:t>
            </w:r>
            <w:proofErr w:type="spellEnd"/>
            <w:r w:rsidRPr="001D2C8C">
              <w:t xml:space="preserve"> ставок) электронными деньгами осуществляется при условии проведения идентификации владельца электронного кошелька и после обращения участника азартной игры с заявлением к организатору азартных игр о переводе выигрыша (возврате </w:t>
            </w:r>
            <w:proofErr w:type="spellStart"/>
            <w:r w:rsidRPr="001D2C8C">
              <w:t>несыгравших</w:t>
            </w:r>
            <w:proofErr w:type="spellEnd"/>
            <w:r w:rsidRPr="001D2C8C">
              <w:t xml:space="preserve"> ставок).</w:t>
            </w:r>
          </w:p>
          <w:p w14:paraId="4C6B308F" w14:textId="77777777" w:rsidR="001D2C8C" w:rsidRPr="001D2C8C" w:rsidRDefault="001D2C8C">
            <w:pPr>
              <w:pStyle w:val="ConsPlusNormal"/>
            </w:pPr>
            <w:r w:rsidRPr="001D2C8C">
              <w:t xml:space="preserve">Перевод участнику азартной игры выигрыша (возврат </w:t>
            </w:r>
            <w:proofErr w:type="spellStart"/>
            <w:r w:rsidRPr="001D2C8C">
              <w:t>несыгравших</w:t>
            </w:r>
            <w:proofErr w:type="spellEnd"/>
            <w:r w:rsidRPr="001D2C8C">
              <w:t xml:space="preserve"> ставок) электронными деньгами осуществляется в электронный кошелек, с которого этим участником переводились электронные деньги, за исключением случаев, </w:t>
            </w:r>
            <w:r w:rsidRPr="001D2C8C">
              <w:lastRenderedPageBreak/>
              <w:t xml:space="preserve">предусмотренных в </w:t>
            </w:r>
            <w:hyperlink r:id="rId107" w:history="1">
              <w:r w:rsidRPr="001D2C8C">
                <w:t>части четвертой пункта 30-3</w:t>
              </w:r>
            </w:hyperlink>
            <w:r w:rsidRPr="001D2C8C">
              <w:t xml:space="preserve"> Положения о порядке осуществления деятельности в сфере игорного бизнеса по содержанию казино, </w:t>
            </w:r>
            <w:hyperlink r:id="rId108" w:history="1">
              <w:r w:rsidRPr="001D2C8C">
                <w:t>части второй пункта 24</w:t>
              </w:r>
            </w:hyperlink>
            <w:r w:rsidRPr="001D2C8C">
              <w:t xml:space="preserve"> Положения о порядке осуществления деятельности в сфере игорного бизнеса по содержанию зала игровых автоматов, </w:t>
            </w:r>
            <w:hyperlink r:id="rId109" w:history="1">
              <w:r w:rsidRPr="001D2C8C">
                <w:t>части второй пункта 23</w:t>
              </w:r>
            </w:hyperlink>
            <w:r w:rsidRPr="001D2C8C">
              <w:t xml:space="preserve"> Положения о порядке осуществления деятельности в сфере игорного бизнеса по содержанию тотализатора, </w:t>
            </w:r>
            <w:hyperlink r:id="rId110" w:history="1">
              <w:r w:rsidRPr="001D2C8C">
                <w:t>части второй пункта 17</w:t>
              </w:r>
            </w:hyperlink>
            <w:r w:rsidRPr="001D2C8C">
              <w:t xml:space="preserve"> Положения о порядке осуществления деятельности в сфере игорного бизнеса по содержанию букмекерской конторы, </w:t>
            </w:r>
            <w:hyperlink r:id="rId111" w:history="1">
              <w:r w:rsidRPr="001D2C8C">
                <w:t>части третьей пункта 18</w:t>
              </w:r>
            </w:hyperlink>
            <w:r w:rsidRPr="001D2C8C">
              <w:t xml:space="preserve"> Положения о порядке осуществления деятельности в сфере игорного бизнеса по содержанию виртуального игорного заведения.</w:t>
            </w:r>
          </w:p>
          <w:p w14:paraId="4732B70A" w14:textId="77777777" w:rsidR="001D2C8C" w:rsidRPr="001D2C8C" w:rsidRDefault="001D2C8C">
            <w:pPr>
              <w:pStyle w:val="ConsPlusNormal"/>
            </w:pPr>
            <w:r w:rsidRPr="001D2C8C">
              <w:t xml:space="preserve">Перевод выигрыша (возврат </w:t>
            </w:r>
            <w:proofErr w:type="spellStart"/>
            <w:r w:rsidRPr="001D2C8C">
              <w:t>несыгравших</w:t>
            </w:r>
            <w:proofErr w:type="spellEnd"/>
            <w:r w:rsidRPr="001D2C8C">
              <w:t xml:space="preserve"> ставок) электронными деньгами осуществляется не позднее банковского дня, следующего за днем обращения участника азартной игры с заявлением к организатору азартных игр о </w:t>
            </w:r>
            <w:r w:rsidRPr="001D2C8C">
              <w:lastRenderedPageBreak/>
              <w:t xml:space="preserve">переводе выигрыша (возврате </w:t>
            </w:r>
            <w:proofErr w:type="spellStart"/>
            <w:r w:rsidRPr="001D2C8C">
              <w:t>несыгравших</w:t>
            </w:r>
            <w:proofErr w:type="spellEnd"/>
            <w:r w:rsidRPr="001D2C8C">
              <w:t xml:space="preserve"> ставок), за исключением случаев, когда перевод выигрыша (возврат </w:t>
            </w:r>
            <w:proofErr w:type="spellStart"/>
            <w:r w:rsidRPr="001D2C8C">
              <w:t>несыгравших</w:t>
            </w:r>
            <w:proofErr w:type="spellEnd"/>
            <w:r w:rsidRPr="001D2C8C">
              <w:t xml:space="preserve"> ставок) приостанавливается (не осуществляется) либо блокируется</w:t>
            </w:r>
          </w:p>
        </w:tc>
        <w:tc>
          <w:tcPr>
            <w:tcW w:w="3225" w:type="dxa"/>
            <w:tcBorders>
              <w:left w:val="nil"/>
              <w:right w:val="single" w:sz="4" w:space="0" w:color="auto"/>
            </w:tcBorders>
            <w:tcMar>
              <w:top w:w="0" w:type="dxa"/>
              <w:left w:w="0" w:type="dxa"/>
              <w:bottom w:w="0" w:type="dxa"/>
              <w:right w:w="0" w:type="dxa"/>
            </w:tcMar>
          </w:tcPr>
          <w:p w14:paraId="7FA4D358" w14:textId="77777777" w:rsidR="001D2C8C" w:rsidRPr="001D2C8C" w:rsidRDefault="001D2C8C">
            <w:pPr>
              <w:pStyle w:val="ConsPlusNormal"/>
            </w:pPr>
            <w:r w:rsidRPr="001D2C8C">
              <w:lastRenderedPageBreak/>
              <w:t xml:space="preserve">Перевод участнику азартной игры выигрыша (возврат </w:t>
            </w:r>
            <w:proofErr w:type="spellStart"/>
            <w:r w:rsidRPr="001D2C8C">
              <w:t>несыгравших</w:t>
            </w:r>
            <w:proofErr w:type="spellEnd"/>
            <w:r w:rsidRPr="001D2C8C">
              <w:t xml:space="preserve"> ставок) электронными деньгами осуществляется в порядке и сроки, предусмотренные законодательством</w:t>
            </w:r>
          </w:p>
        </w:tc>
        <w:tc>
          <w:tcPr>
            <w:tcW w:w="2550" w:type="dxa"/>
            <w:tcBorders>
              <w:left w:val="nil"/>
              <w:right w:val="single" w:sz="4" w:space="0" w:color="auto"/>
            </w:tcBorders>
            <w:tcMar>
              <w:top w:w="0" w:type="dxa"/>
              <w:left w:w="0" w:type="dxa"/>
              <w:bottom w:w="0" w:type="dxa"/>
              <w:right w:w="0" w:type="dxa"/>
            </w:tcMar>
          </w:tcPr>
          <w:p w14:paraId="714CD991" w14:textId="77777777" w:rsidR="001D2C8C" w:rsidRPr="001D2C8C" w:rsidRDefault="001D2C8C">
            <w:pPr>
              <w:pStyle w:val="ConsPlusNormal"/>
            </w:pPr>
            <w:hyperlink r:id="rId112" w:history="1">
              <w:r w:rsidRPr="001D2C8C">
                <w:t>Пункт 18</w:t>
              </w:r>
            </w:hyperlink>
            <w:r w:rsidRPr="001D2C8C">
              <w:t xml:space="preserve"> </w:t>
            </w:r>
            <w:hyperlink w:anchor="P63" w:history="1">
              <w:r w:rsidRPr="001D2C8C">
                <w:t>(3)</w:t>
              </w:r>
            </w:hyperlink>
            <w:r w:rsidRPr="001D2C8C">
              <w:t>,</w:t>
            </w:r>
          </w:p>
          <w:p w14:paraId="2C438098" w14:textId="77777777" w:rsidR="001D2C8C" w:rsidRPr="001D2C8C" w:rsidRDefault="001D2C8C">
            <w:pPr>
              <w:pStyle w:val="ConsPlusNormal"/>
            </w:pPr>
            <w:hyperlink r:id="rId113" w:history="1">
              <w:r w:rsidRPr="001D2C8C">
                <w:t>части вторая</w:t>
              </w:r>
            </w:hyperlink>
            <w:r w:rsidRPr="001D2C8C">
              <w:t xml:space="preserve">, </w:t>
            </w:r>
            <w:hyperlink r:id="rId114" w:history="1">
              <w:r w:rsidRPr="001D2C8C">
                <w:t>третья</w:t>
              </w:r>
            </w:hyperlink>
            <w:r w:rsidRPr="001D2C8C">
              <w:t xml:space="preserve">, </w:t>
            </w:r>
            <w:hyperlink r:id="rId115" w:history="1">
              <w:r w:rsidRPr="001D2C8C">
                <w:t>девятая пункта 30-3</w:t>
              </w:r>
            </w:hyperlink>
            <w:r w:rsidRPr="001D2C8C">
              <w:t xml:space="preserve"> </w:t>
            </w:r>
            <w:hyperlink w:anchor="P66" w:history="1">
              <w:r w:rsidRPr="001D2C8C">
                <w:t>(6)</w:t>
              </w:r>
            </w:hyperlink>
            <w:r w:rsidRPr="001D2C8C">
              <w:t>,</w:t>
            </w:r>
            <w:r w:rsidRPr="001D2C8C">
              <w:br/>
            </w:r>
            <w:hyperlink r:id="rId116" w:history="1">
              <w:r w:rsidRPr="001D2C8C">
                <w:t>части первая</w:t>
              </w:r>
            </w:hyperlink>
            <w:r w:rsidRPr="001D2C8C">
              <w:t xml:space="preserve">, </w:t>
            </w:r>
            <w:hyperlink r:id="rId117" w:history="1">
              <w:r w:rsidRPr="001D2C8C">
                <w:t>шестая</w:t>
              </w:r>
            </w:hyperlink>
            <w:r w:rsidRPr="001D2C8C">
              <w:t xml:space="preserve">, </w:t>
            </w:r>
            <w:hyperlink r:id="rId118" w:history="1">
              <w:r w:rsidRPr="001D2C8C">
                <w:t>восьмая пункта 24</w:t>
              </w:r>
            </w:hyperlink>
            <w:r w:rsidRPr="001D2C8C">
              <w:t xml:space="preserve"> </w:t>
            </w:r>
            <w:hyperlink w:anchor="P67" w:history="1">
              <w:r w:rsidRPr="001D2C8C">
                <w:t>(7)</w:t>
              </w:r>
            </w:hyperlink>
            <w:r w:rsidRPr="001D2C8C">
              <w:t>,</w:t>
            </w:r>
            <w:r w:rsidRPr="001D2C8C">
              <w:br/>
            </w:r>
            <w:hyperlink r:id="rId119" w:history="1">
              <w:r w:rsidRPr="001D2C8C">
                <w:t>части первая</w:t>
              </w:r>
            </w:hyperlink>
            <w:r w:rsidRPr="001D2C8C">
              <w:t xml:space="preserve">, </w:t>
            </w:r>
            <w:hyperlink r:id="rId120" w:history="1">
              <w:r w:rsidRPr="001D2C8C">
                <w:t>шестая</w:t>
              </w:r>
            </w:hyperlink>
            <w:r w:rsidRPr="001D2C8C">
              <w:t xml:space="preserve">, </w:t>
            </w:r>
            <w:hyperlink r:id="rId121" w:history="1">
              <w:r w:rsidRPr="001D2C8C">
                <w:t>восьмая пункта 23</w:t>
              </w:r>
            </w:hyperlink>
            <w:r w:rsidRPr="001D2C8C">
              <w:t xml:space="preserve"> </w:t>
            </w:r>
            <w:hyperlink w:anchor="P68" w:history="1">
              <w:r w:rsidRPr="001D2C8C">
                <w:t>(8)</w:t>
              </w:r>
            </w:hyperlink>
            <w:r w:rsidRPr="001D2C8C">
              <w:t>,</w:t>
            </w:r>
            <w:r w:rsidRPr="001D2C8C">
              <w:br/>
            </w:r>
            <w:hyperlink r:id="rId122" w:history="1">
              <w:r w:rsidRPr="001D2C8C">
                <w:t>части первая</w:t>
              </w:r>
            </w:hyperlink>
            <w:r w:rsidRPr="001D2C8C">
              <w:t xml:space="preserve">, </w:t>
            </w:r>
            <w:hyperlink r:id="rId123" w:history="1">
              <w:r w:rsidRPr="001D2C8C">
                <w:t>шестая</w:t>
              </w:r>
            </w:hyperlink>
            <w:r w:rsidRPr="001D2C8C">
              <w:t xml:space="preserve">, </w:t>
            </w:r>
            <w:hyperlink r:id="rId124" w:history="1">
              <w:r w:rsidRPr="001D2C8C">
                <w:t>восьмая пункта 17</w:t>
              </w:r>
            </w:hyperlink>
            <w:r w:rsidRPr="001D2C8C">
              <w:t xml:space="preserve"> </w:t>
            </w:r>
            <w:hyperlink w:anchor="P69" w:history="1">
              <w:r w:rsidRPr="001D2C8C">
                <w:t>(9)</w:t>
              </w:r>
            </w:hyperlink>
            <w:r w:rsidRPr="001D2C8C">
              <w:t>,</w:t>
            </w:r>
            <w:r w:rsidRPr="001D2C8C">
              <w:br/>
            </w:r>
            <w:hyperlink r:id="rId125" w:history="1">
              <w:r w:rsidRPr="001D2C8C">
                <w:t>части вторая</w:t>
              </w:r>
            </w:hyperlink>
            <w:r w:rsidRPr="001D2C8C">
              <w:t xml:space="preserve">, </w:t>
            </w:r>
            <w:hyperlink r:id="rId126" w:history="1">
              <w:r w:rsidRPr="001D2C8C">
                <w:t>седьмая</w:t>
              </w:r>
            </w:hyperlink>
            <w:r w:rsidRPr="001D2C8C">
              <w:t xml:space="preserve">, </w:t>
            </w:r>
            <w:hyperlink r:id="rId127" w:history="1">
              <w:r w:rsidRPr="001D2C8C">
                <w:t>восьмая пункта 18</w:t>
              </w:r>
            </w:hyperlink>
            <w:r w:rsidRPr="001D2C8C">
              <w:t xml:space="preserve"> </w:t>
            </w:r>
            <w:hyperlink w:anchor="P72" w:history="1">
              <w:r w:rsidRPr="001D2C8C">
                <w:t>(12)</w:t>
              </w:r>
            </w:hyperlink>
          </w:p>
        </w:tc>
        <w:tc>
          <w:tcPr>
            <w:tcW w:w="990" w:type="dxa"/>
            <w:tcBorders>
              <w:left w:val="nil"/>
              <w:right w:val="single" w:sz="4" w:space="0" w:color="auto"/>
            </w:tcBorders>
            <w:tcMar>
              <w:top w:w="0" w:type="dxa"/>
              <w:left w:w="0" w:type="dxa"/>
              <w:bottom w:w="0" w:type="dxa"/>
              <w:right w:w="0" w:type="dxa"/>
            </w:tcMar>
          </w:tcPr>
          <w:p w14:paraId="34A916DE" w14:textId="77777777" w:rsidR="001D2C8C" w:rsidRPr="001D2C8C" w:rsidRDefault="001D2C8C">
            <w:pPr>
              <w:pStyle w:val="ConsPlusNormal"/>
              <w:jc w:val="both"/>
            </w:pPr>
          </w:p>
        </w:tc>
        <w:tc>
          <w:tcPr>
            <w:tcW w:w="990" w:type="dxa"/>
            <w:tcBorders>
              <w:left w:val="nil"/>
              <w:right w:val="single" w:sz="4" w:space="0" w:color="auto"/>
            </w:tcBorders>
            <w:tcMar>
              <w:top w:w="0" w:type="dxa"/>
              <w:left w:w="0" w:type="dxa"/>
              <w:bottom w:w="0" w:type="dxa"/>
              <w:right w:w="0" w:type="dxa"/>
            </w:tcMar>
          </w:tcPr>
          <w:p w14:paraId="55DF1FB5" w14:textId="77777777" w:rsidR="001D2C8C" w:rsidRPr="001D2C8C" w:rsidRDefault="001D2C8C">
            <w:pPr>
              <w:pStyle w:val="ConsPlusNormal"/>
              <w:jc w:val="both"/>
            </w:pPr>
          </w:p>
        </w:tc>
        <w:tc>
          <w:tcPr>
            <w:tcW w:w="1395" w:type="dxa"/>
            <w:tcBorders>
              <w:left w:val="nil"/>
              <w:right w:val="single" w:sz="4" w:space="0" w:color="auto"/>
            </w:tcBorders>
            <w:tcMar>
              <w:top w:w="0" w:type="dxa"/>
              <w:left w:w="0" w:type="dxa"/>
              <w:bottom w:w="0" w:type="dxa"/>
              <w:right w:w="0" w:type="dxa"/>
            </w:tcMar>
          </w:tcPr>
          <w:p w14:paraId="6BD05385" w14:textId="77777777" w:rsidR="001D2C8C" w:rsidRPr="001D2C8C" w:rsidRDefault="001D2C8C">
            <w:pPr>
              <w:pStyle w:val="ConsPlusNormal"/>
              <w:jc w:val="both"/>
            </w:pPr>
          </w:p>
        </w:tc>
        <w:tc>
          <w:tcPr>
            <w:tcW w:w="1695" w:type="dxa"/>
            <w:tcBorders>
              <w:left w:val="nil"/>
              <w:right w:val="single" w:sz="4" w:space="0" w:color="auto"/>
            </w:tcBorders>
            <w:tcMar>
              <w:top w:w="0" w:type="dxa"/>
              <w:left w:w="0" w:type="dxa"/>
              <w:bottom w:w="0" w:type="dxa"/>
              <w:right w:w="0" w:type="dxa"/>
            </w:tcMar>
          </w:tcPr>
          <w:p w14:paraId="3220FD51" w14:textId="77777777" w:rsidR="001D2C8C" w:rsidRPr="001D2C8C" w:rsidRDefault="001D2C8C">
            <w:pPr>
              <w:pStyle w:val="ConsPlusNormal"/>
              <w:jc w:val="both"/>
            </w:pPr>
          </w:p>
        </w:tc>
      </w:tr>
      <w:tr w:rsidR="001D2C8C" w:rsidRPr="001D2C8C" w14:paraId="40F0AFB9"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2315089E" w14:textId="77777777" w:rsidR="001D2C8C" w:rsidRPr="001D2C8C" w:rsidRDefault="001D2C8C">
            <w:pPr>
              <w:pStyle w:val="ConsPlusNormal"/>
            </w:pPr>
            <w:r w:rsidRPr="001D2C8C">
              <w:lastRenderedPageBreak/>
              <w:t>3.9</w:t>
            </w:r>
          </w:p>
        </w:tc>
        <w:tc>
          <w:tcPr>
            <w:tcW w:w="3210" w:type="dxa"/>
            <w:tcBorders>
              <w:left w:val="nil"/>
              <w:right w:val="single" w:sz="4" w:space="0" w:color="auto"/>
            </w:tcBorders>
            <w:tcMar>
              <w:top w:w="0" w:type="dxa"/>
              <w:left w:w="0" w:type="dxa"/>
              <w:bottom w:w="0" w:type="dxa"/>
              <w:right w:w="0" w:type="dxa"/>
            </w:tcMar>
          </w:tcPr>
          <w:p w14:paraId="78F85DB3" w14:textId="77777777" w:rsidR="001D2C8C" w:rsidRPr="001D2C8C" w:rsidRDefault="001D2C8C">
            <w:pPr>
              <w:pStyle w:val="ConsPlusNormal"/>
            </w:pPr>
            <w:r w:rsidRPr="001D2C8C">
              <w:t xml:space="preserve">В случае отсутствия в кассе казино, зала игровых автоматов, тотализатора необходимой суммы наличных денежных средств для выплаты выигрыша (возврата </w:t>
            </w:r>
            <w:proofErr w:type="spellStart"/>
            <w:r w:rsidRPr="001D2C8C">
              <w:t>несыгравших</w:t>
            </w:r>
            <w:proofErr w:type="spellEnd"/>
            <w:r w:rsidRPr="001D2C8C">
              <w:t xml:space="preserve"> ставок) работник игорного заведения:</w:t>
            </w:r>
          </w:p>
          <w:p w14:paraId="6B2FA718" w14:textId="77777777" w:rsidR="001D2C8C" w:rsidRPr="001D2C8C" w:rsidRDefault="001D2C8C">
            <w:pPr>
              <w:pStyle w:val="ConsPlusNormal"/>
              <w:ind w:firstLine="538"/>
            </w:pPr>
            <w:r w:rsidRPr="001D2C8C">
              <w:t xml:space="preserve">согласовывает с участником азартной игры способ и время выплаты выигрыша (возврата </w:t>
            </w:r>
            <w:proofErr w:type="spellStart"/>
            <w:r w:rsidRPr="001D2C8C">
              <w:t>несыгравших</w:t>
            </w:r>
            <w:proofErr w:type="spellEnd"/>
            <w:r w:rsidRPr="001D2C8C">
              <w:t xml:space="preserve"> ставок), которая осуществляется не позднее банковского дня, следующего за днем обращения участника азартной игры за получением выигрыша (возвратом </w:t>
            </w:r>
            <w:proofErr w:type="spellStart"/>
            <w:r w:rsidRPr="001D2C8C">
              <w:t>несыгравших</w:t>
            </w:r>
            <w:proofErr w:type="spellEnd"/>
            <w:r w:rsidRPr="001D2C8C">
              <w:t xml:space="preserve"> ставок);</w:t>
            </w:r>
          </w:p>
          <w:p w14:paraId="1E2A225B" w14:textId="77777777" w:rsidR="001D2C8C" w:rsidRPr="001D2C8C" w:rsidRDefault="001D2C8C">
            <w:pPr>
              <w:pStyle w:val="ConsPlusNormal"/>
              <w:ind w:firstLine="538"/>
            </w:pPr>
            <w:r w:rsidRPr="001D2C8C">
              <w:t xml:space="preserve">выдает участнику азартной игры сформированное посредством использования СККС обязательство о выплате выигрыша (возврате </w:t>
            </w:r>
            <w:proofErr w:type="spellStart"/>
            <w:r w:rsidRPr="001D2C8C">
              <w:t>несыгравших</w:t>
            </w:r>
            <w:proofErr w:type="spellEnd"/>
            <w:r w:rsidRPr="001D2C8C">
              <w:t xml:space="preserve"> ставок)</w:t>
            </w:r>
          </w:p>
        </w:tc>
        <w:tc>
          <w:tcPr>
            <w:tcW w:w="3225" w:type="dxa"/>
            <w:tcBorders>
              <w:left w:val="nil"/>
              <w:right w:val="single" w:sz="4" w:space="0" w:color="auto"/>
            </w:tcBorders>
            <w:tcMar>
              <w:top w:w="0" w:type="dxa"/>
              <w:left w:w="0" w:type="dxa"/>
              <w:bottom w:w="0" w:type="dxa"/>
              <w:right w:w="0" w:type="dxa"/>
            </w:tcMar>
          </w:tcPr>
          <w:p w14:paraId="5174C06B" w14:textId="77777777" w:rsidR="001D2C8C" w:rsidRPr="001D2C8C" w:rsidRDefault="001D2C8C">
            <w:pPr>
              <w:pStyle w:val="ConsPlusNormal"/>
            </w:pPr>
            <w:r w:rsidRPr="001D2C8C">
              <w:t xml:space="preserve">В случае отсутствия в кассе казино, зала игровых автоматов, тотализатора необходимой суммы наличных денежных средств для выплаты выигрыша (возврата </w:t>
            </w:r>
            <w:proofErr w:type="spellStart"/>
            <w:r w:rsidRPr="001D2C8C">
              <w:t>несыгравших</w:t>
            </w:r>
            <w:proofErr w:type="spellEnd"/>
            <w:r w:rsidRPr="001D2C8C">
              <w:t xml:space="preserve"> ставок) работник игорного заведения:</w:t>
            </w:r>
          </w:p>
          <w:p w14:paraId="0706AE07" w14:textId="77777777" w:rsidR="001D2C8C" w:rsidRPr="001D2C8C" w:rsidRDefault="001D2C8C">
            <w:pPr>
              <w:pStyle w:val="ConsPlusNormal"/>
              <w:ind w:firstLine="538"/>
            </w:pPr>
            <w:r w:rsidRPr="001D2C8C">
              <w:t xml:space="preserve">согласовал с участником азартной игры способ и время выплаты выигрыша (возврата </w:t>
            </w:r>
            <w:proofErr w:type="spellStart"/>
            <w:r w:rsidRPr="001D2C8C">
              <w:t>несыгравших</w:t>
            </w:r>
            <w:proofErr w:type="spellEnd"/>
            <w:r w:rsidRPr="001D2C8C">
              <w:t xml:space="preserve"> ставок), которая осуществляется не позднее банковского дня, следующего за днем обращения участника азартной игры за получением выигрыша (возвратом </w:t>
            </w:r>
            <w:proofErr w:type="spellStart"/>
            <w:r w:rsidRPr="001D2C8C">
              <w:t>несыгравших</w:t>
            </w:r>
            <w:proofErr w:type="spellEnd"/>
            <w:r w:rsidRPr="001D2C8C">
              <w:t xml:space="preserve"> ставок);</w:t>
            </w:r>
          </w:p>
          <w:p w14:paraId="264EFE43" w14:textId="77777777" w:rsidR="001D2C8C" w:rsidRPr="001D2C8C" w:rsidRDefault="001D2C8C">
            <w:pPr>
              <w:pStyle w:val="ConsPlusNormal"/>
              <w:ind w:firstLine="538"/>
            </w:pPr>
            <w:r w:rsidRPr="001D2C8C">
              <w:t xml:space="preserve">выдал участнику азартной игры сформированное посредством использования СККС обязательство о выплате выигрыша (возврате </w:t>
            </w:r>
            <w:proofErr w:type="spellStart"/>
            <w:r w:rsidRPr="001D2C8C">
              <w:t>несыгравших</w:t>
            </w:r>
            <w:proofErr w:type="spellEnd"/>
            <w:r w:rsidRPr="001D2C8C">
              <w:t xml:space="preserve"> ставок)</w:t>
            </w:r>
          </w:p>
        </w:tc>
        <w:tc>
          <w:tcPr>
            <w:tcW w:w="2550" w:type="dxa"/>
            <w:tcBorders>
              <w:left w:val="nil"/>
              <w:right w:val="single" w:sz="4" w:space="0" w:color="auto"/>
            </w:tcBorders>
            <w:tcMar>
              <w:top w:w="0" w:type="dxa"/>
              <w:left w:w="0" w:type="dxa"/>
              <w:bottom w:w="0" w:type="dxa"/>
              <w:right w:w="0" w:type="dxa"/>
            </w:tcMar>
          </w:tcPr>
          <w:p w14:paraId="3F7D2143" w14:textId="77777777" w:rsidR="001D2C8C" w:rsidRPr="001D2C8C" w:rsidRDefault="001D2C8C">
            <w:pPr>
              <w:pStyle w:val="ConsPlusNormal"/>
            </w:pPr>
            <w:hyperlink r:id="rId128" w:history="1">
              <w:r w:rsidRPr="001D2C8C">
                <w:t>Часть третья пункта 30-1</w:t>
              </w:r>
            </w:hyperlink>
            <w:r w:rsidRPr="001D2C8C">
              <w:t xml:space="preserve"> </w:t>
            </w:r>
            <w:hyperlink w:anchor="P66" w:history="1">
              <w:r w:rsidRPr="001D2C8C">
                <w:t>(6)</w:t>
              </w:r>
            </w:hyperlink>
            <w:r w:rsidRPr="001D2C8C">
              <w:t>,</w:t>
            </w:r>
            <w:r w:rsidRPr="001D2C8C">
              <w:br/>
            </w:r>
            <w:hyperlink r:id="rId129" w:history="1">
              <w:r w:rsidRPr="001D2C8C">
                <w:t>часть третья пункта 21</w:t>
              </w:r>
            </w:hyperlink>
            <w:r w:rsidRPr="001D2C8C">
              <w:t xml:space="preserve"> </w:t>
            </w:r>
            <w:hyperlink w:anchor="P67" w:history="1">
              <w:r w:rsidRPr="001D2C8C">
                <w:t>(7)</w:t>
              </w:r>
            </w:hyperlink>
            <w:r w:rsidRPr="001D2C8C">
              <w:t>,</w:t>
            </w:r>
            <w:r w:rsidRPr="001D2C8C">
              <w:br/>
            </w:r>
            <w:hyperlink r:id="rId130" w:history="1">
              <w:r w:rsidRPr="001D2C8C">
                <w:t>часть третья пункта 20</w:t>
              </w:r>
            </w:hyperlink>
            <w:r w:rsidRPr="001D2C8C">
              <w:t xml:space="preserve"> </w:t>
            </w:r>
            <w:hyperlink w:anchor="P68" w:history="1">
              <w:r w:rsidRPr="001D2C8C">
                <w:t>(8)</w:t>
              </w:r>
            </w:hyperlink>
          </w:p>
        </w:tc>
        <w:tc>
          <w:tcPr>
            <w:tcW w:w="990" w:type="dxa"/>
            <w:tcBorders>
              <w:left w:val="nil"/>
              <w:right w:val="single" w:sz="4" w:space="0" w:color="auto"/>
            </w:tcBorders>
            <w:tcMar>
              <w:top w:w="0" w:type="dxa"/>
              <w:left w:w="0" w:type="dxa"/>
              <w:bottom w:w="0" w:type="dxa"/>
              <w:right w:w="0" w:type="dxa"/>
            </w:tcMar>
          </w:tcPr>
          <w:p w14:paraId="3E71E7C6" w14:textId="77777777" w:rsidR="001D2C8C" w:rsidRPr="001D2C8C" w:rsidRDefault="001D2C8C">
            <w:pPr>
              <w:pStyle w:val="ConsPlusNormal"/>
              <w:jc w:val="both"/>
            </w:pPr>
          </w:p>
        </w:tc>
        <w:tc>
          <w:tcPr>
            <w:tcW w:w="990" w:type="dxa"/>
            <w:tcBorders>
              <w:left w:val="nil"/>
              <w:right w:val="single" w:sz="4" w:space="0" w:color="auto"/>
            </w:tcBorders>
            <w:tcMar>
              <w:top w:w="0" w:type="dxa"/>
              <w:left w:w="0" w:type="dxa"/>
              <w:bottom w:w="0" w:type="dxa"/>
              <w:right w:w="0" w:type="dxa"/>
            </w:tcMar>
          </w:tcPr>
          <w:p w14:paraId="32D56801" w14:textId="77777777" w:rsidR="001D2C8C" w:rsidRPr="001D2C8C" w:rsidRDefault="001D2C8C">
            <w:pPr>
              <w:pStyle w:val="ConsPlusNormal"/>
              <w:jc w:val="both"/>
            </w:pPr>
          </w:p>
        </w:tc>
        <w:tc>
          <w:tcPr>
            <w:tcW w:w="1395" w:type="dxa"/>
            <w:tcBorders>
              <w:left w:val="nil"/>
              <w:right w:val="single" w:sz="4" w:space="0" w:color="auto"/>
            </w:tcBorders>
            <w:tcMar>
              <w:top w:w="0" w:type="dxa"/>
              <w:left w:w="0" w:type="dxa"/>
              <w:bottom w:w="0" w:type="dxa"/>
              <w:right w:w="0" w:type="dxa"/>
            </w:tcMar>
          </w:tcPr>
          <w:p w14:paraId="4003B65F" w14:textId="77777777" w:rsidR="001D2C8C" w:rsidRPr="001D2C8C" w:rsidRDefault="001D2C8C">
            <w:pPr>
              <w:pStyle w:val="ConsPlusNormal"/>
              <w:jc w:val="both"/>
            </w:pPr>
          </w:p>
        </w:tc>
        <w:tc>
          <w:tcPr>
            <w:tcW w:w="1695" w:type="dxa"/>
            <w:tcBorders>
              <w:left w:val="nil"/>
              <w:right w:val="single" w:sz="4" w:space="0" w:color="auto"/>
            </w:tcBorders>
            <w:tcMar>
              <w:top w:w="0" w:type="dxa"/>
              <w:left w:w="0" w:type="dxa"/>
              <w:bottom w:w="0" w:type="dxa"/>
              <w:right w:w="0" w:type="dxa"/>
            </w:tcMar>
          </w:tcPr>
          <w:p w14:paraId="69782357" w14:textId="77777777" w:rsidR="001D2C8C" w:rsidRPr="001D2C8C" w:rsidRDefault="001D2C8C">
            <w:pPr>
              <w:pStyle w:val="ConsPlusNormal"/>
              <w:jc w:val="both"/>
            </w:pPr>
          </w:p>
        </w:tc>
      </w:tr>
      <w:tr w:rsidR="001D2C8C" w:rsidRPr="001D2C8C" w14:paraId="733F83A5"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6C92345B" w14:textId="77777777" w:rsidR="001D2C8C" w:rsidRPr="001D2C8C" w:rsidRDefault="001D2C8C">
            <w:pPr>
              <w:pStyle w:val="ConsPlusNormal"/>
            </w:pPr>
            <w:r w:rsidRPr="001D2C8C">
              <w:t>3.10</w:t>
            </w:r>
          </w:p>
        </w:tc>
        <w:tc>
          <w:tcPr>
            <w:tcW w:w="3210" w:type="dxa"/>
            <w:tcBorders>
              <w:left w:val="nil"/>
              <w:right w:val="single" w:sz="4" w:space="0" w:color="auto"/>
            </w:tcBorders>
            <w:tcMar>
              <w:top w:w="0" w:type="dxa"/>
              <w:left w:w="0" w:type="dxa"/>
              <w:bottom w:w="0" w:type="dxa"/>
              <w:right w:w="0" w:type="dxa"/>
            </w:tcMar>
          </w:tcPr>
          <w:p w14:paraId="3FEF7355" w14:textId="77777777" w:rsidR="001D2C8C" w:rsidRPr="001D2C8C" w:rsidRDefault="001D2C8C">
            <w:pPr>
              <w:pStyle w:val="ConsPlusNormal"/>
            </w:pPr>
            <w:r w:rsidRPr="001D2C8C">
              <w:t xml:space="preserve">В случае отсутствия в кассе букмекерской конторы необходимой суммы наличных </w:t>
            </w:r>
            <w:r w:rsidRPr="001D2C8C">
              <w:lastRenderedPageBreak/>
              <w:t xml:space="preserve">денежных средств для выплаты выигрыша (возврата </w:t>
            </w:r>
            <w:proofErr w:type="spellStart"/>
            <w:r w:rsidRPr="001D2C8C">
              <w:t>несыгравших</w:t>
            </w:r>
            <w:proofErr w:type="spellEnd"/>
            <w:r w:rsidRPr="001D2C8C">
              <w:t xml:space="preserve"> ставок) работник букмекерской конторы:</w:t>
            </w:r>
          </w:p>
          <w:p w14:paraId="6028497C" w14:textId="77777777" w:rsidR="001D2C8C" w:rsidRPr="001D2C8C" w:rsidRDefault="001D2C8C">
            <w:pPr>
              <w:pStyle w:val="ConsPlusNormal"/>
              <w:ind w:firstLine="538"/>
            </w:pPr>
            <w:r w:rsidRPr="001D2C8C">
              <w:t xml:space="preserve">согласовывает с участником букмекерской игры способ и время выплаты выигрыша (возврата </w:t>
            </w:r>
            <w:proofErr w:type="spellStart"/>
            <w:r w:rsidRPr="001D2C8C">
              <w:t>несыгравших</w:t>
            </w:r>
            <w:proofErr w:type="spellEnd"/>
            <w:r w:rsidRPr="001D2C8C">
              <w:t xml:space="preserve"> ставок), которая производится не позднее банковского дня, следующего за днем обращения участника букмекерской игры за получением выигрыша (возвратом </w:t>
            </w:r>
            <w:proofErr w:type="spellStart"/>
            <w:r w:rsidRPr="001D2C8C">
              <w:t>несыгравших</w:t>
            </w:r>
            <w:proofErr w:type="spellEnd"/>
            <w:r w:rsidRPr="001D2C8C">
              <w:t xml:space="preserve"> ставок);</w:t>
            </w:r>
          </w:p>
          <w:p w14:paraId="04981070" w14:textId="77777777" w:rsidR="001D2C8C" w:rsidRPr="001D2C8C" w:rsidRDefault="001D2C8C">
            <w:pPr>
              <w:pStyle w:val="ConsPlusNormal"/>
              <w:ind w:firstLine="538"/>
            </w:pPr>
            <w:r w:rsidRPr="001D2C8C">
              <w:t xml:space="preserve">проставляет на букмекерской карточке отметку о дате и времени обращения участника букмекерской игры за выигрышем (возвратом </w:t>
            </w:r>
            <w:proofErr w:type="spellStart"/>
            <w:r w:rsidRPr="001D2C8C">
              <w:t>несыгравших</w:t>
            </w:r>
            <w:proofErr w:type="spellEnd"/>
            <w:r w:rsidRPr="001D2C8C">
              <w:t xml:space="preserve"> ставок), ставит подпись, указывает свою фамилию и возвращает букмекерскую карточку участнику букмекерской игры либо выдает ему сформированное посредством использования СККС обязательство о выплате выигрыша (возврате </w:t>
            </w:r>
            <w:proofErr w:type="spellStart"/>
            <w:r w:rsidRPr="001D2C8C">
              <w:t>несыгравших</w:t>
            </w:r>
            <w:proofErr w:type="spellEnd"/>
            <w:r w:rsidRPr="001D2C8C">
              <w:t xml:space="preserve"> ставок)</w:t>
            </w:r>
          </w:p>
        </w:tc>
        <w:tc>
          <w:tcPr>
            <w:tcW w:w="3225" w:type="dxa"/>
            <w:tcBorders>
              <w:left w:val="nil"/>
              <w:right w:val="single" w:sz="4" w:space="0" w:color="auto"/>
            </w:tcBorders>
            <w:tcMar>
              <w:top w:w="0" w:type="dxa"/>
              <w:left w:w="0" w:type="dxa"/>
              <w:bottom w:w="0" w:type="dxa"/>
              <w:right w:w="0" w:type="dxa"/>
            </w:tcMar>
          </w:tcPr>
          <w:p w14:paraId="58BB4BDD" w14:textId="77777777" w:rsidR="001D2C8C" w:rsidRPr="001D2C8C" w:rsidRDefault="001D2C8C">
            <w:pPr>
              <w:pStyle w:val="ConsPlusNormal"/>
            </w:pPr>
            <w:r w:rsidRPr="001D2C8C">
              <w:lastRenderedPageBreak/>
              <w:t xml:space="preserve">В случае отсутствия в кассе букмекерской конторы необходимой суммы наличных </w:t>
            </w:r>
            <w:r w:rsidRPr="001D2C8C">
              <w:lastRenderedPageBreak/>
              <w:t xml:space="preserve">денежных средств для выплаты выигрыша (возврата </w:t>
            </w:r>
            <w:proofErr w:type="spellStart"/>
            <w:r w:rsidRPr="001D2C8C">
              <w:t>несыгравших</w:t>
            </w:r>
            <w:proofErr w:type="spellEnd"/>
            <w:r w:rsidRPr="001D2C8C">
              <w:t xml:space="preserve"> ставок) работник букмекерской конторы:</w:t>
            </w:r>
          </w:p>
          <w:p w14:paraId="245A3973" w14:textId="77777777" w:rsidR="001D2C8C" w:rsidRPr="001D2C8C" w:rsidRDefault="001D2C8C">
            <w:pPr>
              <w:pStyle w:val="ConsPlusNormal"/>
              <w:ind w:firstLine="538"/>
            </w:pPr>
            <w:r w:rsidRPr="001D2C8C">
              <w:t xml:space="preserve">согласовал с участником букмекерской игры способ и время выплаты выигрыша (возврата </w:t>
            </w:r>
            <w:proofErr w:type="spellStart"/>
            <w:r w:rsidRPr="001D2C8C">
              <w:t>несыгравших</w:t>
            </w:r>
            <w:proofErr w:type="spellEnd"/>
            <w:r w:rsidRPr="001D2C8C">
              <w:t xml:space="preserve"> ставок), которая производится не позднее банковского дня, следующего за днем обращения участника букмекерской игры за получением выигрыша (возвратом </w:t>
            </w:r>
            <w:proofErr w:type="spellStart"/>
            <w:r w:rsidRPr="001D2C8C">
              <w:t>несыгравших</w:t>
            </w:r>
            <w:proofErr w:type="spellEnd"/>
            <w:r w:rsidRPr="001D2C8C">
              <w:t xml:space="preserve"> ставок);</w:t>
            </w:r>
          </w:p>
          <w:p w14:paraId="345AB44A" w14:textId="77777777" w:rsidR="001D2C8C" w:rsidRPr="001D2C8C" w:rsidRDefault="001D2C8C">
            <w:pPr>
              <w:pStyle w:val="ConsPlusNormal"/>
              <w:ind w:firstLine="538"/>
            </w:pPr>
            <w:r w:rsidRPr="001D2C8C">
              <w:t xml:space="preserve">проставил на букмекерской карточке отметку о дате и времени обращения участника букмекерской игры за выигрышем (возвратом </w:t>
            </w:r>
            <w:proofErr w:type="spellStart"/>
            <w:r w:rsidRPr="001D2C8C">
              <w:t>несыгравших</w:t>
            </w:r>
            <w:proofErr w:type="spellEnd"/>
            <w:r w:rsidRPr="001D2C8C">
              <w:t xml:space="preserve"> ставок), подпись, указал свою фамилию и возвратил букмекерскую карточку участнику букмекерской игры либо выдал ему сформированное посредством использования СККС обязательство о выплате выигрыша (возврате </w:t>
            </w:r>
            <w:proofErr w:type="spellStart"/>
            <w:r w:rsidRPr="001D2C8C">
              <w:t>несыгравших</w:t>
            </w:r>
            <w:proofErr w:type="spellEnd"/>
            <w:r w:rsidRPr="001D2C8C">
              <w:t xml:space="preserve"> ставок)</w:t>
            </w:r>
          </w:p>
        </w:tc>
        <w:tc>
          <w:tcPr>
            <w:tcW w:w="2550" w:type="dxa"/>
            <w:tcBorders>
              <w:left w:val="nil"/>
              <w:right w:val="single" w:sz="4" w:space="0" w:color="auto"/>
            </w:tcBorders>
            <w:tcMar>
              <w:top w:w="0" w:type="dxa"/>
              <w:left w:w="0" w:type="dxa"/>
              <w:bottom w:w="0" w:type="dxa"/>
              <w:right w:w="0" w:type="dxa"/>
            </w:tcMar>
          </w:tcPr>
          <w:p w14:paraId="16C3479D" w14:textId="77777777" w:rsidR="001D2C8C" w:rsidRPr="001D2C8C" w:rsidRDefault="001D2C8C">
            <w:pPr>
              <w:pStyle w:val="ConsPlusNormal"/>
            </w:pPr>
            <w:hyperlink r:id="rId131" w:history="1">
              <w:r w:rsidRPr="001D2C8C">
                <w:t>Часть третья пункта 14</w:t>
              </w:r>
            </w:hyperlink>
            <w:r w:rsidRPr="001D2C8C">
              <w:t xml:space="preserve"> </w:t>
            </w:r>
            <w:hyperlink w:anchor="P69" w:history="1">
              <w:r w:rsidRPr="001D2C8C">
                <w:t>(9)</w:t>
              </w:r>
            </w:hyperlink>
          </w:p>
        </w:tc>
        <w:tc>
          <w:tcPr>
            <w:tcW w:w="990" w:type="dxa"/>
            <w:tcBorders>
              <w:left w:val="nil"/>
              <w:right w:val="single" w:sz="4" w:space="0" w:color="auto"/>
            </w:tcBorders>
            <w:tcMar>
              <w:top w:w="0" w:type="dxa"/>
              <w:left w:w="0" w:type="dxa"/>
              <w:bottom w:w="0" w:type="dxa"/>
              <w:right w:w="0" w:type="dxa"/>
            </w:tcMar>
          </w:tcPr>
          <w:p w14:paraId="5C9F0582" w14:textId="77777777" w:rsidR="001D2C8C" w:rsidRPr="001D2C8C" w:rsidRDefault="001D2C8C">
            <w:pPr>
              <w:pStyle w:val="ConsPlusNormal"/>
              <w:jc w:val="both"/>
            </w:pPr>
          </w:p>
        </w:tc>
        <w:tc>
          <w:tcPr>
            <w:tcW w:w="990" w:type="dxa"/>
            <w:tcBorders>
              <w:left w:val="nil"/>
              <w:right w:val="single" w:sz="4" w:space="0" w:color="auto"/>
            </w:tcBorders>
            <w:tcMar>
              <w:top w:w="0" w:type="dxa"/>
              <w:left w:w="0" w:type="dxa"/>
              <w:bottom w:w="0" w:type="dxa"/>
              <w:right w:w="0" w:type="dxa"/>
            </w:tcMar>
          </w:tcPr>
          <w:p w14:paraId="5BA34443" w14:textId="77777777" w:rsidR="001D2C8C" w:rsidRPr="001D2C8C" w:rsidRDefault="001D2C8C">
            <w:pPr>
              <w:pStyle w:val="ConsPlusNormal"/>
              <w:jc w:val="both"/>
            </w:pPr>
          </w:p>
        </w:tc>
        <w:tc>
          <w:tcPr>
            <w:tcW w:w="1395" w:type="dxa"/>
            <w:tcBorders>
              <w:left w:val="nil"/>
              <w:right w:val="single" w:sz="4" w:space="0" w:color="auto"/>
            </w:tcBorders>
            <w:tcMar>
              <w:top w:w="0" w:type="dxa"/>
              <w:left w:w="0" w:type="dxa"/>
              <w:bottom w:w="0" w:type="dxa"/>
              <w:right w:w="0" w:type="dxa"/>
            </w:tcMar>
          </w:tcPr>
          <w:p w14:paraId="217E97BB" w14:textId="77777777" w:rsidR="001D2C8C" w:rsidRPr="001D2C8C" w:rsidRDefault="001D2C8C">
            <w:pPr>
              <w:pStyle w:val="ConsPlusNormal"/>
              <w:jc w:val="both"/>
            </w:pPr>
          </w:p>
        </w:tc>
        <w:tc>
          <w:tcPr>
            <w:tcW w:w="1695" w:type="dxa"/>
            <w:tcBorders>
              <w:left w:val="nil"/>
              <w:right w:val="single" w:sz="4" w:space="0" w:color="auto"/>
            </w:tcBorders>
            <w:tcMar>
              <w:top w:w="0" w:type="dxa"/>
              <w:left w:w="0" w:type="dxa"/>
              <w:bottom w:w="0" w:type="dxa"/>
              <w:right w:w="0" w:type="dxa"/>
            </w:tcMar>
          </w:tcPr>
          <w:p w14:paraId="108FAF29" w14:textId="77777777" w:rsidR="001D2C8C" w:rsidRPr="001D2C8C" w:rsidRDefault="001D2C8C">
            <w:pPr>
              <w:pStyle w:val="ConsPlusNormal"/>
              <w:jc w:val="both"/>
            </w:pPr>
          </w:p>
        </w:tc>
      </w:tr>
      <w:tr w:rsidR="001D2C8C" w:rsidRPr="001D2C8C" w14:paraId="5F794DF1"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66AA4348" w14:textId="77777777" w:rsidR="001D2C8C" w:rsidRPr="001D2C8C" w:rsidRDefault="001D2C8C">
            <w:pPr>
              <w:pStyle w:val="ConsPlusNormal"/>
            </w:pPr>
            <w:r w:rsidRPr="001D2C8C">
              <w:t>3.11</w:t>
            </w:r>
          </w:p>
        </w:tc>
        <w:tc>
          <w:tcPr>
            <w:tcW w:w="3210" w:type="dxa"/>
            <w:tcBorders>
              <w:left w:val="nil"/>
              <w:right w:val="single" w:sz="4" w:space="0" w:color="auto"/>
            </w:tcBorders>
            <w:tcMar>
              <w:top w:w="0" w:type="dxa"/>
              <w:left w:w="0" w:type="dxa"/>
              <w:bottom w:w="0" w:type="dxa"/>
              <w:right w:w="0" w:type="dxa"/>
            </w:tcMar>
          </w:tcPr>
          <w:p w14:paraId="2CE40231" w14:textId="77777777" w:rsidR="001D2C8C" w:rsidRPr="001D2C8C" w:rsidRDefault="001D2C8C">
            <w:pPr>
              <w:pStyle w:val="ConsPlusNormal"/>
            </w:pPr>
            <w:r w:rsidRPr="001D2C8C">
              <w:t xml:space="preserve">В случае увольнения уполномоченного работника организатора азартных игр, которому мониторинговым </w:t>
            </w:r>
            <w:r w:rsidRPr="001D2C8C">
              <w:lastRenderedPageBreak/>
              <w:t>центром посредством использования СККС был предоставлен доступ к перечню, организатор азартных игр не позднее одного рабочего дня, следующего за днем его увольнения, письменно уведомляет об этом мониторинговый центр</w:t>
            </w:r>
          </w:p>
        </w:tc>
        <w:tc>
          <w:tcPr>
            <w:tcW w:w="3225" w:type="dxa"/>
            <w:tcBorders>
              <w:left w:val="nil"/>
              <w:right w:val="single" w:sz="4" w:space="0" w:color="auto"/>
            </w:tcBorders>
            <w:tcMar>
              <w:top w:w="0" w:type="dxa"/>
              <w:left w:w="0" w:type="dxa"/>
              <w:bottom w:w="0" w:type="dxa"/>
              <w:right w:w="0" w:type="dxa"/>
            </w:tcMar>
          </w:tcPr>
          <w:p w14:paraId="4234CDE5" w14:textId="77777777" w:rsidR="001D2C8C" w:rsidRPr="001D2C8C" w:rsidRDefault="001D2C8C">
            <w:pPr>
              <w:pStyle w:val="ConsPlusNormal"/>
            </w:pPr>
            <w:r w:rsidRPr="001D2C8C">
              <w:lastRenderedPageBreak/>
              <w:t xml:space="preserve">Срок, установленный законодательством для уведомления мониторингового центра в случае увольнения </w:t>
            </w:r>
            <w:r w:rsidRPr="001D2C8C">
              <w:lastRenderedPageBreak/>
              <w:t>уполномоченного работника организатора азартных игр, соблюден</w:t>
            </w:r>
          </w:p>
        </w:tc>
        <w:tc>
          <w:tcPr>
            <w:tcW w:w="2550" w:type="dxa"/>
            <w:tcBorders>
              <w:left w:val="nil"/>
              <w:right w:val="single" w:sz="4" w:space="0" w:color="auto"/>
            </w:tcBorders>
            <w:tcMar>
              <w:top w:w="0" w:type="dxa"/>
              <w:left w:w="0" w:type="dxa"/>
              <w:bottom w:w="0" w:type="dxa"/>
              <w:right w:w="0" w:type="dxa"/>
            </w:tcMar>
          </w:tcPr>
          <w:p w14:paraId="7ECB9797" w14:textId="77777777" w:rsidR="001D2C8C" w:rsidRPr="001D2C8C" w:rsidRDefault="001D2C8C">
            <w:pPr>
              <w:pStyle w:val="ConsPlusNormal"/>
            </w:pPr>
            <w:hyperlink r:id="rId132" w:history="1">
              <w:r w:rsidRPr="001D2C8C">
                <w:t>Пункты 15</w:t>
              </w:r>
            </w:hyperlink>
            <w:r w:rsidRPr="001D2C8C">
              <w:t xml:space="preserve">, </w:t>
            </w:r>
            <w:hyperlink r:id="rId133" w:history="1">
              <w:r w:rsidRPr="001D2C8C">
                <w:t>17</w:t>
              </w:r>
            </w:hyperlink>
            <w:r w:rsidRPr="001D2C8C">
              <w:t xml:space="preserve"> </w:t>
            </w:r>
            <w:hyperlink w:anchor="P73" w:history="1">
              <w:r w:rsidRPr="001D2C8C">
                <w:t>(13)</w:t>
              </w:r>
            </w:hyperlink>
          </w:p>
        </w:tc>
        <w:tc>
          <w:tcPr>
            <w:tcW w:w="990" w:type="dxa"/>
            <w:tcBorders>
              <w:left w:val="nil"/>
              <w:right w:val="single" w:sz="4" w:space="0" w:color="auto"/>
            </w:tcBorders>
            <w:tcMar>
              <w:top w:w="0" w:type="dxa"/>
              <w:left w:w="0" w:type="dxa"/>
              <w:bottom w:w="0" w:type="dxa"/>
              <w:right w:w="0" w:type="dxa"/>
            </w:tcMar>
          </w:tcPr>
          <w:p w14:paraId="63836E0B" w14:textId="77777777" w:rsidR="001D2C8C" w:rsidRPr="001D2C8C" w:rsidRDefault="001D2C8C">
            <w:pPr>
              <w:pStyle w:val="ConsPlusNormal"/>
              <w:jc w:val="both"/>
            </w:pPr>
          </w:p>
        </w:tc>
        <w:tc>
          <w:tcPr>
            <w:tcW w:w="990" w:type="dxa"/>
            <w:tcBorders>
              <w:left w:val="nil"/>
              <w:right w:val="single" w:sz="4" w:space="0" w:color="auto"/>
            </w:tcBorders>
            <w:tcMar>
              <w:top w:w="0" w:type="dxa"/>
              <w:left w:w="0" w:type="dxa"/>
              <w:bottom w:w="0" w:type="dxa"/>
              <w:right w:w="0" w:type="dxa"/>
            </w:tcMar>
          </w:tcPr>
          <w:p w14:paraId="4421954E" w14:textId="77777777" w:rsidR="001D2C8C" w:rsidRPr="001D2C8C" w:rsidRDefault="001D2C8C">
            <w:pPr>
              <w:pStyle w:val="ConsPlusNormal"/>
              <w:jc w:val="both"/>
            </w:pPr>
          </w:p>
        </w:tc>
        <w:tc>
          <w:tcPr>
            <w:tcW w:w="1395" w:type="dxa"/>
            <w:tcBorders>
              <w:left w:val="nil"/>
              <w:right w:val="single" w:sz="4" w:space="0" w:color="auto"/>
            </w:tcBorders>
            <w:tcMar>
              <w:top w:w="0" w:type="dxa"/>
              <w:left w:w="0" w:type="dxa"/>
              <w:bottom w:w="0" w:type="dxa"/>
              <w:right w:w="0" w:type="dxa"/>
            </w:tcMar>
          </w:tcPr>
          <w:p w14:paraId="5769AE19" w14:textId="77777777" w:rsidR="001D2C8C" w:rsidRPr="001D2C8C" w:rsidRDefault="001D2C8C">
            <w:pPr>
              <w:pStyle w:val="ConsPlusNormal"/>
              <w:jc w:val="both"/>
            </w:pPr>
          </w:p>
        </w:tc>
        <w:tc>
          <w:tcPr>
            <w:tcW w:w="1695" w:type="dxa"/>
            <w:tcBorders>
              <w:left w:val="nil"/>
              <w:right w:val="single" w:sz="4" w:space="0" w:color="auto"/>
            </w:tcBorders>
            <w:tcMar>
              <w:top w:w="0" w:type="dxa"/>
              <w:left w:w="0" w:type="dxa"/>
              <w:bottom w:w="0" w:type="dxa"/>
              <w:right w:w="0" w:type="dxa"/>
            </w:tcMar>
          </w:tcPr>
          <w:p w14:paraId="0C48C9FB" w14:textId="77777777" w:rsidR="001D2C8C" w:rsidRPr="001D2C8C" w:rsidRDefault="001D2C8C">
            <w:pPr>
              <w:pStyle w:val="ConsPlusNormal"/>
              <w:jc w:val="both"/>
            </w:pPr>
          </w:p>
        </w:tc>
      </w:tr>
      <w:tr w:rsidR="001D2C8C" w:rsidRPr="001D2C8C" w14:paraId="310EAB04"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4BAFF363" w14:textId="77777777" w:rsidR="001D2C8C" w:rsidRPr="001D2C8C" w:rsidRDefault="001D2C8C">
            <w:pPr>
              <w:pStyle w:val="ConsPlusNormal"/>
            </w:pPr>
          </w:p>
        </w:tc>
        <w:tc>
          <w:tcPr>
            <w:tcW w:w="14055" w:type="dxa"/>
            <w:gridSpan w:val="7"/>
            <w:tcBorders>
              <w:left w:val="nil"/>
              <w:right w:val="single" w:sz="4" w:space="0" w:color="auto"/>
            </w:tcBorders>
            <w:tcMar>
              <w:top w:w="0" w:type="dxa"/>
              <w:left w:w="0" w:type="dxa"/>
              <w:bottom w:w="0" w:type="dxa"/>
              <w:right w:w="0" w:type="dxa"/>
            </w:tcMar>
          </w:tcPr>
          <w:p w14:paraId="3818F8D4" w14:textId="77777777" w:rsidR="001D2C8C" w:rsidRPr="001D2C8C" w:rsidRDefault="001D2C8C">
            <w:pPr>
              <w:pStyle w:val="ConsPlusNormal"/>
              <w:jc w:val="center"/>
              <w:outlineLvl w:val="2"/>
            </w:pPr>
            <w:r w:rsidRPr="001D2C8C">
              <w:t>4. Особенности порядка содержания казино</w:t>
            </w:r>
          </w:p>
        </w:tc>
      </w:tr>
      <w:tr w:rsidR="001D2C8C" w:rsidRPr="001D2C8C" w14:paraId="7FE6323B"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1AC395AB" w14:textId="77777777" w:rsidR="001D2C8C" w:rsidRPr="001D2C8C" w:rsidRDefault="001D2C8C">
            <w:pPr>
              <w:pStyle w:val="ConsPlusNormal"/>
            </w:pPr>
            <w:r w:rsidRPr="001D2C8C">
              <w:t>4.1</w:t>
            </w:r>
          </w:p>
        </w:tc>
        <w:tc>
          <w:tcPr>
            <w:tcW w:w="3210" w:type="dxa"/>
            <w:tcBorders>
              <w:left w:val="nil"/>
              <w:right w:val="single" w:sz="4" w:space="0" w:color="auto"/>
            </w:tcBorders>
            <w:tcMar>
              <w:top w:w="0" w:type="dxa"/>
              <w:left w:w="0" w:type="dxa"/>
              <w:bottom w:w="0" w:type="dxa"/>
              <w:right w:w="0" w:type="dxa"/>
            </w:tcMar>
          </w:tcPr>
          <w:p w14:paraId="5C517319" w14:textId="77777777" w:rsidR="001D2C8C" w:rsidRPr="001D2C8C" w:rsidRDefault="001D2C8C">
            <w:pPr>
              <w:pStyle w:val="ConsPlusNormal"/>
            </w:pPr>
            <w:r w:rsidRPr="001D2C8C">
              <w:t>Учет игровых и стоимостных фишек (чипов) на начало и конец рабочего дня (смены) осуществляется в журнале учета фишек (чипов) на начало и конец рабочего дня (смены), который должен быть прошнурован, пронумерован, скреплен подписью руководителя организатора азартных игр. Форма журнала учета фишек (чипов) на начало и конец рабочего дня (смены) устанавливается организатором азартных игр</w:t>
            </w:r>
          </w:p>
        </w:tc>
        <w:tc>
          <w:tcPr>
            <w:tcW w:w="3225" w:type="dxa"/>
            <w:tcBorders>
              <w:left w:val="nil"/>
              <w:right w:val="single" w:sz="4" w:space="0" w:color="auto"/>
            </w:tcBorders>
            <w:tcMar>
              <w:top w:w="0" w:type="dxa"/>
              <w:left w:w="0" w:type="dxa"/>
              <w:bottom w:w="0" w:type="dxa"/>
              <w:right w:w="0" w:type="dxa"/>
            </w:tcMar>
          </w:tcPr>
          <w:p w14:paraId="3BB965D7" w14:textId="77777777" w:rsidR="001D2C8C" w:rsidRPr="001D2C8C" w:rsidRDefault="001D2C8C">
            <w:pPr>
              <w:pStyle w:val="ConsPlusNormal"/>
            </w:pPr>
            <w:r w:rsidRPr="001D2C8C">
              <w:t>Учет игровых и стоимостных фишек (чипов) на начало и конец рабочего дня (смены) осуществляется в журнале учета фишек (чипов) на начало и конец рабочего дня (смены)</w:t>
            </w:r>
          </w:p>
        </w:tc>
        <w:tc>
          <w:tcPr>
            <w:tcW w:w="2550" w:type="dxa"/>
            <w:tcBorders>
              <w:left w:val="nil"/>
              <w:right w:val="single" w:sz="4" w:space="0" w:color="auto"/>
            </w:tcBorders>
            <w:tcMar>
              <w:top w:w="0" w:type="dxa"/>
              <w:left w:w="0" w:type="dxa"/>
              <w:bottom w:w="0" w:type="dxa"/>
              <w:right w:w="0" w:type="dxa"/>
            </w:tcMar>
          </w:tcPr>
          <w:p w14:paraId="5284C830" w14:textId="77777777" w:rsidR="001D2C8C" w:rsidRPr="001D2C8C" w:rsidRDefault="001D2C8C">
            <w:pPr>
              <w:pStyle w:val="ConsPlusNormal"/>
            </w:pPr>
            <w:hyperlink r:id="rId134" w:history="1">
              <w:r w:rsidRPr="001D2C8C">
                <w:t>Часть первая пункта 9</w:t>
              </w:r>
            </w:hyperlink>
            <w:r w:rsidRPr="001D2C8C">
              <w:t xml:space="preserve"> </w:t>
            </w:r>
            <w:hyperlink w:anchor="P66" w:history="1">
              <w:r w:rsidRPr="001D2C8C">
                <w:t>(6)</w:t>
              </w:r>
            </w:hyperlink>
          </w:p>
        </w:tc>
        <w:tc>
          <w:tcPr>
            <w:tcW w:w="990" w:type="dxa"/>
            <w:tcBorders>
              <w:left w:val="nil"/>
              <w:right w:val="single" w:sz="4" w:space="0" w:color="auto"/>
            </w:tcBorders>
            <w:tcMar>
              <w:top w:w="0" w:type="dxa"/>
              <w:left w:w="0" w:type="dxa"/>
              <w:bottom w:w="0" w:type="dxa"/>
              <w:right w:w="0" w:type="dxa"/>
            </w:tcMar>
          </w:tcPr>
          <w:p w14:paraId="4B00C688" w14:textId="77777777" w:rsidR="001D2C8C" w:rsidRPr="001D2C8C" w:rsidRDefault="001D2C8C">
            <w:pPr>
              <w:pStyle w:val="ConsPlusNormal"/>
              <w:jc w:val="both"/>
            </w:pPr>
          </w:p>
        </w:tc>
        <w:tc>
          <w:tcPr>
            <w:tcW w:w="990" w:type="dxa"/>
            <w:tcBorders>
              <w:left w:val="nil"/>
              <w:right w:val="single" w:sz="4" w:space="0" w:color="auto"/>
            </w:tcBorders>
            <w:tcMar>
              <w:top w:w="0" w:type="dxa"/>
              <w:left w:w="0" w:type="dxa"/>
              <w:bottom w:w="0" w:type="dxa"/>
              <w:right w:w="0" w:type="dxa"/>
            </w:tcMar>
          </w:tcPr>
          <w:p w14:paraId="77CD3B3A" w14:textId="77777777" w:rsidR="001D2C8C" w:rsidRPr="001D2C8C" w:rsidRDefault="001D2C8C">
            <w:pPr>
              <w:pStyle w:val="ConsPlusNormal"/>
              <w:jc w:val="both"/>
            </w:pPr>
          </w:p>
        </w:tc>
        <w:tc>
          <w:tcPr>
            <w:tcW w:w="1395" w:type="dxa"/>
            <w:tcBorders>
              <w:left w:val="nil"/>
              <w:right w:val="single" w:sz="4" w:space="0" w:color="auto"/>
            </w:tcBorders>
            <w:tcMar>
              <w:top w:w="0" w:type="dxa"/>
              <w:left w:w="0" w:type="dxa"/>
              <w:bottom w:w="0" w:type="dxa"/>
              <w:right w:w="0" w:type="dxa"/>
            </w:tcMar>
          </w:tcPr>
          <w:p w14:paraId="17660886" w14:textId="77777777" w:rsidR="001D2C8C" w:rsidRPr="001D2C8C" w:rsidRDefault="001D2C8C">
            <w:pPr>
              <w:pStyle w:val="ConsPlusNormal"/>
              <w:jc w:val="both"/>
            </w:pPr>
          </w:p>
        </w:tc>
        <w:tc>
          <w:tcPr>
            <w:tcW w:w="1695" w:type="dxa"/>
            <w:tcBorders>
              <w:left w:val="nil"/>
              <w:right w:val="single" w:sz="4" w:space="0" w:color="auto"/>
            </w:tcBorders>
            <w:tcMar>
              <w:top w:w="0" w:type="dxa"/>
              <w:left w:w="0" w:type="dxa"/>
              <w:bottom w:w="0" w:type="dxa"/>
              <w:right w:w="0" w:type="dxa"/>
            </w:tcMar>
          </w:tcPr>
          <w:p w14:paraId="4061B83F" w14:textId="77777777" w:rsidR="001D2C8C" w:rsidRPr="001D2C8C" w:rsidRDefault="001D2C8C">
            <w:pPr>
              <w:pStyle w:val="ConsPlusNormal"/>
              <w:jc w:val="both"/>
            </w:pPr>
          </w:p>
        </w:tc>
      </w:tr>
      <w:tr w:rsidR="001D2C8C" w:rsidRPr="001D2C8C" w14:paraId="4E9E06F0"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3D221079" w14:textId="77777777" w:rsidR="001D2C8C" w:rsidRPr="001D2C8C" w:rsidRDefault="001D2C8C">
            <w:pPr>
              <w:pStyle w:val="ConsPlusNormal"/>
            </w:pPr>
            <w:r w:rsidRPr="001D2C8C">
              <w:t>4.2</w:t>
            </w:r>
          </w:p>
        </w:tc>
        <w:tc>
          <w:tcPr>
            <w:tcW w:w="3210" w:type="dxa"/>
            <w:tcBorders>
              <w:left w:val="nil"/>
              <w:right w:val="single" w:sz="4" w:space="0" w:color="auto"/>
            </w:tcBorders>
            <w:tcMar>
              <w:top w:w="0" w:type="dxa"/>
              <w:left w:w="0" w:type="dxa"/>
              <w:bottom w:w="0" w:type="dxa"/>
              <w:right w:w="0" w:type="dxa"/>
            </w:tcMar>
          </w:tcPr>
          <w:p w14:paraId="5EDEC25B" w14:textId="77777777" w:rsidR="001D2C8C" w:rsidRPr="001D2C8C" w:rsidRDefault="001D2C8C">
            <w:pPr>
              <w:pStyle w:val="ConsPlusNormal"/>
            </w:pPr>
            <w:r w:rsidRPr="001D2C8C">
              <w:t xml:space="preserve">Выдача и возврат в кассу стоимостных фишек (чипов) производятся кассиром казино по передаточным ведомостям. Форма бланка передаточной ведомости устанавливается организатором азартных игр и должна предусматривать дату и время выдачи и возврата </w:t>
            </w:r>
            <w:r w:rsidRPr="001D2C8C">
              <w:lastRenderedPageBreak/>
              <w:t>стоимостных фишек (чипов), название стола, количество фишек (чипов) каждого номинала, номинальную стоимость фишек (чипов), сумму в белорусских рублях. Организатор азартных игр обеспечивает ведение учета передаточных ведомостей.</w:t>
            </w:r>
          </w:p>
          <w:p w14:paraId="22D2F314" w14:textId="77777777" w:rsidR="001D2C8C" w:rsidRPr="001D2C8C" w:rsidRDefault="001D2C8C">
            <w:pPr>
              <w:pStyle w:val="ConsPlusNormal"/>
            </w:pPr>
            <w:r w:rsidRPr="001D2C8C">
              <w:t>Кассир казино регистрирует передаточные ведомости в журналах учета передаточных ведомостей, пронумерованных, прошнурованных, скрепленных подписью руководителя организатора азартных игр. Форма журнала учета передаточных ведомостей устанавливается организатором азартных игр</w:t>
            </w:r>
          </w:p>
        </w:tc>
        <w:tc>
          <w:tcPr>
            <w:tcW w:w="3225" w:type="dxa"/>
            <w:tcBorders>
              <w:left w:val="nil"/>
              <w:right w:val="single" w:sz="4" w:space="0" w:color="auto"/>
            </w:tcBorders>
            <w:tcMar>
              <w:top w:w="0" w:type="dxa"/>
              <w:left w:w="0" w:type="dxa"/>
              <w:bottom w:w="0" w:type="dxa"/>
              <w:right w:w="0" w:type="dxa"/>
            </w:tcMar>
          </w:tcPr>
          <w:p w14:paraId="11C40DD3" w14:textId="77777777" w:rsidR="001D2C8C" w:rsidRPr="001D2C8C" w:rsidRDefault="001D2C8C">
            <w:pPr>
              <w:pStyle w:val="ConsPlusNormal"/>
            </w:pPr>
            <w:r w:rsidRPr="001D2C8C">
              <w:lastRenderedPageBreak/>
              <w:t>Выдача и возврат в кассу стоимостных фишек (чипов) производятся кассиром казино в соответствии с законодательством.</w:t>
            </w:r>
          </w:p>
          <w:p w14:paraId="29531D0A" w14:textId="77777777" w:rsidR="001D2C8C" w:rsidRPr="001D2C8C" w:rsidRDefault="001D2C8C">
            <w:pPr>
              <w:pStyle w:val="ConsPlusNormal"/>
            </w:pPr>
            <w:r w:rsidRPr="001D2C8C">
              <w:t xml:space="preserve">Форма бланка передаточной ведомости содержит дату и время выдачи и возврата стоимостных фишек (чипов), </w:t>
            </w:r>
            <w:r w:rsidRPr="001D2C8C">
              <w:lastRenderedPageBreak/>
              <w:t>название стола, количество фишек (чипов) каждого номинала, номинальную стоимость фишек (чипов), сумму в белорусских рублях.</w:t>
            </w:r>
          </w:p>
          <w:p w14:paraId="748DC3C0" w14:textId="77777777" w:rsidR="001D2C8C" w:rsidRPr="001D2C8C" w:rsidRDefault="001D2C8C">
            <w:pPr>
              <w:pStyle w:val="ConsPlusNormal"/>
            </w:pPr>
            <w:r w:rsidRPr="001D2C8C">
              <w:t>Ведение учета передаточных ведомостей и их регистрация обеспечены в соответствии с законодательством</w:t>
            </w:r>
          </w:p>
        </w:tc>
        <w:tc>
          <w:tcPr>
            <w:tcW w:w="2550" w:type="dxa"/>
            <w:tcBorders>
              <w:left w:val="nil"/>
              <w:right w:val="single" w:sz="4" w:space="0" w:color="auto"/>
            </w:tcBorders>
            <w:tcMar>
              <w:top w:w="0" w:type="dxa"/>
              <w:left w:w="0" w:type="dxa"/>
              <w:bottom w:w="0" w:type="dxa"/>
              <w:right w:w="0" w:type="dxa"/>
            </w:tcMar>
          </w:tcPr>
          <w:p w14:paraId="7D9B82A6" w14:textId="77777777" w:rsidR="001D2C8C" w:rsidRPr="001D2C8C" w:rsidRDefault="001D2C8C">
            <w:pPr>
              <w:pStyle w:val="ConsPlusNormal"/>
            </w:pPr>
            <w:hyperlink r:id="rId135" w:history="1">
              <w:r w:rsidRPr="001D2C8C">
                <w:t>Пункты 10</w:t>
              </w:r>
            </w:hyperlink>
            <w:r w:rsidRPr="001D2C8C">
              <w:t xml:space="preserve">, </w:t>
            </w:r>
            <w:hyperlink r:id="rId136" w:history="1">
              <w:r w:rsidRPr="001D2C8C">
                <w:t>14</w:t>
              </w:r>
            </w:hyperlink>
            <w:r w:rsidRPr="001D2C8C">
              <w:t xml:space="preserve"> </w:t>
            </w:r>
            <w:hyperlink w:anchor="P66" w:history="1">
              <w:r w:rsidRPr="001D2C8C">
                <w:t>(6)</w:t>
              </w:r>
            </w:hyperlink>
          </w:p>
        </w:tc>
        <w:tc>
          <w:tcPr>
            <w:tcW w:w="990" w:type="dxa"/>
            <w:tcBorders>
              <w:left w:val="nil"/>
              <w:right w:val="single" w:sz="4" w:space="0" w:color="auto"/>
            </w:tcBorders>
            <w:tcMar>
              <w:top w:w="0" w:type="dxa"/>
              <w:left w:w="0" w:type="dxa"/>
              <w:bottom w:w="0" w:type="dxa"/>
              <w:right w:w="0" w:type="dxa"/>
            </w:tcMar>
          </w:tcPr>
          <w:p w14:paraId="51F01BB5" w14:textId="77777777" w:rsidR="001D2C8C" w:rsidRPr="001D2C8C" w:rsidRDefault="001D2C8C">
            <w:pPr>
              <w:pStyle w:val="ConsPlusNormal"/>
              <w:jc w:val="both"/>
            </w:pPr>
          </w:p>
        </w:tc>
        <w:tc>
          <w:tcPr>
            <w:tcW w:w="990" w:type="dxa"/>
            <w:tcBorders>
              <w:left w:val="nil"/>
              <w:right w:val="single" w:sz="4" w:space="0" w:color="auto"/>
            </w:tcBorders>
            <w:tcMar>
              <w:top w:w="0" w:type="dxa"/>
              <w:left w:w="0" w:type="dxa"/>
              <w:bottom w:w="0" w:type="dxa"/>
              <w:right w:w="0" w:type="dxa"/>
            </w:tcMar>
          </w:tcPr>
          <w:p w14:paraId="0363BCE8" w14:textId="77777777" w:rsidR="001D2C8C" w:rsidRPr="001D2C8C" w:rsidRDefault="001D2C8C">
            <w:pPr>
              <w:pStyle w:val="ConsPlusNormal"/>
              <w:jc w:val="both"/>
            </w:pPr>
          </w:p>
        </w:tc>
        <w:tc>
          <w:tcPr>
            <w:tcW w:w="1395" w:type="dxa"/>
            <w:tcBorders>
              <w:left w:val="nil"/>
              <w:right w:val="single" w:sz="4" w:space="0" w:color="auto"/>
            </w:tcBorders>
            <w:tcMar>
              <w:top w:w="0" w:type="dxa"/>
              <w:left w:w="0" w:type="dxa"/>
              <w:bottom w:w="0" w:type="dxa"/>
              <w:right w:w="0" w:type="dxa"/>
            </w:tcMar>
          </w:tcPr>
          <w:p w14:paraId="2452D511" w14:textId="77777777" w:rsidR="001D2C8C" w:rsidRPr="001D2C8C" w:rsidRDefault="001D2C8C">
            <w:pPr>
              <w:pStyle w:val="ConsPlusNormal"/>
              <w:jc w:val="both"/>
            </w:pPr>
          </w:p>
        </w:tc>
        <w:tc>
          <w:tcPr>
            <w:tcW w:w="1695" w:type="dxa"/>
            <w:tcBorders>
              <w:left w:val="nil"/>
              <w:right w:val="single" w:sz="4" w:space="0" w:color="auto"/>
            </w:tcBorders>
            <w:tcMar>
              <w:top w:w="0" w:type="dxa"/>
              <w:left w:w="0" w:type="dxa"/>
              <w:bottom w:w="0" w:type="dxa"/>
              <w:right w:w="0" w:type="dxa"/>
            </w:tcMar>
          </w:tcPr>
          <w:p w14:paraId="18C4BD47" w14:textId="77777777" w:rsidR="001D2C8C" w:rsidRPr="001D2C8C" w:rsidRDefault="001D2C8C">
            <w:pPr>
              <w:pStyle w:val="ConsPlusNormal"/>
              <w:jc w:val="both"/>
            </w:pPr>
          </w:p>
        </w:tc>
      </w:tr>
      <w:tr w:rsidR="001D2C8C" w:rsidRPr="001D2C8C" w14:paraId="2D5331B6"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1F7CFD3B" w14:textId="77777777" w:rsidR="001D2C8C" w:rsidRPr="001D2C8C" w:rsidRDefault="001D2C8C">
            <w:pPr>
              <w:pStyle w:val="ConsPlusNormal"/>
            </w:pPr>
            <w:r w:rsidRPr="001D2C8C">
              <w:t>4.3</w:t>
            </w:r>
          </w:p>
        </w:tc>
        <w:tc>
          <w:tcPr>
            <w:tcW w:w="3210" w:type="dxa"/>
            <w:tcBorders>
              <w:left w:val="nil"/>
              <w:right w:val="single" w:sz="4" w:space="0" w:color="auto"/>
            </w:tcBorders>
            <w:tcMar>
              <w:top w:w="0" w:type="dxa"/>
              <w:left w:w="0" w:type="dxa"/>
              <w:bottom w:w="0" w:type="dxa"/>
              <w:right w:w="0" w:type="dxa"/>
            </w:tcMar>
          </w:tcPr>
          <w:p w14:paraId="190B8452" w14:textId="77777777" w:rsidR="001D2C8C" w:rsidRPr="001D2C8C" w:rsidRDefault="001D2C8C">
            <w:pPr>
              <w:pStyle w:val="ConsPlusNormal"/>
            </w:pPr>
            <w:r w:rsidRPr="001D2C8C">
              <w:t>При наличии у организатора азартных игр в одном помещении с казино объекта общественного питания допускается расчет за реализуемые ими товары (оказываемые услуги) стоимостными фишками (чипами), приобретенными посетителями игорного заведения в кассе или выигранными ими в казино.</w:t>
            </w:r>
          </w:p>
          <w:p w14:paraId="69E006FE" w14:textId="77777777" w:rsidR="001D2C8C" w:rsidRPr="001D2C8C" w:rsidRDefault="001D2C8C">
            <w:pPr>
              <w:pStyle w:val="ConsPlusNormal"/>
            </w:pPr>
            <w:r w:rsidRPr="001D2C8C">
              <w:t xml:space="preserve">В конце рабочего дня (смены) работник объекта общественного </w:t>
            </w:r>
            <w:r w:rsidRPr="001D2C8C">
              <w:lastRenderedPageBreak/>
              <w:t>питания, принявший оплату за реализованные товары (оказание услуги) стоимостными фишками (чипами), оформляет соответствующие отчетные документы и сдает наличные денежные средства и стоимостные фишки (чипы) в кассу казино.</w:t>
            </w:r>
          </w:p>
          <w:p w14:paraId="527929DF" w14:textId="77777777" w:rsidR="001D2C8C" w:rsidRPr="001D2C8C" w:rsidRDefault="001D2C8C">
            <w:pPr>
              <w:pStyle w:val="ConsPlusNormal"/>
              <w:ind w:firstLine="538"/>
            </w:pPr>
            <w:r w:rsidRPr="001D2C8C">
              <w:t>Перечень услуг, за оказание которых возможен расчет стоимостной фишкой (чипом), утверждается руководителем организатора азартных игр и размещается в доступном для посетителей игорного заведения месте</w:t>
            </w:r>
          </w:p>
        </w:tc>
        <w:tc>
          <w:tcPr>
            <w:tcW w:w="3225" w:type="dxa"/>
            <w:tcBorders>
              <w:left w:val="nil"/>
              <w:right w:val="single" w:sz="4" w:space="0" w:color="auto"/>
            </w:tcBorders>
            <w:tcMar>
              <w:top w:w="0" w:type="dxa"/>
              <w:left w:w="0" w:type="dxa"/>
              <w:bottom w:w="0" w:type="dxa"/>
              <w:right w:w="0" w:type="dxa"/>
            </w:tcMar>
          </w:tcPr>
          <w:p w14:paraId="0D48238F" w14:textId="77777777" w:rsidR="001D2C8C" w:rsidRPr="001D2C8C" w:rsidRDefault="001D2C8C">
            <w:pPr>
              <w:pStyle w:val="ConsPlusNormal"/>
            </w:pPr>
            <w:r w:rsidRPr="001D2C8C">
              <w:lastRenderedPageBreak/>
              <w:t>Порядок расчета за реализуемые субъектом хозяйствования товары (оказываемые услуги) стоимостными фишками (чипами), приобретенными посетителями игорного заведения в кассе или выигранными ими в казино, соблюден</w:t>
            </w:r>
          </w:p>
        </w:tc>
        <w:tc>
          <w:tcPr>
            <w:tcW w:w="2550" w:type="dxa"/>
            <w:tcBorders>
              <w:left w:val="nil"/>
              <w:right w:val="single" w:sz="4" w:space="0" w:color="auto"/>
            </w:tcBorders>
            <w:tcMar>
              <w:top w:w="0" w:type="dxa"/>
              <w:left w:w="0" w:type="dxa"/>
              <w:bottom w:w="0" w:type="dxa"/>
              <w:right w:w="0" w:type="dxa"/>
            </w:tcMar>
          </w:tcPr>
          <w:p w14:paraId="2388ECBC" w14:textId="77777777" w:rsidR="001D2C8C" w:rsidRPr="001D2C8C" w:rsidRDefault="001D2C8C">
            <w:pPr>
              <w:pStyle w:val="ConsPlusNormal"/>
            </w:pPr>
            <w:hyperlink r:id="rId137" w:history="1">
              <w:r w:rsidRPr="001D2C8C">
                <w:t>Части первая</w:t>
              </w:r>
            </w:hyperlink>
            <w:r w:rsidRPr="001D2C8C">
              <w:t xml:space="preserve"> и </w:t>
            </w:r>
            <w:hyperlink r:id="rId138" w:history="1">
              <w:r w:rsidRPr="001D2C8C">
                <w:t>четвертая пункта 18</w:t>
              </w:r>
            </w:hyperlink>
            <w:r w:rsidRPr="001D2C8C">
              <w:t xml:space="preserve"> </w:t>
            </w:r>
            <w:hyperlink w:anchor="P66" w:history="1">
              <w:r w:rsidRPr="001D2C8C">
                <w:t>(6)</w:t>
              </w:r>
            </w:hyperlink>
          </w:p>
        </w:tc>
        <w:tc>
          <w:tcPr>
            <w:tcW w:w="990" w:type="dxa"/>
            <w:tcBorders>
              <w:left w:val="nil"/>
              <w:right w:val="single" w:sz="4" w:space="0" w:color="auto"/>
            </w:tcBorders>
            <w:tcMar>
              <w:top w:w="0" w:type="dxa"/>
              <w:left w:w="0" w:type="dxa"/>
              <w:bottom w:w="0" w:type="dxa"/>
              <w:right w:w="0" w:type="dxa"/>
            </w:tcMar>
          </w:tcPr>
          <w:p w14:paraId="56EE9C39" w14:textId="77777777" w:rsidR="001D2C8C" w:rsidRPr="001D2C8C" w:rsidRDefault="001D2C8C">
            <w:pPr>
              <w:pStyle w:val="ConsPlusNormal"/>
              <w:jc w:val="both"/>
            </w:pPr>
          </w:p>
        </w:tc>
        <w:tc>
          <w:tcPr>
            <w:tcW w:w="990" w:type="dxa"/>
            <w:tcBorders>
              <w:left w:val="nil"/>
              <w:right w:val="single" w:sz="4" w:space="0" w:color="auto"/>
            </w:tcBorders>
            <w:tcMar>
              <w:top w:w="0" w:type="dxa"/>
              <w:left w:w="0" w:type="dxa"/>
              <w:bottom w:w="0" w:type="dxa"/>
              <w:right w:w="0" w:type="dxa"/>
            </w:tcMar>
          </w:tcPr>
          <w:p w14:paraId="1AEC0BD4" w14:textId="77777777" w:rsidR="001D2C8C" w:rsidRPr="001D2C8C" w:rsidRDefault="001D2C8C">
            <w:pPr>
              <w:pStyle w:val="ConsPlusNormal"/>
              <w:jc w:val="both"/>
            </w:pPr>
          </w:p>
        </w:tc>
        <w:tc>
          <w:tcPr>
            <w:tcW w:w="1395" w:type="dxa"/>
            <w:tcBorders>
              <w:left w:val="nil"/>
              <w:right w:val="single" w:sz="4" w:space="0" w:color="auto"/>
            </w:tcBorders>
            <w:tcMar>
              <w:top w:w="0" w:type="dxa"/>
              <w:left w:w="0" w:type="dxa"/>
              <w:bottom w:w="0" w:type="dxa"/>
              <w:right w:w="0" w:type="dxa"/>
            </w:tcMar>
          </w:tcPr>
          <w:p w14:paraId="6C8E84AD" w14:textId="77777777" w:rsidR="001D2C8C" w:rsidRPr="001D2C8C" w:rsidRDefault="001D2C8C">
            <w:pPr>
              <w:pStyle w:val="ConsPlusNormal"/>
              <w:jc w:val="both"/>
            </w:pPr>
          </w:p>
        </w:tc>
        <w:tc>
          <w:tcPr>
            <w:tcW w:w="1695" w:type="dxa"/>
            <w:tcBorders>
              <w:left w:val="nil"/>
              <w:right w:val="single" w:sz="4" w:space="0" w:color="auto"/>
            </w:tcBorders>
            <w:tcMar>
              <w:top w:w="0" w:type="dxa"/>
              <w:left w:w="0" w:type="dxa"/>
              <w:bottom w:w="0" w:type="dxa"/>
              <w:right w:w="0" w:type="dxa"/>
            </w:tcMar>
          </w:tcPr>
          <w:p w14:paraId="3284D7AF" w14:textId="77777777" w:rsidR="001D2C8C" w:rsidRPr="001D2C8C" w:rsidRDefault="001D2C8C">
            <w:pPr>
              <w:pStyle w:val="ConsPlusNormal"/>
              <w:jc w:val="both"/>
            </w:pPr>
          </w:p>
        </w:tc>
      </w:tr>
      <w:tr w:rsidR="001D2C8C" w:rsidRPr="001D2C8C" w14:paraId="7F8BBCAA"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6BA6E47D" w14:textId="77777777" w:rsidR="001D2C8C" w:rsidRPr="001D2C8C" w:rsidRDefault="001D2C8C">
            <w:pPr>
              <w:pStyle w:val="ConsPlusNormal"/>
            </w:pPr>
          </w:p>
        </w:tc>
        <w:tc>
          <w:tcPr>
            <w:tcW w:w="14055" w:type="dxa"/>
            <w:gridSpan w:val="7"/>
            <w:tcBorders>
              <w:left w:val="nil"/>
              <w:right w:val="single" w:sz="4" w:space="0" w:color="auto"/>
            </w:tcBorders>
            <w:tcMar>
              <w:top w:w="0" w:type="dxa"/>
              <w:left w:w="0" w:type="dxa"/>
              <w:bottom w:w="0" w:type="dxa"/>
              <w:right w:w="0" w:type="dxa"/>
            </w:tcMar>
          </w:tcPr>
          <w:p w14:paraId="7C987349" w14:textId="77777777" w:rsidR="001D2C8C" w:rsidRPr="001D2C8C" w:rsidRDefault="001D2C8C">
            <w:pPr>
              <w:pStyle w:val="ConsPlusNormal"/>
              <w:jc w:val="center"/>
              <w:outlineLvl w:val="2"/>
            </w:pPr>
            <w:r w:rsidRPr="001D2C8C">
              <w:t>5. Особенности порядка содержания зала игровых автоматов</w:t>
            </w:r>
          </w:p>
        </w:tc>
      </w:tr>
      <w:tr w:rsidR="001D2C8C" w:rsidRPr="001D2C8C" w14:paraId="6D372C1A"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2ED1BD6B" w14:textId="77777777" w:rsidR="001D2C8C" w:rsidRPr="001D2C8C" w:rsidRDefault="001D2C8C">
            <w:pPr>
              <w:pStyle w:val="ConsPlusNormal"/>
            </w:pPr>
            <w:r w:rsidRPr="001D2C8C">
              <w:t>5.1</w:t>
            </w:r>
          </w:p>
        </w:tc>
        <w:tc>
          <w:tcPr>
            <w:tcW w:w="3210" w:type="dxa"/>
            <w:tcBorders>
              <w:left w:val="nil"/>
              <w:right w:val="single" w:sz="4" w:space="0" w:color="auto"/>
            </w:tcBorders>
            <w:tcMar>
              <w:top w:w="0" w:type="dxa"/>
              <w:left w:w="0" w:type="dxa"/>
              <w:bottom w:w="0" w:type="dxa"/>
              <w:right w:w="0" w:type="dxa"/>
            </w:tcMar>
          </w:tcPr>
          <w:p w14:paraId="3F5C8EDC" w14:textId="77777777" w:rsidR="001D2C8C" w:rsidRPr="001D2C8C" w:rsidRDefault="001D2C8C">
            <w:pPr>
              <w:pStyle w:val="ConsPlusNormal"/>
            </w:pPr>
            <w:r w:rsidRPr="001D2C8C">
              <w:t>Техническое обслуживание и ремонт игрового автомата осуществляются центрами технического обслуживания, имеющими сертификат соответствия, выданный согласно Правилам подтверждения соответствия Национальной системы подтверждения соответствия Республики Беларусь, утверждаемым Государственным комитетом по стандартизации, с необходимой отметкой в его паспорте (формуляре)</w:t>
            </w:r>
          </w:p>
        </w:tc>
        <w:tc>
          <w:tcPr>
            <w:tcW w:w="3225" w:type="dxa"/>
            <w:tcBorders>
              <w:left w:val="nil"/>
              <w:right w:val="single" w:sz="4" w:space="0" w:color="auto"/>
            </w:tcBorders>
            <w:tcMar>
              <w:top w:w="0" w:type="dxa"/>
              <w:left w:w="0" w:type="dxa"/>
              <w:bottom w:w="0" w:type="dxa"/>
              <w:right w:w="0" w:type="dxa"/>
            </w:tcMar>
          </w:tcPr>
          <w:p w14:paraId="5CE1515B" w14:textId="77777777" w:rsidR="001D2C8C" w:rsidRPr="001D2C8C" w:rsidRDefault="001D2C8C">
            <w:pPr>
              <w:pStyle w:val="ConsPlusNormal"/>
            </w:pPr>
            <w:r w:rsidRPr="001D2C8C">
              <w:t>Между организатором азартных игр и центром технического обслуживания заключен договор на техническое обслуживание и ремонт игровых автоматов</w:t>
            </w:r>
          </w:p>
        </w:tc>
        <w:tc>
          <w:tcPr>
            <w:tcW w:w="2550" w:type="dxa"/>
            <w:tcBorders>
              <w:left w:val="nil"/>
              <w:right w:val="single" w:sz="4" w:space="0" w:color="auto"/>
            </w:tcBorders>
            <w:tcMar>
              <w:top w:w="0" w:type="dxa"/>
              <w:left w:w="0" w:type="dxa"/>
              <w:bottom w:w="0" w:type="dxa"/>
              <w:right w:w="0" w:type="dxa"/>
            </w:tcMar>
          </w:tcPr>
          <w:p w14:paraId="4AFAFC2E" w14:textId="77777777" w:rsidR="001D2C8C" w:rsidRPr="001D2C8C" w:rsidRDefault="001D2C8C">
            <w:pPr>
              <w:pStyle w:val="ConsPlusNormal"/>
            </w:pPr>
            <w:hyperlink r:id="rId139" w:history="1">
              <w:r w:rsidRPr="001D2C8C">
                <w:t>Пункт 9</w:t>
              </w:r>
            </w:hyperlink>
            <w:r w:rsidRPr="001D2C8C">
              <w:t xml:space="preserve"> </w:t>
            </w:r>
            <w:hyperlink w:anchor="P67" w:history="1">
              <w:r w:rsidRPr="001D2C8C">
                <w:t>(7)</w:t>
              </w:r>
            </w:hyperlink>
          </w:p>
        </w:tc>
        <w:tc>
          <w:tcPr>
            <w:tcW w:w="990" w:type="dxa"/>
            <w:tcBorders>
              <w:left w:val="nil"/>
              <w:right w:val="single" w:sz="4" w:space="0" w:color="auto"/>
            </w:tcBorders>
            <w:tcMar>
              <w:top w:w="0" w:type="dxa"/>
              <w:left w:w="0" w:type="dxa"/>
              <w:bottom w:w="0" w:type="dxa"/>
              <w:right w:w="0" w:type="dxa"/>
            </w:tcMar>
          </w:tcPr>
          <w:p w14:paraId="19A94EAC" w14:textId="77777777" w:rsidR="001D2C8C" w:rsidRPr="001D2C8C" w:rsidRDefault="001D2C8C">
            <w:pPr>
              <w:pStyle w:val="ConsPlusNormal"/>
              <w:jc w:val="both"/>
            </w:pPr>
          </w:p>
        </w:tc>
        <w:tc>
          <w:tcPr>
            <w:tcW w:w="990" w:type="dxa"/>
            <w:tcBorders>
              <w:left w:val="nil"/>
              <w:right w:val="single" w:sz="4" w:space="0" w:color="auto"/>
            </w:tcBorders>
            <w:tcMar>
              <w:top w:w="0" w:type="dxa"/>
              <w:left w:w="0" w:type="dxa"/>
              <w:bottom w:w="0" w:type="dxa"/>
              <w:right w:w="0" w:type="dxa"/>
            </w:tcMar>
          </w:tcPr>
          <w:p w14:paraId="0F3BEDC9" w14:textId="77777777" w:rsidR="001D2C8C" w:rsidRPr="001D2C8C" w:rsidRDefault="001D2C8C">
            <w:pPr>
              <w:pStyle w:val="ConsPlusNormal"/>
              <w:jc w:val="both"/>
            </w:pPr>
          </w:p>
        </w:tc>
        <w:tc>
          <w:tcPr>
            <w:tcW w:w="1395" w:type="dxa"/>
            <w:tcBorders>
              <w:left w:val="nil"/>
              <w:right w:val="single" w:sz="4" w:space="0" w:color="auto"/>
            </w:tcBorders>
            <w:tcMar>
              <w:top w:w="0" w:type="dxa"/>
              <w:left w:w="0" w:type="dxa"/>
              <w:bottom w:w="0" w:type="dxa"/>
              <w:right w:w="0" w:type="dxa"/>
            </w:tcMar>
          </w:tcPr>
          <w:p w14:paraId="091DEE92" w14:textId="77777777" w:rsidR="001D2C8C" w:rsidRPr="001D2C8C" w:rsidRDefault="001D2C8C">
            <w:pPr>
              <w:pStyle w:val="ConsPlusNormal"/>
              <w:jc w:val="both"/>
            </w:pPr>
          </w:p>
        </w:tc>
        <w:tc>
          <w:tcPr>
            <w:tcW w:w="1695" w:type="dxa"/>
            <w:tcBorders>
              <w:left w:val="nil"/>
              <w:right w:val="single" w:sz="4" w:space="0" w:color="auto"/>
            </w:tcBorders>
            <w:tcMar>
              <w:top w:w="0" w:type="dxa"/>
              <w:left w:w="0" w:type="dxa"/>
              <w:bottom w:w="0" w:type="dxa"/>
              <w:right w:w="0" w:type="dxa"/>
            </w:tcMar>
          </w:tcPr>
          <w:p w14:paraId="5C561381" w14:textId="77777777" w:rsidR="001D2C8C" w:rsidRPr="001D2C8C" w:rsidRDefault="001D2C8C">
            <w:pPr>
              <w:pStyle w:val="ConsPlusNormal"/>
              <w:jc w:val="both"/>
            </w:pPr>
          </w:p>
        </w:tc>
      </w:tr>
      <w:tr w:rsidR="001D2C8C" w:rsidRPr="001D2C8C" w14:paraId="287F0CCB"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78A3E564" w14:textId="77777777" w:rsidR="001D2C8C" w:rsidRPr="001D2C8C" w:rsidRDefault="001D2C8C">
            <w:pPr>
              <w:pStyle w:val="ConsPlusNormal"/>
            </w:pPr>
            <w:r w:rsidRPr="001D2C8C">
              <w:t>5.2</w:t>
            </w:r>
          </w:p>
        </w:tc>
        <w:tc>
          <w:tcPr>
            <w:tcW w:w="3210" w:type="dxa"/>
            <w:tcBorders>
              <w:left w:val="nil"/>
              <w:right w:val="single" w:sz="4" w:space="0" w:color="auto"/>
            </w:tcBorders>
            <w:tcMar>
              <w:top w:w="0" w:type="dxa"/>
              <w:left w:w="0" w:type="dxa"/>
              <w:bottom w:w="0" w:type="dxa"/>
              <w:right w:w="0" w:type="dxa"/>
            </w:tcMar>
          </w:tcPr>
          <w:p w14:paraId="42A42896" w14:textId="77777777" w:rsidR="001D2C8C" w:rsidRPr="001D2C8C" w:rsidRDefault="001D2C8C">
            <w:pPr>
              <w:pStyle w:val="ConsPlusNormal"/>
            </w:pPr>
            <w:r w:rsidRPr="001D2C8C">
              <w:t xml:space="preserve">Организатор азартных игр обязан </w:t>
            </w:r>
            <w:r w:rsidRPr="001D2C8C">
              <w:lastRenderedPageBreak/>
              <w:t>обеспечить наличие оформленной в установленном порядке технической и эксплуатационной документации (паспорта (формуляра) и другого) в месте эксплуатации игрового автомата</w:t>
            </w:r>
          </w:p>
        </w:tc>
        <w:tc>
          <w:tcPr>
            <w:tcW w:w="3225" w:type="dxa"/>
            <w:tcBorders>
              <w:left w:val="nil"/>
              <w:right w:val="single" w:sz="4" w:space="0" w:color="auto"/>
            </w:tcBorders>
            <w:tcMar>
              <w:top w:w="0" w:type="dxa"/>
              <w:left w:w="0" w:type="dxa"/>
              <w:bottom w:w="0" w:type="dxa"/>
              <w:right w:w="0" w:type="dxa"/>
            </w:tcMar>
          </w:tcPr>
          <w:p w14:paraId="2EB5D4B1" w14:textId="77777777" w:rsidR="001D2C8C" w:rsidRPr="001D2C8C" w:rsidRDefault="001D2C8C">
            <w:pPr>
              <w:pStyle w:val="ConsPlusNormal"/>
            </w:pPr>
            <w:r w:rsidRPr="001D2C8C">
              <w:lastRenderedPageBreak/>
              <w:t xml:space="preserve">Организатор азартных игр </w:t>
            </w:r>
            <w:r w:rsidRPr="001D2C8C">
              <w:lastRenderedPageBreak/>
              <w:t>обеспечил наличие оформленной в установленном порядке технической и эксплуатационной документации (паспорта (формуляра) и другого) в месте эксплуатации игрового автомата</w:t>
            </w:r>
          </w:p>
        </w:tc>
        <w:tc>
          <w:tcPr>
            <w:tcW w:w="2550" w:type="dxa"/>
            <w:tcBorders>
              <w:left w:val="nil"/>
              <w:right w:val="single" w:sz="4" w:space="0" w:color="auto"/>
            </w:tcBorders>
            <w:tcMar>
              <w:top w:w="0" w:type="dxa"/>
              <w:left w:w="0" w:type="dxa"/>
              <w:bottom w:w="0" w:type="dxa"/>
              <w:right w:w="0" w:type="dxa"/>
            </w:tcMar>
          </w:tcPr>
          <w:p w14:paraId="10AD47BF" w14:textId="77777777" w:rsidR="001D2C8C" w:rsidRPr="001D2C8C" w:rsidRDefault="001D2C8C">
            <w:pPr>
              <w:pStyle w:val="ConsPlusNormal"/>
            </w:pPr>
            <w:hyperlink r:id="rId140" w:history="1">
              <w:r w:rsidRPr="001D2C8C">
                <w:t>Часть вторая пункта 8</w:t>
              </w:r>
            </w:hyperlink>
            <w:r w:rsidRPr="001D2C8C">
              <w:t xml:space="preserve"> </w:t>
            </w:r>
            <w:hyperlink w:anchor="P67" w:history="1">
              <w:r w:rsidRPr="001D2C8C">
                <w:t>(7)</w:t>
              </w:r>
            </w:hyperlink>
          </w:p>
        </w:tc>
        <w:tc>
          <w:tcPr>
            <w:tcW w:w="990" w:type="dxa"/>
            <w:tcBorders>
              <w:left w:val="nil"/>
              <w:right w:val="single" w:sz="4" w:space="0" w:color="auto"/>
            </w:tcBorders>
            <w:tcMar>
              <w:top w:w="0" w:type="dxa"/>
              <w:left w:w="0" w:type="dxa"/>
              <w:bottom w:w="0" w:type="dxa"/>
              <w:right w:w="0" w:type="dxa"/>
            </w:tcMar>
          </w:tcPr>
          <w:p w14:paraId="62A61BC3" w14:textId="77777777" w:rsidR="001D2C8C" w:rsidRPr="001D2C8C" w:rsidRDefault="001D2C8C">
            <w:pPr>
              <w:pStyle w:val="ConsPlusNormal"/>
              <w:jc w:val="both"/>
            </w:pPr>
          </w:p>
        </w:tc>
        <w:tc>
          <w:tcPr>
            <w:tcW w:w="990" w:type="dxa"/>
            <w:tcBorders>
              <w:left w:val="nil"/>
              <w:right w:val="single" w:sz="4" w:space="0" w:color="auto"/>
            </w:tcBorders>
            <w:tcMar>
              <w:top w:w="0" w:type="dxa"/>
              <w:left w:w="0" w:type="dxa"/>
              <w:bottom w:w="0" w:type="dxa"/>
              <w:right w:w="0" w:type="dxa"/>
            </w:tcMar>
          </w:tcPr>
          <w:p w14:paraId="1983FC95" w14:textId="77777777" w:rsidR="001D2C8C" w:rsidRPr="001D2C8C" w:rsidRDefault="001D2C8C">
            <w:pPr>
              <w:pStyle w:val="ConsPlusNormal"/>
              <w:jc w:val="both"/>
            </w:pPr>
          </w:p>
        </w:tc>
        <w:tc>
          <w:tcPr>
            <w:tcW w:w="1395" w:type="dxa"/>
            <w:tcBorders>
              <w:left w:val="nil"/>
              <w:right w:val="single" w:sz="4" w:space="0" w:color="auto"/>
            </w:tcBorders>
            <w:tcMar>
              <w:top w:w="0" w:type="dxa"/>
              <w:left w:w="0" w:type="dxa"/>
              <w:bottom w:w="0" w:type="dxa"/>
              <w:right w:w="0" w:type="dxa"/>
            </w:tcMar>
          </w:tcPr>
          <w:p w14:paraId="777D9374" w14:textId="77777777" w:rsidR="001D2C8C" w:rsidRPr="001D2C8C" w:rsidRDefault="001D2C8C">
            <w:pPr>
              <w:pStyle w:val="ConsPlusNormal"/>
              <w:jc w:val="both"/>
            </w:pPr>
          </w:p>
        </w:tc>
        <w:tc>
          <w:tcPr>
            <w:tcW w:w="1695" w:type="dxa"/>
            <w:tcBorders>
              <w:left w:val="nil"/>
              <w:right w:val="single" w:sz="4" w:space="0" w:color="auto"/>
            </w:tcBorders>
            <w:tcMar>
              <w:top w:w="0" w:type="dxa"/>
              <w:left w:w="0" w:type="dxa"/>
              <w:bottom w:w="0" w:type="dxa"/>
              <w:right w:w="0" w:type="dxa"/>
            </w:tcMar>
          </w:tcPr>
          <w:p w14:paraId="278EB33E" w14:textId="77777777" w:rsidR="001D2C8C" w:rsidRPr="001D2C8C" w:rsidRDefault="001D2C8C">
            <w:pPr>
              <w:pStyle w:val="ConsPlusNormal"/>
              <w:jc w:val="both"/>
            </w:pPr>
          </w:p>
        </w:tc>
      </w:tr>
      <w:tr w:rsidR="001D2C8C" w:rsidRPr="001D2C8C" w14:paraId="5290E9B0"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2D1A9539" w14:textId="77777777" w:rsidR="001D2C8C" w:rsidRPr="001D2C8C" w:rsidRDefault="001D2C8C">
            <w:pPr>
              <w:pStyle w:val="ConsPlusNormal"/>
            </w:pPr>
          </w:p>
        </w:tc>
        <w:tc>
          <w:tcPr>
            <w:tcW w:w="14055" w:type="dxa"/>
            <w:gridSpan w:val="7"/>
            <w:tcBorders>
              <w:left w:val="nil"/>
              <w:right w:val="single" w:sz="4" w:space="0" w:color="auto"/>
            </w:tcBorders>
            <w:tcMar>
              <w:top w:w="0" w:type="dxa"/>
              <w:left w:w="0" w:type="dxa"/>
              <w:bottom w:w="0" w:type="dxa"/>
              <w:right w:w="0" w:type="dxa"/>
            </w:tcMar>
          </w:tcPr>
          <w:p w14:paraId="6FDB7E80" w14:textId="77777777" w:rsidR="001D2C8C" w:rsidRPr="001D2C8C" w:rsidRDefault="001D2C8C">
            <w:pPr>
              <w:pStyle w:val="ConsPlusNormal"/>
              <w:jc w:val="center"/>
              <w:outlineLvl w:val="2"/>
            </w:pPr>
            <w:r w:rsidRPr="001D2C8C">
              <w:t>6. Особенности порядка содержания тотализаторов</w:t>
            </w:r>
          </w:p>
        </w:tc>
      </w:tr>
      <w:tr w:rsidR="001D2C8C" w:rsidRPr="001D2C8C" w14:paraId="66BD60F4"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1C61E213" w14:textId="77777777" w:rsidR="001D2C8C" w:rsidRPr="001D2C8C" w:rsidRDefault="001D2C8C">
            <w:pPr>
              <w:pStyle w:val="ConsPlusNormal"/>
            </w:pPr>
            <w:r w:rsidRPr="001D2C8C">
              <w:t>6.1</w:t>
            </w:r>
          </w:p>
        </w:tc>
        <w:tc>
          <w:tcPr>
            <w:tcW w:w="3210" w:type="dxa"/>
            <w:tcBorders>
              <w:left w:val="nil"/>
              <w:right w:val="single" w:sz="4" w:space="0" w:color="auto"/>
            </w:tcBorders>
            <w:tcMar>
              <w:top w:w="0" w:type="dxa"/>
              <w:left w:w="0" w:type="dxa"/>
              <w:bottom w:w="0" w:type="dxa"/>
              <w:right w:w="0" w:type="dxa"/>
            </w:tcMar>
          </w:tcPr>
          <w:p w14:paraId="722AC446" w14:textId="77777777" w:rsidR="001D2C8C" w:rsidRPr="001D2C8C" w:rsidRDefault="001D2C8C">
            <w:pPr>
              <w:pStyle w:val="ConsPlusNormal"/>
            </w:pPr>
            <w:r w:rsidRPr="001D2C8C">
              <w:t>Организатор азартных игр обеспечивает учет принятых ставок по каждому предлагаемому для заключения пари событию и распределение выигрышного фонда тотализатора между участниками игры тотализатора. Учет ведется в электронном виде, обеспечивающем хранение информации в течение трех лет с момента наступления события, на прогноз которого принимались ставки</w:t>
            </w:r>
          </w:p>
        </w:tc>
        <w:tc>
          <w:tcPr>
            <w:tcW w:w="3225" w:type="dxa"/>
            <w:tcBorders>
              <w:left w:val="nil"/>
              <w:right w:val="single" w:sz="4" w:space="0" w:color="auto"/>
            </w:tcBorders>
            <w:tcMar>
              <w:top w:w="0" w:type="dxa"/>
              <w:left w:w="0" w:type="dxa"/>
              <w:bottom w:w="0" w:type="dxa"/>
              <w:right w:w="0" w:type="dxa"/>
            </w:tcMar>
          </w:tcPr>
          <w:p w14:paraId="6DB8954F" w14:textId="77777777" w:rsidR="001D2C8C" w:rsidRPr="001D2C8C" w:rsidRDefault="001D2C8C">
            <w:pPr>
              <w:pStyle w:val="ConsPlusNormal"/>
            </w:pPr>
            <w:r w:rsidRPr="001D2C8C">
              <w:t>Организатором азартных игр обеспечен учет принятых ставок по каждому предлагаемому для заключения пари событию и распределения выигрышного фонда тотализатора между участниками игры. Учет ведется в электронном виде и обеспечивает сохранение информации в течение трех лет с момента наступления события, на прогноз которого принимались ставки</w:t>
            </w:r>
          </w:p>
        </w:tc>
        <w:tc>
          <w:tcPr>
            <w:tcW w:w="2550" w:type="dxa"/>
            <w:tcBorders>
              <w:left w:val="nil"/>
              <w:right w:val="single" w:sz="4" w:space="0" w:color="auto"/>
            </w:tcBorders>
            <w:tcMar>
              <w:top w:w="0" w:type="dxa"/>
              <w:left w:w="0" w:type="dxa"/>
              <w:bottom w:w="0" w:type="dxa"/>
              <w:right w:w="0" w:type="dxa"/>
            </w:tcMar>
          </w:tcPr>
          <w:p w14:paraId="5D44D67B" w14:textId="77777777" w:rsidR="001D2C8C" w:rsidRPr="001D2C8C" w:rsidRDefault="001D2C8C">
            <w:pPr>
              <w:pStyle w:val="ConsPlusNormal"/>
            </w:pPr>
            <w:hyperlink r:id="rId141" w:history="1">
              <w:r w:rsidRPr="001D2C8C">
                <w:t>Пункт 12</w:t>
              </w:r>
            </w:hyperlink>
            <w:r w:rsidRPr="001D2C8C">
              <w:t xml:space="preserve"> </w:t>
            </w:r>
            <w:hyperlink w:anchor="P68" w:history="1">
              <w:r w:rsidRPr="001D2C8C">
                <w:t>(8)</w:t>
              </w:r>
            </w:hyperlink>
          </w:p>
        </w:tc>
        <w:tc>
          <w:tcPr>
            <w:tcW w:w="990" w:type="dxa"/>
            <w:tcBorders>
              <w:left w:val="nil"/>
              <w:right w:val="single" w:sz="4" w:space="0" w:color="auto"/>
            </w:tcBorders>
            <w:tcMar>
              <w:top w:w="0" w:type="dxa"/>
              <w:left w:w="0" w:type="dxa"/>
              <w:bottom w:w="0" w:type="dxa"/>
              <w:right w:w="0" w:type="dxa"/>
            </w:tcMar>
          </w:tcPr>
          <w:p w14:paraId="34E52458"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55B020E1"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60EA3A91"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14D5BCEC" w14:textId="77777777" w:rsidR="001D2C8C" w:rsidRPr="001D2C8C" w:rsidRDefault="001D2C8C">
            <w:pPr>
              <w:pStyle w:val="ConsPlusNormal"/>
            </w:pPr>
          </w:p>
        </w:tc>
      </w:tr>
      <w:tr w:rsidR="001D2C8C" w:rsidRPr="001D2C8C" w14:paraId="491BE7CB"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0A3D6BD4" w14:textId="77777777" w:rsidR="001D2C8C" w:rsidRPr="001D2C8C" w:rsidRDefault="001D2C8C">
            <w:pPr>
              <w:pStyle w:val="ConsPlusNormal"/>
            </w:pPr>
          </w:p>
        </w:tc>
        <w:tc>
          <w:tcPr>
            <w:tcW w:w="14055" w:type="dxa"/>
            <w:gridSpan w:val="7"/>
            <w:tcBorders>
              <w:left w:val="nil"/>
              <w:right w:val="single" w:sz="4" w:space="0" w:color="auto"/>
            </w:tcBorders>
            <w:tcMar>
              <w:top w:w="0" w:type="dxa"/>
              <w:left w:w="0" w:type="dxa"/>
              <w:bottom w:w="0" w:type="dxa"/>
              <w:right w:w="0" w:type="dxa"/>
            </w:tcMar>
          </w:tcPr>
          <w:p w14:paraId="715E48CE" w14:textId="77777777" w:rsidR="001D2C8C" w:rsidRPr="001D2C8C" w:rsidRDefault="001D2C8C">
            <w:pPr>
              <w:pStyle w:val="ConsPlusNormal"/>
              <w:jc w:val="center"/>
              <w:outlineLvl w:val="2"/>
            </w:pPr>
            <w:r w:rsidRPr="001D2C8C">
              <w:t>7. Особенности порядка содержания виртуального игорного заведения</w:t>
            </w:r>
          </w:p>
        </w:tc>
      </w:tr>
      <w:tr w:rsidR="001D2C8C" w:rsidRPr="001D2C8C" w14:paraId="1B9B6DE9"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4E983262" w14:textId="77777777" w:rsidR="001D2C8C" w:rsidRPr="001D2C8C" w:rsidRDefault="001D2C8C">
            <w:pPr>
              <w:pStyle w:val="ConsPlusNormal"/>
            </w:pPr>
            <w:r w:rsidRPr="001D2C8C">
              <w:t>7.1</w:t>
            </w:r>
          </w:p>
        </w:tc>
        <w:tc>
          <w:tcPr>
            <w:tcW w:w="3210" w:type="dxa"/>
            <w:tcBorders>
              <w:left w:val="nil"/>
              <w:right w:val="single" w:sz="4" w:space="0" w:color="auto"/>
            </w:tcBorders>
            <w:tcMar>
              <w:top w:w="0" w:type="dxa"/>
              <w:left w:w="0" w:type="dxa"/>
              <w:bottom w:w="0" w:type="dxa"/>
              <w:right w:w="0" w:type="dxa"/>
            </w:tcMar>
          </w:tcPr>
          <w:p w14:paraId="3FD1B90F" w14:textId="77777777" w:rsidR="001D2C8C" w:rsidRPr="001D2C8C" w:rsidRDefault="001D2C8C">
            <w:pPr>
              <w:pStyle w:val="ConsPlusNormal"/>
            </w:pPr>
            <w:r w:rsidRPr="001D2C8C">
              <w:t>Организаторы азартных игр осуществляют деятельность по содержанию виртуального игорного заведения только с использованием текущих (расчетных) банковских счетов и специального счета, открытых в банках или небанковских кредитно-финансовых организациях Республики Беларусь</w:t>
            </w:r>
          </w:p>
        </w:tc>
        <w:tc>
          <w:tcPr>
            <w:tcW w:w="3225" w:type="dxa"/>
            <w:tcBorders>
              <w:left w:val="nil"/>
              <w:right w:val="single" w:sz="4" w:space="0" w:color="auto"/>
            </w:tcBorders>
            <w:tcMar>
              <w:top w:w="0" w:type="dxa"/>
              <w:left w:w="0" w:type="dxa"/>
              <w:bottom w:w="0" w:type="dxa"/>
              <w:right w:w="0" w:type="dxa"/>
            </w:tcMar>
          </w:tcPr>
          <w:p w14:paraId="6BB55E05" w14:textId="77777777" w:rsidR="001D2C8C" w:rsidRPr="001D2C8C" w:rsidRDefault="001D2C8C">
            <w:pPr>
              <w:pStyle w:val="ConsPlusNormal"/>
            </w:pPr>
            <w:r w:rsidRPr="001D2C8C">
              <w:t>Деятельность по содержанию виртуального игорного заведения осуществляется организаторами азартных игр только с использованием текущих (расчетных) банковских счетов и специального счета, открытых в банках или небанковских кредитно-финансовых организациях Республики Беларусь</w:t>
            </w:r>
          </w:p>
        </w:tc>
        <w:tc>
          <w:tcPr>
            <w:tcW w:w="2550" w:type="dxa"/>
            <w:tcBorders>
              <w:left w:val="nil"/>
              <w:right w:val="single" w:sz="4" w:space="0" w:color="auto"/>
            </w:tcBorders>
            <w:tcMar>
              <w:top w:w="0" w:type="dxa"/>
              <w:left w:w="0" w:type="dxa"/>
              <w:bottom w:w="0" w:type="dxa"/>
              <w:right w:w="0" w:type="dxa"/>
            </w:tcMar>
          </w:tcPr>
          <w:p w14:paraId="27E4E366" w14:textId="77777777" w:rsidR="001D2C8C" w:rsidRPr="001D2C8C" w:rsidRDefault="001D2C8C">
            <w:pPr>
              <w:pStyle w:val="ConsPlusNormal"/>
            </w:pPr>
            <w:hyperlink r:id="rId142" w:history="1">
              <w:r w:rsidRPr="001D2C8C">
                <w:t>Пункт 4</w:t>
              </w:r>
            </w:hyperlink>
            <w:r w:rsidRPr="001D2C8C">
              <w:t xml:space="preserve"> </w:t>
            </w:r>
            <w:hyperlink w:anchor="P72" w:history="1">
              <w:r w:rsidRPr="001D2C8C">
                <w:t>(12)</w:t>
              </w:r>
            </w:hyperlink>
          </w:p>
        </w:tc>
        <w:tc>
          <w:tcPr>
            <w:tcW w:w="990" w:type="dxa"/>
            <w:tcBorders>
              <w:left w:val="nil"/>
              <w:right w:val="single" w:sz="4" w:space="0" w:color="auto"/>
            </w:tcBorders>
            <w:tcMar>
              <w:top w:w="0" w:type="dxa"/>
              <w:left w:w="0" w:type="dxa"/>
              <w:bottom w:w="0" w:type="dxa"/>
              <w:right w:w="0" w:type="dxa"/>
            </w:tcMar>
          </w:tcPr>
          <w:p w14:paraId="12F48405"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49795DA0"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5009AA9A"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1DE2A9DE" w14:textId="77777777" w:rsidR="001D2C8C" w:rsidRPr="001D2C8C" w:rsidRDefault="001D2C8C">
            <w:pPr>
              <w:pStyle w:val="ConsPlusNormal"/>
            </w:pPr>
          </w:p>
        </w:tc>
      </w:tr>
      <w:tr w:rsidR="001D2C8C" w:rsidRPr="001D2C8C" w14:paraId="5F39056A"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34D44954" w14:textId="77777777" w:rsidR="001D2C8C" w:rsidRPr="001D2C8C" w:rsidRDefault="001D2C8C">
            <w:pPr>
              <w:pStyle w:val="ConsPlusNormal"/>
            </w:pPr>
            <w:r w:rsidRPr="001D2C8C">
              <w:lastRenderedPageBreak/>
              <w:t>7.2</w:t>
            </w:r>
          </w:p>
        </w:tc>
        <w:tc>
          <w:tcPr>
            <w:tcW w:w="3210" w:type="dxa"/>
            <w:tcBorders>
              <w:left w:val="nil"/>
              <w:right w:val="single" w:sz="4" w:space="0" w:color="auto"/>
            </w:tcBorders>
            <w:tcMar>
              <w:top w:w="0" w:type="dxa"/>
              <w:left w:w="0" w:type="dxa"/>
              <w:bottom w:w="0" w:type="dxa"/>
              <w:right w:w="0" w:type="dxa"/>
            </w:tcMar>
          </w:tcPr>
          <w:p w14:paraId="4F0DF282" w14:textId="77777777" w:rsidR="001D2C8C" w:rsidRPr="001D2C8C" w:rsidRDefault="001D2C8C">
            <w:pPr>
              <w:pStyle w:val="ConsPlusNormal"/>
            </w:pPr>
            <w:r w:rsidRPr="001D2C8C">
              <w:t>На главной странице сайта виртуального игорного заведения размещаются:</w:t>
            </w:r>
          </w:p>
          <w:p w14:paraId="651D3AA5" w14:textId="77777777" w:rsidR="001D2C8C" w:rsidRPr="001D2C8C" w:rsidRDefault="001D2C8C">
            <w:pPr>
              <w:pStyle w:val="ConsPlusNormal"/>
              <w:ind w:firstLine="538"/>
            </w:pPr>
            <w:r w:rsidRPr="001D2C8C">
              <w:t>информация о каждом из видов азартных игр, организуемых и (или) проводимых посредством виртуального игорного заведения;</w:t>
            </w:r>
          </w:p>
          <w:p w14:paraId="2D5FA87B" w14:textId="77777777" w:rsidR="001D2C8C" w:rsidRPr="001D2C8C" w:rsidRDefault="001D2C8C">
            <w:pPr>
              <w:pStyle w:val="ConsPlusNormal"/>
              <w:ind w:firstLine="538"/>
            </w:pPr>
            <w:r w:rsidRPr="001D2C8C">
              <w:t>ссылка на интернет-адрес Единого реестра лицензий (далее - ЕРЛ), позволяющий проверить наличие такой лицензии путем обращения к ЕРЛ посредством глобальной компьютерной сети Интернет;</w:t>
            </w:r>
          </w:p>
          <w:p w14:paraId="49CF36AC" w14:textId="77777777" w:rsidR="001D2C8C" w:rsidRPr="001D2C8C" w:rsidRDefault="001D2C8C">
            <w:pPr>
              <w:pStyle w:val="ConsPlusNormal"/>
              <w:ind w:firstLine="538"/>
            </w:pPr>
            <w:r w:rsidRPr="001D2C8C">
              <w:t xml:space="preserve">выписка из Положения об осуществлении деятельности в сфере игорного бизнеса, включающая требования, содержащиеся в </w:t>
            </w:r>
            <w:hyperlink r:id="rId143" w:history="1">
              <w:r w:rsidRPr="001D2C8C">
                <w:t>пункте 20</w:t>
              </w:r>
            </w:hyperlink>
            <w:r w:rsidRPr="001D2C8C">
              <w:t xml:space="preserve"> и </w:t>
            </w:r>
            <w:hyperlink r:id="rId144" w:history="1">
              <w:r w:rsidRPr="001D2C8C">
                <w:t>части первой пункта 24</w:t>
              </w:r>
            </w:hyperlink>
            <w:r w:rsidRPr="001D2C8C">
              <w:t xml:space="preserve"> указанного Положения;</w:t>
            </w:r>
          </w:p>
          <w:p w14:paraId="2D7142F8" w14:textId="77777777" w:rsidR="001D2C8C" w:rsidRPr="001D2C8C" w:rsidRDefault="001D2C8C">
            <w:pPr>
              <w:pStyle w:val="ConsPlusNormal"/>
              <w:ind w:firstLine="538"/>
            </w:pPr>
            <w:r w:rsidRPr="001D2C8C">
              <w:t>правила организации и (или) проведения азартных игр на одном из государственных языков Республики Беларусь и любом иностранном языке по усмотрению организатора азартных игр;</w:t>
            </w:r>
          </w:p>
          <w:p w14:paraId="6D22FFCE" w14:textId="77777777" w:rsidR="001D2C8C" w:rsidRPr="001D2C8C" w:rsidRDefault="001D2C8C">
            <w:pPr>
              <w:pStyle w:val="ConsPlusNormal"/>
              <w:ind w:firstLine="538"/>
            </w:pPr>
            <w:r w:rsidRPr="001D2C8C">
              <w:t xml:space="preserve">информация об ограничении доступа к азартным играм лиц, не достигших 21-летнего возраста, и лиц, </w:t>
            </w:r>
            <w:r w:rsidRPr="001D2C8C">
              <w:lastRenderedPageBreak/>
              <w:t>ограниченных в посещении игорных заведений, виртуальных игорных заведений и (или) участии в азартных играх;</w:t>
            </w:r>
          </w:p>
          <w:p w14:paraId="72BC6843" w14:textId="77777777" w:rsidR="001D2C8C" w:rsidRPr="001D2C8C" w:rsidRDefault="001D2C8C">
            <w:pPr>
              <w:pStyle w:val="ConsPlusNormal"/>
              <w:ind w:firstLine="538"/>
            </w:pPr>
            <w:r w:rsidRPr="001D2C8C">
              <w:t>информация о потенциальных рисках участия в азартных играх, связанных с игровой зависимостью, и мерах, принимаемых организатором азартных игр для минимизации таких рисков;</w:t>
            </w:r>
          </w:p>
          <w:p w14:paraId="40F8B7DE" w14:textId="77777777" w:rsidR="001D2C8C" w:rsidRPr="001D2C8C" w:rsidRDefault="001D2C8C">
            <w:pPr>
              <w:pStyle w:val="ConsPlusNormal"/>
              <w:ind w:firstLine="538"/>
            </w:pPr>
            <w:r w:rsidRPr="001D2C8C">
              <w:t>правила посещения виртуального игорного заведения;</w:t>
            </w:r>
          </w:p>
          <w:p w14:paraId="20B29E49" w14:textId="77777777" w:rsidR="001D2C8C" w:rsidRPr="001D2C8C" w:rsidRDefault="001D2C8C">
            <w:pPr>
              <w:pStyle w:val="ConsPlusNormal"/>
              <w:ind w:firstLine="538"/>
            </w:pPr>
            <w:r w:rsidRPr="001D2C8C">
              <w:t>актуальная информация о текущих (расчетных) банковских счетах, открытых организатором азартных игр, и специальном счете, платежных системах, используемых организатором азартных игр для расчетов с участниками азартных игр;</w:t>
            </w:r>
          </w:p>
          <w:p w14:paraId="7F6F19CD" w14:textId="77777777" w:rsidR="001D2C8C" w:rsidRPr="001D2C8C" w:rsidRDefault="001D2C8C">
            <w:pPr>
              <w:pStyle w:val="ConsPlusNormal"/>
              <w:ind w:firstLine="538"/>
            </w:pPr>
            <w:r w:rsidRPr="001D2C8C">
              <w:t xml:space="preserve">информация о МНС - республиканском органе государственного управления, осуществляющем лицензирование деятельности в сфере игорного бизнеса, контроль за деятельностью в сфере игорного бизнеса и соблюдением законодательства при осуществлении этой деятельности (полное наименование, адрес, </w:t>
            </w:r>
            <w:r w:rsidRPr="001D2C8C">
              <w:lastRenderedPageBreak/>
              <w:t>электронная почта, ссылка на официальный сайт МНС);</w:t>
            </w:r>
          </w:p>
          <w:p w14:paraId="643DD205" w14:textId="77777777" w:rsidR="001D2C8C" w:rsidRPr="001D2C8C" w:rsidRDefault="001D2C8C">
            <w:pPr>
              <w:pStyle w:val="ConsPlusNormal"/>
              <w:ind w:firstLine="538"/>
            </w:pPr>
            <w:r w:rsidRPr="001D2C8C">
              <w:t>иная информация по усмотрению организатора азартных игр</w:t>
            </w:r>
          </w:p>
        </w:tc>
        <w:tc>
          <w:tcPr>
            <w:tcW w:w="3225" w:type="dxa"/>
            <w:tcBorders>
              <w:left w:val="nil"/>
              <w:right w:val="single" w:sz="4" w:space="0" w:color="auto"/>
            </w:tcBorders>
            <w:tcMar>
              <w:top w:w="0" w:type="dxa"/>
              <w:left w:w="0" w:type="dxa"/>
              <w:bottom w:w="0" w:type="dxa"/>
              <w:right w:w="0" w:type="dxa"/>
            </w:tcMar>
          </w:tcPr>
          <w:p w14:paraId="32AEF018" w14:textId="77777777" w:rsidR="001D2C8C" w:rsidRPr="001D2C8C" w:rsidRDefault="001D2C8C">
            <w:pPr>
              <w:pStyle w:val="ConsPlusNormal"/>
            </w:pPr>
            <w:r w:rsidRPr="001D2C8C">
              <w:lastRenderedPageBreak/>
              <w:t>На главной странице сайта виртуального игорного заведения размещены:</w:t>
            </w:r>
          </w:p>
          <w:p w14:paraId="7C3DA03B" w14:textId="77777777" w:rsidR="001D2C8C" w:rsidRPr="001D2C8C" w:rsidRDefault="001D2C8C">
            <w:pPr>
              <w:pStyle w:val="ConsPlusNormal"/>
              <w:ind w:firstLine="538"/>
            </w:pPr>
            <w:r w:rsidRPr="001D2C8C">
              <w:t>информация о каждом из видов азартных игр, организуемых и (или) проводимых посредством виртуального игорного заведения;</w:t>
            </w:r>
          </w:p>
          <w:p w14:paraId="6338FDA1" w14:textId="77777777" w:rsidR="001D2C8C" w:rsidRPr="001D2C8C" w:rsidRDefault="001D2C8C">
            <w:pPr>
              <w:pStyle w:val="ConsPlusNormal"/>
              <w:ind w:firstLine="538"/>
            </w:pPr>
            <w:r w:rsidRPr="001D2C8C">
              <w:t>ссылка на интернет-адрес ЕРЛ, позволяющий проверить наличие такой лицензии путем обращения к ЕРЛ посредством глобальной компьютерной сети Интернет;</w:t>
            </w:r>
          </w:p>
          <w:p w14:paraId="1C66EF9E" w14:textId="77777777" w:rsidR="001D2C8C" w:rsidRPr="001D2C8C" w:rsidRDefault="001D2C8C">
            <w:pPr>
              <w:pStyle w:val="ConsPlusNormal"/>
              <w:ind w:firstLine="538"/>
            </w:pPr>
            <w:r w:rsidRPr="001D2C8C">
              <w:t xml:space="preserve">выписка из Положения об осуществлении деятельности в сфере игорного бизнеса, включающая требования, содержащиеся в </w:t>
            </w:r>
            <w:hyperlink r:id="rId145" w:history="1">
              <w:r w:rsidRPr="001D2C8C">
                <w:t>пункте 20</w:t>
              </w:r>
            </w:hyperlink>
            <w:r w:rsidRPr="001D2C8C">
              <w:t xml:space="preserve"> и </w:t>
            </w:r>
            <w:hyperlink r:id="rId146" w:history="1">
              <w:r w:rsidRPr="001D2C8C">
                <w:t>части первой пункта 24</w:t>
              </w:r>
            </w:hyperlink>
            <w:r w:rsidRPr="001D2C8C">
              <w:t xml:space="preserve"> указанного Положения;</w:t>
            </w:r>
          </w:p>
          <w:p w14:paraId="340349FB" w14:textId="77777777" w:rsidR="001D2C8C" w:rsidRPr="001D2C8C" w:rsidRDefault="001D2C8C">
            <w:pPr>
              <w:pStyle w:val="ConsPlusNormal"/>
              <w:ind w:firstLine="538"/>
            </w:pPr>
            <w:r w:rsidRPr="001D2C8C">
              <w:t>правила организации и (или) проведения азартных игр на одном из государственных языков Республики Беларусь и любом иностранном языке по усмотрению организатора азартных игр;</w:t>
            </w:r>
          </w:p>
          <w:p w14:paraId="7D39E3E4" w14:textId="77777777" w:rsidR="001D2C8C" w:rsidRPr="001D2C8C" w:rsidRDefault="001D2C8C">
            <w:pPr>
              <w:pStyle w:val="ConsPlusNormal"/>
              <w:ind w:firstLine="538"/>
            </w:pPr>
            <w:r w:rsidRPr="001D2C8C">
              <w:t xml:space="preserve">информация об ограничении доступа к азартным играм лиц, не достигших 21-летнего возраста, и лиц, ограниченных в посещении </w:t>
            </w:r>
            <w:r w:rsidRPr="001D2C8C">
              <w:lastRenderedPageBreak/>
              <w:t>игорных заведений, виртуальных игорных заведений и (или) участии в азартных играх;</w:t>
            </w:r>
          </w:p>
          <w:p w14:paraId="30E8AD7F" w14:textId="77777777" w:rsidR="001D2C8C" w:rsidRPr="001D2C8C" w:rsidRDefault="001D2C8C">
            <w:pPr>
              <w:pStyle w:val="ConsPlusNormal"/>
              <w:ind w:firstLine="538"/>
            </w:pPr>
            <w:r w:rsidRPr="001D2C8C">
              <w:t>информация о потенциальных рисках участия в азартных играх, связанных с игровой зависимостью, и мерах, принимаемых организатором азартных игр для минимизации таких рисков;</w:t>
            </w:r>
          </w:p>
          <w:p w14:paraId="6954AACA" w14:textId="77777777" w:rsidR="001D2C8C" w:rsidRPr="001D2C8C" w:rsidRDefault="001D2C8C">
            <w:pPr>
              <w:pStyle w:val="ConsPlusNormal"/>
              <w:ind w:firstLine="538"/>
            </w:pPr>
            <w:r w:rsidRPr="001D2C8C">
              <w:t>правила посещения виртуального игорного заведения;</w:t>
            </w:r>
          </w:p>
          <w:p w14:paraId="7028F66D" w14:textId="77777777" w:rsidR="001D2C8C" w:rsidRPr="001D2C8C" w:rsidRDefault="001D2C8C">
            <w:pPr>
              <w:pStyle w:val="ConsPlusNormal"/>
              <w:ind w:firstLine="538"/>
            </w:pPr>
            <w:r w:rsidRPr="001D2C8C">
              <w:t>актуальная информация о текущих (расчетных) банковских счетах, открытых организатором азартных игр, и специальном счете, платежных системах, используемых организатором азартных игр для расчетов с участниками азартных игр;</w:t>
            </w:r>
          </w:p>
          <w:p w14:paraId="6E8294C7" w14:textId="77777777" w:rsidR="001D2C8C" w:rsidRPr="001D2C8C" w:rsidRDefault="001D2C8C">
            <w:pPr>
              <w:pStyle w:val="ConsPlusNormal"/>
              <w:ind w:firstLine="538"/>
            </w:pPr>
            <w:r w:rsidRPr="001D2C8C">
              <w:t xml:space="preserve">информация о МНС - республиканском органе государственного управления, осуществляющем лицензирование деятельности в сфере игорного бизнеса, контроль за деятельностью в сфере игорного бизнеса и соблюдением законодательства при осуществлении этой деятельности (полное наименование, адрес, электронная почта, ссылка на </w:t>
            </w:r>
            <w:r w:rsidRPr="001D2C8C">
              <w:lastRenderedPageBreak/>
              <w:t>официальный сайт МНС);</w:t>
            </w:r>
          </w:p>
          <w:p w14:paraId="229286C3" w14:textId="77777777" w:rsidR="001D2C8C" w:rsidRPr="001D2C8C" w:rsidRDefault="001D2C8C">
            <w:pPr>
              <w:pStyle w:val="ConsPlusNormal"/>
              <w:ind w:firstLine="538"/>
            </w:pPr>
            <w:r w:rsidRPr="001D2C8C">
              <w:t>иная информация по усмотрению организатора азартных игр</w:t>
            </w:r>
          </w:p>
        </w:tc>
        <w:tc>
          <w:tcPr>
            <w:tcW w:w="2550" w:type="dxa"/>
            <w:tcBorders>
              <w:left w:val="nil"/>
              <w:right w:val="single" w:sz="4" w:space="0" w:color="auto"/>
            </w:tcBorders>
            <w:tcMar>
              <w:top w:w="0" w:type="dxa"/>
              <w:left w:w="0" w:type="dxa"/>
              <w:bottom w:w="0" w:type="dxa"/>
              <w:right w:w="0" w:type="dxa"/>
            </w:tcMar>
          </w:tcPr>
          <w:p w14:paraId="6A48B30A" w14:textId="77777777" w:rsidR="001D2C8C" w:rsidRPr="001D2C8C" w:rsidRDefault="001D2C8C">
            <w:pPr>
              <w:pStyle w:val="ConsPlusNormal"/>
            </w:pPr>
            <w:hyperlink r:id="rId147" w:history="1">
              <w:r w:rsidRPr="001D2C8C">
                <w:t>Пункт 9</w:t>
              </w:r>
            </w:hyperlink>
            <w:r w:rsidRPr="001D2C8C">
              <w:t xml:space="preserve"> </w:t>
            </w:r>
            <w:hyperlink w:anchor="P72" w:history="1">
              <w:r w:rsidRPr="001D2C8C">
                <w:t>(12)</w:t>
              </w:r>
            </w:hyperlink>
          </w:p>
        </w:tc>
        <w:tc>
          <w:tcPr>
            <w:tcW w:w="990" w:type="dxa"/>
            <w:tcBorders>
              <w:left w:val="nil"/>
              <w:right w:val="single" w:sz="4" w:space="0" w:color="auto"/>
            </w:tcBorders>
            <w:tcMar>
              <w:top w:w="0" w:type="dxa"/>
              <w:left w:w="0" w:type="dxa"/>
              <w:bottom w:w="0" w:type="dxa"/>
              <w:right w:w="0" w:type="dxa"/>
            </w:tcMar>
          </w:tcPr>
          <w:p w14:paraId="02097C6D"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40F70364"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5F49EA19"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31A69899" w14:textId="77777777" w:rsidR="001D2C8C" w:rsidRPr="001D2C8C" w:rsidRDefault="001D2C8C">
            <w:pPr>
              <w:pStyle w:val="ConsPlusNormal"/>
            </w:pPr>
          </w:p>
        </w:tc>
      </w:tr>
      <w:tr w:rsidR="001D2C8C" w:rsidRPr="001D2C8C" w14:paraId="57B3A8EE"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29919990" w14:textId="77777777" w:rsidR="001D2C8C" w:rsidRPr="001D2C8C" w:rsidRDefault="001D2C8C">
            <w:pPr>
              <w:pStyle w:val="ConsPlusNormal"/>
            </w:pPr>
          </w:p>
        </w:tc>
        <w:tc>
          <w:tcPr>
            <w:tcW w:w="14055" w:type="dxa"/>
            <w:gridSpan w:val="7"/>
            <w:tcBorders>
              <w:left w:val="nil"/>
              <w:right w:val="single" w:sz="4" w:space="0" w:color="auto"/>
            </w:tcBorders>
            <w:tcMar>
              <w:top w:w="0" w:type="dxa"/>
              <w:left w:w="0" w:type="dxa"/>
              <w:bottom w:w="0" w:type="dxa"/>
              <w:right w:w="0" w:type="dxa"/>
            </w:tcMar>
          </w:tcPr>
          <w:p w14:paraId="51BCEBEC" w14:textId="77777777" w:rsidR="001D2C8C" w:rsidRPr="001D2C8C" w:rsidRDefault="001D2C8C">
            <w:pPr>
              <w:pStyle w:val="ConsPlusNormal"/>
              <w:jc w:val="center"/>
              <w:outlineLvl w:val="3"/>
            </w:pPr>
            <w:r w:rsidRPr="001D2C8C">
              <w:t xml:space="preserve">Особенности организации и проведения азартных игр в </w:t>
            </w:r>
            <w:proofErr w:type="spellStart"/>
            <w:r w:rsidRPr="001D2C8C">
              <w:t>лайв</w:t>
            </w:r>
            <w:proofErr w:type="spellEnd"/>
            <w:r w:rsidRPr="001D2C8C">
              <w:t>-режиме</w:t>
            </w:r>
          </w:p>
        </w:tc>
      </w:tr>
      <w:tr w:rsidR="001D2C8C" w:rsidRPr="001D2C8C" w14:paraId="30935F04"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22649764" w14:textId="77777777" w:rsidR="001D2C8C" w:rsidRPr="001D2C8C" w:rsidRDefault="001D2C8C">
            <w:pPr>
              <w:pStyle w:val="ConsPlusNormal"/>
            </w:pPr>
            <w:r w:rsidRPr="001D2C8C">
              <w:t>7.3</w:t>
            </w:r>
          </w:p>
        </w:tc>
        <w:tc>
          <w:tcPr>
            <w:tcW w:w="3210" w:type="dxa"/>
            <w:tcBorders>
              <w:left w:val="nil"/>
              <w:right w:val="single" w:sz="4" w:space="0" w:color="auto"/>
            </w:tcBorders>
            <w:tcMar>
              <w:top w:w="0" w:type="dxa"/>
              <w:left w:w="0" w:type="dxa"/>
              <w:bottom w:w="0" w:type="dxa"/>
              <w:right w:w="0" w:type="dxa"/>
            </w:tcMar>
          </w:tcPr>
          <w:p w14:paraId="0810A482" w14:textId="77777777" w:rsidR="001D2C8C" w:rsidRPr="001D2C8C" w:rsidRDefault="001D2C8C">
            <w:pPr>
              <w:pStyle w:val="ConsPlusNormal"/>
            </w:pPr>
            <w:r w:rsidRPr="001D2C8C">
              <w:t xml:space="preserve">Организатор азартных игр для организации и (или) проведения азартных игр в </w:t>
            </w:r>
            <w:proofErr w:type="spellStart"/>
            <w:r w:rsidRPr="001D2C8C">
              <w:t>лайв</w:t>
            </w:r>
            <w:proofErr w:type="spellEnd"/>
            <w:r w:rsidRPr="001D2C8C">
              <w:t>-режиме с использованием игровых автоматов и (или) игровых столов, расположенных на территории Республики Беларусь, должен:</w:t>
            </w:r>
          </w:p>
          <w:p w14:paraId="0183C627" w14:textId="77777777" w:rsidR="001D2C8C" w:rsidRPr="001D2C8C" w:rsidRDefault="001D2C8C">
            <w:pPr>
              <w:pStyle w:val="ConsPlusNormal"/>
              <w:ind w:firstLine="538"/>
            </w:pPr>
            <w:r w:rsidRPr="001D2C8C">
              <w:t>иметь специальное разрешение (лицензию) на осуществление деятельности в сфере игорного бизнеса, составляющими работами и услугами которой наряду с содержанием виртуального игорного заведения являются содержание казино и (или) содержание зала игровых автоматов;</w:t>
            </w:r>
          </w:p>
          <w:p w14:paraId="37557F1D" w14:textId="77777777" w:rsidR="001D2C8C" w:rsidRPr="001D2C8C" w:rsidRDefault="001D2C8C">
            <w:pPr>
              <w:pStyle w:val="ConsPlusNormal"/>
              <w:ind w:firstLine="538"/>
            </w:pPr>
            <w:r w:rsidRPr="001D2C8C">
              <w:t xml:space="preserve">осуществлять организацию и (или) проведение азартных игр в </w:t>
            </w:r>
            <w:proofErr w:type="spellStart"/>
            <w:r w:rsidRPr="001D2C8C">
              <w:t>лайв</w:t>
            </w:r>
            <w:proofErr w:type="spellEnd"/>
            <w:r w:rsidRPr="001D2C8C">
              <w:t>-режиме в игорных заведениях, место нахождения которых указано в специальном разрешении (лицензии) на осуществление деятельности в сфере игорного бизнеса</w:t>
            </w:r>
          </w:p>
        </w:tc>
        <w:tc>
          <w:tcPr>
            <w:tcW w:w="3225" w:type="dxa"/>
            <w:tcBorders>
              <w:left w:val="nil"/>
              <w:right w:val="single" w:sz="4" w:space="0" w:color="auto"/>
            </w:tcBorders>
            <w:tcMar>
              <w:top w:w="0" w:type="dxa"/>
              <w:left w:w="0" w:type="dxa"/>
              <w:bottom w:w="0" w:type="dxa"/>
              <w:right w:w="0" w:type="dxa"/>
            </w:tcMar>
          </w:tcPr>
          <w:p w14:paraId="65FA572C" w14:textId="77777777" w:rsidR="001D2C8C" w:rsidRPr="001D2C8C" w:rsidRDefault="001D2C8C">
            <w:pPr>
              <w:pStyle w:val="ConsPlusNormal"/>
            </w:pPr>
            <w:r w:rsidRPr="001D2C8C">
              <w:t xml:space="preserve">Организация и (или) проведение азартных игр в </w:t>
            </w:r>
            <w:proofErr w:type="spellStart"/>
            <w:r w:rsidRPr="001D2C8C">
              <w:t>лайв</w:t>
            </w:r>
            <w:proofErr w:type="spellEnd"/>
            <w:r w:rsidRPr="001D2C8C">
              <w:t>-режиме с использованием игровых столов и (или) игровых автоматов, расположенных на территории Республики Беларусь, осуществляются организатором азартных игр при наличии лицензии, составляющими работами и услугами которой наряду с содержанием виртуального игорного заведения являются содержание казино и (или) содержание зала игровых автоматов</w:t>
            </w:r>
          </w:p>
        </w:tc>
        <w:tc>
          <w:tcPr>
            <w:tcW w:w="2550" w:type="dxa"/>
            <w:tcBorders>
              <w:left w:val="nil"/>
              <w:right w:val="single" w:sz="4" w:space="0" w:color="auto"/>
            </w:tcBorders>
            <w:tcMar>
              <w:top w:w="0" w:type="dxa"/>
              <w:left w:w="0" w:type="dxa"/>
              <w:bottom w:w="0" w:type="dxa"/>
              <w:right w:w="0" w:type="dxa"/>
            </w:tcMar>
          </w:tcPr>
          <w:p w14:paraId="4FEF1DE8" w14:textId="77777777" w:rsidR="001D2C8C" w:rsidRPr="001D2C8C" w:rsidRDefault="001D2C8C">
            <w:pPr>
              <w:pStyle w:val="ConsPlusNormal"/>
            </w:pPr>
            <w:hyperlink r:id="rId148" w:history="1">
              <w:r w:rsidRPr="001D2C8C">
                <w:t>Часть первая пункта 5</w:t>
              </w:r>
            </w:hyperlink>
            <w:r w:rsidRPr="001D2C8C">
              <w:t xml:space="preserve"> </w:t>
            </w:r>
            <w:hyperlink w:anchor="P63" w:history="1">
              <w:r w:rsidRPr="001D2C8C">
                <w:t>(3)</w:t>
              </w:r>
            </w:hyperlink>
            <w:r w:rsidRPr="001D2C8C">
              <w:t>,</w:t>
            </w:r>
            <w:r w:rsidRPr="001D2C8C">
              <w:br/>
            </w:r>
            <w:hyperlink r:id="rId149" w:history="1">
              <w:r w:rsidRPr="001D2C8C">
                <w:t>часть вторая пункта 3</w:t>
              </w:r>
            </w:hyperlink>
            <w:r w:rsidRPr="001D2C8C">
              <w:t xml:space="preserve"> </w:t>
            </w:r>
            <w:hyperlink w:anchor="P72" w:history="1">
              <w:r w:rsidRPr="001D2C8C">
                <w:t>(12)</w:t>
              </w:r>
            </w:hyperlink>
          </w:p>
        </w:tc>
        <w:tc>
          <w:tcPr>
            <w:tcW w:w="990" w:type="dxa"/>
            <w:tcBorders>
              <w:left w:val="nil"/>
              <w:right w:val="single" w:sz="4" w:space="0" w:color="auto"/>
            </w:tcBorders>
            <w:tcMar>
              <w:top w:w="0" w:type="dxa"/>
              <w:left w:w="0" w:type="dxa"/>
              <w:bottom w:w="0" w:type="dxa"/>
              <w:right w:w="0" w:type="dxa"/>
            </w:tcMar>
          </w:tcPr>
          <w:p w14:paraId="235B2ED7"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7C20B49C"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0DBDC1F5"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43C67C17" w14:textId="77777777" w:rsidR="001D2C8C" w:rsidRPr="001D2C8C" w:rsidRDefault="001D2C8C">
            <w:pPr>
              <w:pStyle w:val="ConsPlusNormal"/>
            </w:pPr>
          </w:p>
        </w:tc>
      </w:tr>
      <w:tr w:rsidR="001D2C8C" w:rsidRPr="001D2C8C" w14:paraId="3335C45A"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20B0DC12" w14:textId="77777777" w:rsidR="001D2C8C" w:rsidRPr="001D2C8C" w:rsidRDefault="001D2C8C">
            <w:pPr>
              <w:pStyle w:val="ConsPlusNormal"/>
            </w:pPr>
            <w:r w:rsidRPr="001D2C8C">
              <w:t>7.4</w:t>
            </w:r>
          </w:p>
        </w:tc>
        <w:tc>
          <w:tcPr>
            <w:tcW w:w="3210" w:type="dxa"/>
            <w:tcBorders>
              <w:left w:val="nil"/>
              <w:right w:val="single" w:sz="4" w:space="0" w:color="auto"/>
            </w:tcBorders>
            <w:tcMar>
              <w:top w:w="0" w:type="dxa"/>
              <w:left w:w="0" w:type="dxa"/>
              <w:bottom w:w="0" w:type="dxa"/>
              <w:right w:w="0" w:type="dxa"/>
            </w:tcMar>
          </w:tcPr>
          <w:p w14:paraId="3BF75A2F" w14:textId="77777777" w:rsidR="001D2C8C" w:rsidRPr="001D2C8C" w:rsidRDefault="001D2C8C">
            <w:pPr>
              <w:pStyle w:val="ConsPlusNormal"/>
            </w:pPr>
            <w:r w:rsidRPr="001D2C8C">
              <w:t xml:space="preserve">Организаторы азартных игр при </w:t>
            </w:r>
            <w:r w:rsidRPr="001D2C8C">
              <w:lastRenderedPageBreak/>
              <w:t xml:space="preserve">организации и (или) проведении азартных игр в </w:t>
            </w:r>
            <w:proofErr w:type="spellStart"/>
            <w:r w:rsidRPr="001D2C8C">
              <w:t>лайв</w:t>
            </w:r>
            <w:proofErr w:type="spellEnd"/>
            <w:r w:rsidRPr="001D2C8C">
              <w:t>-режиме с использованием игровых автоматов и (или) игровых столов, расположенных на территории Республики Беларусь, используют игровые столы и (или) игровые автоматы, поставленные в установленном порядке на учет в СККС</w:t>
            </w:r>
          </w:p>
        </w:tc>
        <w:tc>
          <w:tcPr>
            <w:tcW w:w="3225" w:type="dxa"/>
            <w:tcBorders>
              <w:left w:val="nil"/>
              <w:right w:val="single" w:sz="4" w:space="0" w:color="auto"/>
            </w:tcBorders>
            <w:tcMar>
              <w:top w:w="0" w:type="dxa"/>
              <w:left w:w="0" w:type="dxa"/>
              <w:bottom w:w="0" w:type="dxa"/>
              <w:right w:w="0" w:type="dxa"/>
            </w:tcMar>
          </w:tcPr>
          <w:p w14:paraId="1B4B8708" w14:textId="77777777" w:rsidR="001D2C8C" w:rsidRPr="001D2C8C" w:rsidRDefault="001D2C8C">
            <w:pPr>
              <w:pStyle w:val="ConsPlusNormal"/>
            </w:pPr>
            <w:r w:rsidRPr="001D2C8C">
              <w:lastRenderedPageBreak/>
              <w:t xml:space="preserve">Организаторы азартных игр при </w:t>
            </w:r>
            <w:r w:rsidRPr="001D2C8C">
              <w:lastRenderedPageBreak/>
              <w:t xml:space="preserve">организации и (или) проведении азартных игр в </w:t>
            </w:r>
            <w:proofErr w:type="spellStart"/>
            <w:r w:rsidRPr="001D2C8C">
              <w:t>лайв</w:t>
            </w:r>
            <w:proofErr w:type="spellEnd"/>
            <w:r w:rsidRPr="001D2C8C">
              <w:t>-режиме с использованием игровых автоматов и (или) игровых столов, расположенных на территории Республики Беларусь, используют игровые столы и (или) игровые автоматы, состоящие на учете в СККС</w:t>
            </w:r>
          </w:p>
        </w:tc>
        <w:tc>
          <w:tcPr>
            <w:tcW w:w="2550" w:type="dxa"/>
            <w:tcBorders>
              <w:left w:val="nil"/>
              <w:right w:val="single" w:sz="4" w:space="0" w:color="auto"/>
            </w:tcBorders>
            <w:tcMar>
              <w:top w:w="0" w:type="dxa"/>
              <w:left w:w="0" w:type="dxa"/>
              <w:bottom w:w="0" w:type="dxa"/>
              <w:right w:w="0" w:type="dxa"/>
            </w:tcMar>
          </w:tcPr>
          <w:p w14:paraId="3B87FC19" w14:textId="77777777" w:rsidR="001D2C8C" w:rsidRPr="001D2C8C" w:rsidRDefault="001D2C8C">
            <w:pPr>
              <w:pStyle w:val="ConsPlusNormal"/>
            </w:pPr>
            <w:hyperlink r:id="rId150" w:history="1">
              <w:r w:rsidRPr="001D2C8C">
                <w:t>Пункт 6</w:t>
              </w:r>
            </w:hyperlink>
            <w:r w:rsidRPr="001D2C8C">
              <w:t xml:space="preserve"> </w:t>
            </w:r>
            <w:hyperlink w:anchor="P72" w:history="1">
              <w:r w:rsidRPr="001D2C8C">
                <w:t>(12)</w:t>
              </w:r>
            </w:hyperlink>
          </w:p>
        </w:tc>
        <w:tc>
          <w:tcPr>
            <w:tcW w:w="990" w:type="dxa"/>
            <w:tcBorders>
              <w:left w:val="nil"/>
              <w:right w:val="single" w:sz="4" w:space="0" w:color="auto"/>
            </w:tcBorders>
            <w:tcMar>
              <w:top w:w="0" w:type="dxa"/>
              <w:left w:w="0" w:type="dxa"/>
              <w:bottom w:w="0" w:type="dxa"/>
              <w:right w:w="0" w:type="dxa"/>
            </w:tcMar>
          </w:tcPr>
          <w:p w14:paraId="6ADF1BC7"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0C399330"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17D04F83"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2D871B79" w14:textId="77777777" w:rsidR="001D2C8C" w:rsidRPr="001D2C8C" w:rsidRDefault="001D2C8C">
            <w:pPr>
              <w:pStyle w:val="ConsPlusNormal"/>
            </w:pPr>
          </w:p>
        </w:tc>
      </w:tr>
      <w:tr w:rsidR="001D2C8C" w:rsidRPr="001D2C8C" w14:paraId="4EFE077C" w14:textId="77777777">
        <w:tblPrEx>
          <w:tblCellMar>
            <w:top w:w="0" w:type="dxa"/>
            <w:bottom w:w="0" w:type="dxa"/>
          </w:tblCellMar>
        </w:tblPrEx>
        <w:tc>
          <w:tcPr>
            <w:tcW w:w="645" w:type="dxa"/>
            <w:tcBorders>
              <w:left w:val="single" w:sz="4" w:space="0" w:color="auto"/>
              <w:right w:val="single" w:sz="4" w:space="0" w:color="auto"/>
            </w:tcBorders>
            <w:tcMar>
              <w:top w:w="0" w:type="dxa"/>
              <w:left w:w="0" w:type="dxa"/>
              <w:bottom w:w="0" w:type="dxa"/>
              <w:right w:w="0" w:type="dxa"/>
            </w:tcMar>
          </w:tcPr>
          <w:p w14:paraId="30BA90E8" w14:textId="77777777" w:rsidR="001D2C8C" w:rsidRPr="001D2C8C" w:rsidRDefault="001D2C8C">
            <w:pPr>
              <w:pStyle w:val="ConsPlusNormal"/>
            </w:pPr>
            <w:r w:rsidRPr="001D2C8C">
              <w:t>7.5</w:t>
            </w:r>
          </w:p>
        </w:tc>
        <w:tc>
          <w:tcPr>
            <w:tcW w:w="3210" w:type="dxa"/>
            <w:tcBorders>
              <w:left w:val="nil"/>
              <w:right w:val="single" w:sz="4" w:space="0" w:color="auto"/>
            </w:tcBorders>
            <w:tcMar>
              <w:top w:w="0" w:type="dxa"/>
              <w:left w:w="0" w:type="dxa"/>
              <w:bottom w:w="0" w:type="dxa"/>
              <w:right w:w="0" w:type="dxa"/>
            </w:tcMar>
          </w:tcPr>
          <w:p w14:paraId="0055D074" w14:textId="77777777" w:rsidR="001D2C8C" w:rsidRPr="001D2C8C" w:rsidRDefault="001D2C8C">
            <w:pPr>
              <w:pStyle w:val="ConsPlusNormal"/>
            </w:pPr>
            <w:r w:rsidRPr="001D2C8C">
              <w:t xml:space="preserve">Азартные игры, организуемые и (или) проводимые в </w:t>
            </w:r>
            <w:proofErr w:type="spellStart"/>
            <w:r w:rsidRPr="001D2C8C">
              <w:t>лайв</w:t>
            </w:r>
            <w:proofErr w:type="spellEnd"/>
            <w:r w:rsidRPr="001D2C8C">
              <w:t>-режиме, осуществляются согласно правилам их организации и (или) проведения, разработанным в соответствии с законодательством, утвержденным организатором азартных игр и согласованным с Министерством по налогам и сборам</w:t>
            </w:r>
          </w:p>
        </w:tc>
        <w:tc>
          <w:tcPr>
            <w:tcW w:w="3225" w:type="dxa"/>
            <w:tcBorders>
              <w:left w:val="nil"/>
              <w:right w:val="single" w:sz="4" w:space="0" w:color="auto"/>
            </w:tcBorders>
            <w:tcMar>
              <w:top w:w="0" w:type="dxa"/>
              <w:left w:w="0" w:type="dxa"/>
              <w:bottom w:w="0" w:type="dxa"/>
              <w:right w:w="0" w:type="dxa"/>
            </w:tcMar>
          </w:tcPr>
          <w:p w14:paraId="772AA025" w14:textId="77777777" w:rsidR="001D2C8C" w:rsidRPr="001D2C8C" w:rsidRDefault="001D2C8C">
            <w:pPr>
              <w:pStyle w:val="ConsPlusNormal"/>
            </w:pPr>
            <w:r w:rsidRPr="001D2C8C">
              <w:t xml:space="preserve">Азартные игры, организуемые и (или) проводимые в </w:t>
            </w:r>
            <w:proofErr w:type="spellStart"/>
            <w:r w:rsidRPr="001D2C8C">
              <w:t>лайв</w:t>
            </w:r>
            <w:proofErr w:type="spellEnd"/>
            <w:r w:rsidRPr="001D2C8C">
              <w:t>-режиме, осуществляются согласно правилам их организации и (или) проведения, разработанным в соответствии с законодательством, утвержденным организатором азартных игр и согласованным с Министерством по налогам и сборам</w:t>
            </w:r>
          </w:p>
        </w:tc>
        <w:tc>
          <w:tcPr>
            <w:tcW w:w="2550" w:type="dxa"/>
            <w:tcBorders>
              <w:left w:val="nil"/>
              <w:right w:val="single" w:sz="4" w:space="0" w:color="auto"/>
            </w:tcBorders>
            <w:tcMar>
              <w:top w:w="0" w:type="dxa"/>
              <w:left w:w="0" w:type="dxa"/>
              <w:bottom w:w="0" w:type="dxa"/>
              <w:right w:w="0" w:type="dxa"/>
            </w:tcMar>
          </w:tcPr>
          <w:p w14:paraId="394E9983" w14:textId="77777777" w:rsidR="001D2C8C" w:rsidRPr="001D2C8C" w:rsidRDefault="001D2C8C">
            <w:pPr>
              <w:pStyle w:val="ConsPlusNormal"/>
            </w:pPr>
            <w:hyperlink r:id="rId151" w:history="1">
              <w:r w:rsidRPr="001D2C8C">
                <w:t>Части третья</w:t>
              </w:r>
            </w:hyperlink>
            <w:r w:rsidRPr="001D2C8C">
              <w:t xml:space="preserve">, </w:t>
            </w:r>
            <w:hyperlink r:id="rId152" w:history="1">
              <w:r w:rsidRPr="001D2C8C">
                <w:t>четвертая пункта 4</w:t>
              </w:r>
            </w:hyperlink>
            <w:r w:rsidRPr="001D2C8C">
              <w:t xml:space="preserve"> </w:t>
            </w:r>
            <w:hyperlink w:anchor="P63" w:history="1">
              <w:r w:rsidRPr="001D2C8C">
                <w:t>(3)</w:t>
              </w:r>
            </w:hyperlink>
            <w:r w:rsidRPr="001D2C8C">
              <w:t>,</w:t>
            </w:r>
            <w:r w:rsidRPr="001D2C8C">
              <w:br/>
            </w:r>
            <w:hyperlink r:id="rId153" w:history="1">
              <w:r w:rsidRPr="001D2C8C">
                <w:t>пункт 7</w:t>
              </w:r>
            </w:hyperlink>
            <w:r w:rsidRPr="001D2C8C">
              <w:t xml:space="preserve"> </w:t>
            </w:r>
            <w:hyperlink w:anchor="P72" w:history="1">
              <w:r w:rsidRPr="001D2C8C">
                <w:t>(12)</w:t>
              </w:r>
            </w:hyperlink>
          </w:p>
        </w:tc>
        <w:tc>
          <w:tcPr>
            <w:tcW w:w="990" w:type="dxa"/>
            <w:tcBorders>
              <w:left w:val="nil"/>
              <w:right w:val="single" w:sz="4" w:space="0" w:color="auto"/>
            </w:tcBorders>
            <w:tcMar>
              <w:top w:w="0" w:type="dxa"/>
              <w:left w:w="0" w:type="dxa"/>
              <w:bottom w:w="0" w:type="dxa"/>
              <w:right w:w="0" w:type="dxa"/>
            </w:tcMar>
          </w:tcPr>
          <w:p w14:paraId="17641860" w14:textId="77777777" w:rsidR="001D2C8C" w:rsidRPr="001D2C8C" w:rsidRDefault="001D2C8C">
            <w:pPr>
              <w:pStyle w:val="ConsPlusNormal"/>
            </w:pPr>
          </w:p>
        </w:tc>
        <w:tc>
          <w:tcPr>
            <w:tcW w:w="990" w:type="dxa"/>
            <w:tcBorders>
              <w:left w:val="nil"/>
              <w:right w:val="single" w:sz="4" w:space="0" w:color="auto"/>
            </w:tcBorders>
            <w:tcMar>
              <w:top w:w="0" w:type="dxa"/>
              <w:left w:w="0" w:type="dxa"/>
              <w:bottom w:w="0" w:type="dxa"/>
              <w:right w:w="0" w:type="dxa"/>
            </w:tcMar>
          </w:tcPr>
          <w:p w14:paraId="7607CFEC" w14:textId="77777777" w:rsidR="001D2C8C" w:rsidRPr="001D2C8C" w:rsidRDefault="001D2C8C">
            <w:pPr>
              <w:pStyle w:val="ConsPlusNormal"/>
            </w:pPr>
          </w:p>
        </w:tc>
        <w:tc>
          <w:tcPr>
            <w:tcW w:w="1395" w:type="dxa"/>
            <w:tcBorders>
              <w:left w:val="nil"/>
              <w:right w:val="single" w:sz="4" w:space="0" w:color="auto"/>
            </w:tcBorders>
            <w:tcMar>
              <w:top w:w="0" w:type="dxa"/>
              <w:left w:w="0" w:type="dxa"/>
              <w:bottom w:w="0" w:type="dxa"/>
              <w:right w:w="0" w:type="dxa"/>
            </w:tcMar>
          </w:tcPr>
          <w:p w14:paraId="24C081A7" w14:textId="77777777" w:rsidR="001D2C8C" w:rsidRPr="001D2C8C" w:rsidRDefault="001D2C8C">
            <w:pPr>
              <w:pStyle w:val="ConsPlusNormal"/>
            </w:pPr>
          </w:p>
        </w:tc>
        <w:tc>
          <w:tcPr>
            <w:tcW w:w="1695" w:type="dxa"/>
            <w:tcBorders>
              <w:left w:val="nil"/>
              <w:right w:val="single" w:sz="4" w:space="0" w:color="auto"/>
            </w:tcBorders>
            <w:tcMar>
              <w:top w:w="0" w:type="dxa"/>
              <w:left w:w="0" w:type="dxa"/>
              <w:bottom w:w="0" w:type="dxa"/>
              <w:right w:w="0" w:type="dxa"/>
            </w:tcMar>
          </w:tcPr>
          <w:p w14:paraId="083AB352" w14:textId="77777777" w:rsidR="001D2C8C" w:rsidRPr="001D2C8C" w:rsidRDefault="001D2C8C">
            <w:pPr>
              <w:pStyle w:val="ConsPlusNormal"/>
            </w:pPr>
          </w:p>
        </w:tc>
      </w:tr>
    </w:tbl>
    <w:p w14:paraId="027210D1" w14:textId="77777777" w:rsidR="001D2C8C" w:rsidRPr="001D2C8C" w:rsidRDefault="001D2C8C">
      <w:pPr>
        <w:sectPr w:rsidR="001D2C8C" w:rsidRPr="001D2C8C">
          <w:pgSz w:w="16838" w:h="11905" w:orient="landscape"/>
          <w:pgMar w:top="1701" w:right="1134" w:bottom="850" w:left="1134" w:header="0" w:footer="0" w:gutter="0"/>
          <w:cols w:space="720"/>
        </w:sectPr>
      </w:pPr>
    </w:p>
    <w:p w14:paraId="6CFBE390" w14:textId="77777777" w:rsidR="001D2C8C" w:rsidRPr="001D2C8C" w:rsidRDefault="001D2C8C">
      <w:pPr>
        <w:pStyle w:val="ConsPlusNormal"/>
      </w:pPr>
    </w:p>
    <w:p w14:paraId="1655E9A7" w14:textId="77777777" w:rsidR="001D2C8C" w:rsidRPr="001D2C8C" w:rsidRDefault="001D2C8C">
      <w:pPr>
        <w:pStyle w:val="ConsPlusNonformat"/>
        <w:jc w:val="both"/>
      </w:pPr>
      <w:r w:rsidRPr="001D2C8C">
        <w:t>______________ ____________________________________________________________</w:t>
      </w:r>
    </w:p>
    <w:p w14:paraId="78F16A15" w14:textId="77777777" w:rsidR="001D2C8C" w:rsidRPr="001D2C8C" w:rsidRDefault="001D2C8C">
      <w:pPr>
        <w:pStyle w:val="ConsPlusNonformat"/>
        <w:jc w:val="both"/>
      </w:pPr>
      <w:r w:rsidRPr="001D2C8C">
        <w:t xml:space="preserve">  (</w:t>
      </w:r>
      <w:proofErr w:type="gramStart"/>
      <w:r w:rsidRPr="001D2C8C">
        <w:t xml:space="preserve">подпись)   </w:t>
      </w:r>
      <w:proofErr w:type="gramEnd"/>
      <w:r w:rsidRPr="001D2C8C">
        <w:t xml:space="preserve"> (инициалы, фамилия, государственная гражданская должность</w:t>
      </w:r>
    </w:p>
    <w:p w14:paraId="607F8D3B" w14:textId="77777777" w:rsidR="001D2C8C" w:rsidRPr="001D2C8C" w:rsidRDefault="001D2C8C">
      <w:pPr>
        <w:pStyle w:val="ConsPlusNonformat"/>
        <w:jc w:val="both"/>
      </w:pPr>
      <w:r w:rsidRPr="001D2C8C">
        <w:t xml:space="preserve">                       проверяющего (руководителя проверки))</w:t>
      </w:r>
    </w:p>
    <w:p w14:paraId="1859F5F7" w14:textId="77777777" w:rsidR="001D2C8C" w:rsidRPr="001D2C8C" w:rsidRDefault="001D2C8C">
      <w:pPr>
        <w:pStyle w:val="ConsPlusNonformat"/>
        <w:jc w:val="both"/>
      </w:pPr>
    </w:p>
    <w:p w14:paraId="4E3DBCED" w14:textId="77777777" w:rsidR="001D2C8C" w:rsidRPr="001D2C8C" w:rsidRDefault="001D2C8C">
      <w:pPr>
        <w:pStyle w:val="ConsPlusNonformat"/>
        <w:jc w:val="both"/>
      </w:pPr>
      <w:r w:rsidRPr="001D2C8C">
        <w:t>___ ________________ 20__ г.</w:t>
      </w:r>
    </w:p>
    <w:p w14:paraId="3185B2C8" w14:textId="77777777" w:rsidR="001D2C8C" w:rsidRPr="001D2C8C" w:rsidRDefault="001D2C8C">
      <w:pPr>
        <w:pStyle w:val="ConsPlusNonformat"/>
        <w:jc w:val="both"/>
      </w:pPr>
    </w:p>
    <w:p w14:paraId="71285E99" w14:textId="77777777" w:rsidR="001D2C8C" w:rsidRPr="001D2C8C" w:rsidRDefault="001D2C8C">
      <w:pPr>
        <w:pStyle w:val="ConsPlusNonformat"/>
        <w:jc w:val="both"/>
      </w:pPr>
      <w:r w:rsidRPr="001D2C8C">
        <w:t>______________ ____________________________________________________________</w:t>
      </w:r>
    </w:p>
    <w:p w14:paraId="34C1F969" w14:textId="77777777" w:rsidR="001D2C8C" w:rsidRPr="001D2C8C" w:rsidRDefault="001D2C8C">
      <w:pPr>
        <w:pStyle w:val="ConsPlusNonformat"/>
        <w:jc w:val="both"/>
      </w:pPr>
      <w:r w:rsidRPr="001D2C8C">
        <w:t xml:space="preserve">  (</w:t>
      </w:r>
      <w:proofErr w:type="gramStart"/>
      <w:r w:rsidRPr="001D2C8C">
        <w:t xml:space="preserve">подпись)   </w:t>
      </w:r>
      <w:proofErr w:type="gramEnd"/>
      <w:r w:rsidRPr="001D2C8C">
        <w:t xml:space="preserve">    (инициалы, фамилия, должность служащего представителя</w:t>
      </w:r>
    </w:p>
    <w:p w14:paraId="108A054B" w14:textId="77777777" w:rsidR="001D2C8C" w:rsidRPr="001D2C8C" w:rsidRDefault="001D2C8C">
      <w:pPr>
        <w:pStyle w:val="ConsPlusNonformat"/>
        <w:jc w:val="both"/>
      </w:pPr>
      <w:r w:rsidRPr="001D2C8C">
        <w:t xml:space="preserve">                                  проверяемого субъекта)</w:t>
      </w:r>
    </w:p>
    <w:p w14:paraId="19F9C10D" w14:textId="77777777" w:rsidR="001D2C8C" w:rsidRPr="001D2C8C" w:rsidRDefault="001D2C8C">
      <w:pPr>
        <w:pStyle w:val="ConsPlusNonformat"/>
        <w:jc w:val="both"/>
      </w:pPr>
      <w:r w:rsidRPr="001D2C8C">
        <w:t>___ ________________ 20__ г.</w:t>
      </w:r>
    </w:p>
    <w:p w14:paraId="1D6FC90C" w14:textId="77777777" w:rsidR="001D2C8C" w:rsidRPr="001D2C8C" w:rsidRDefault="001D2C8C">
      <w:pPr>
        <w:pStyle w:val="ConsPlusNormal"/>
        <w:ind w:firstLine="540"/>
        <w:jc w:val="both"/>
      </w:pPr>
    </w:p>
    <w:p w14:paraId="6480831C" w14:textId="77777777" w:rsidR="001D2C8C" w:rsidRPr="001D2C8C" w:rsidRDefault="001D2C8C">
      <w:pPr>
        <w:pStyle w:val="ConsPlusNormal"/>
        <w:ind w:firstLine="540"/>
        <w:jc w:val="both"/>
      </w:pPr>
      <w:r w:rsidRPr="001D2C8C">
        <w:t xml:space="preserve">Примечание. </w:t>
      </w:r>
      <w:hyperlink w:anchor="P79" w:history="1">
        <w:r w:rsidRPr="001D2C8C">
          <w:t>Графы 5</w:t>
        </w:r>
      </w:hyperlink>
      <w:r w:rsidRPr="001D2C8C">
        <w:t xml:space="preserve"> - </w:t>
      </w:r>
      <w:hyperlink w:anchor="P82" w:history="1">
        <w:r w:rsidRPr="001D2C8C">
          <w:t>8</w:t>
        </w:r>
      </w:hyperlink>
      <w:r w:rsidRPr="001D2C8C">
        <w:t xml:space="preserve"> заполняются согласно требованиям, соответствующим осуществляемой деятельности либо отдельным вопросам, подлежащим проверке.</w:t>
      </w:r>
    </w:p>
    <w:p w14:paraId="3132BA64" w14:textId="77777777" w:rsidR="001D2C8C" w:rsidRPr="001D2C8C" w:rsidRDefault="001D2C8C">
      <w:pPr>
        <w:pStyle w:val="ConsPlusNormal"/>
        <w:ind w:firstLine="540"/>
        <w:jc w:val="both"/>
      </w:pPr>
    </w:p>
    <w:p w14:paraId="0225536B" w14:textId="77777777" w:rsidR="001D2C8C" w:rsidRPr="001D2C8C" w:rsidRDefault="001D2C8C">
      <w:pPr>
        <w:pStyle w:val="ConsPlusNormal"/>
        <w:ind w:firstLine="540"/>
        <w:jc w:val="both"/>
      </w:pPr>
      <w:r w:rsidRPr="001D2C8C">
        <w:t>Отметка проставляется:</w:t>
      </w:r>
    </w:p>
    <w:p w14:paraId="6CFDCF1D" w14:textId="77777777" w:rsidR="001D2C8C" w:rsidRPr="001D2C8C" w:rsidRDefault="001D2C8C">
      <w:pPr>
        <w:pStyle w:val="ConsPlusNormal"/>
        <w:spacing w:before="220"/>
        <w:ind w:firstLine="540"/>
        <w:jc w:val="both"/>
      </w:pPr>
      <w:r w:rsidRPr="001D2C8C">
        <w:t xml:space="preserve">в </w:t>
      </w:r>
      <w:hyperlink w:anchor="P79" w:history="1">
        <w:r w:rsidRPr="001D2C8C">
          <w:t>графе</w:t>
        </w:r>
      </w:hyperlink>
      <w:r w:rsidRPr="001D2C8C">
        <w:t xml:space="preserve"> "Да" - если предъявляемое требование реализовано в полном объеме;</w:t>
      </w:r>
    </w:p>
    <w:p w14:paraId="5FFF81EC" w14:textId="77777777" w:rsidR="001D2C8C" w:rsidRPr="001D2C8C" w:rsidRDefault="001D2C8C">
      <w:pPr>
        <w:pStyle w:val="ConsPlusNormal"/>
        <w:spacing w:before="220"/>
        <w:ind w:firstLine="540"/>
        <w:jc w:val="both"/>
      </w:pPr>
      <w:r w:rsidRPr="001D2C8C">
        <w:t xml:space="preserve">в </w:t>
      </w:r>
      <w:hyperlink w:anchor="P80" w:history="1">
        <w:r w:rsidRPr="001D2C8C">
          <w:t>графе</w:t>
        </w:r>
      </w:hyperlink>
      <w:r w:rsidRPr="001D2C8C">
        <w:t xml:space="preserve"> "Нет" - если предъявляемое требование не реализовано или реализовано не в полном объеме;</w:t>
      </w:r>
    </w:p>
    <w:p w14:paraId="68282B59" w14:textId="77777777" w:rsidR="001D2C8C" w:rsidRPr="001D2C8C" w:rsidRDefault="001D2C8C">
      <w:pPr>
        <w:pStyle w:val="ConsPlusNormal"/>
        <w:spacing w:before="220"/>
        <w:ind w:firstLine="540"/>
        <w:jc w:val="both"/>
      </w:pPr>
      <w:r w:rsidRPr="001D2C8C">
        <w:t xml:space="preserve">в </w:t>
      </w:r>
      <w:hyperlink w:anchor="P81" w:history="1">
        <w:r w:rsidRPr="001D2C8C">
          <w:t>графе</w:t>
        </w:r>
      </w:hyperlink>
      <w:r w:rsidRPr="001D2C8C">
        <w:t xml:space="preserve"> "Не требуется" - если предъявляемое требование не подлежит реализации проверяемым субъектом и (или) контролю (надзору) применительно к данному проверяемому субъекту;</w:t>
      </w:r>
    </w:p>
    <w:p w14:paraId="6813F5C2" w14:textId="77777777" w:rsidR="001D2C8C" w:rsidRPr="001D2C8C" w:rsidRDefault="001D2C8C">
      <w:pPr>
        <w:pStyle w:val="ConsPlusNormal"/>
        <w:spacing w:before="220"/>
        <w:ind w:firstLine="540"/>
        <w:jc w:val="both"/>
      </w:pPr>
      <w:r w:rsidRPr="001D2C8C">
        <w:t>в графе "Количественный показатель" - если предъявляемое требование подлежит количественной оценке;</w:t>
      </w:r>
    </w:p>
    <w:p w14:paraId="60C7FA0D" w14:textId="77777777" w:rsidR="001D2C8C" w:rsidRPr="001D2C8C" w:rsidRDefault="001D2C8C">
      <w:pPr>
        <w:pStyle w:val="ConsPlusNormal"/>
        <w:spacing w:before="220"/>
        <w:ind w:firstLine="540"/>
        <w:jc w:val="both"/>
      </w:pPr>
      <w:r w:rsidRPr="001D2C8C">
        <w:t xml:space="preserve">в </w:t>
      </w:r>
      <w:hyperlink w:anchor="P82" w:history="1">
        <w:r w:rsidRPr="001D2C8C">
          <w:t>графе</w:t>
        </w:r>
      </w:hyperlink>
      <w:r w:rsidRPr="001D2C8C">
        <w:t xml:space="preserve"> "Примечание" - для отражения поясняющей записи, если предъявляемое требование реализовано не в полном объеме, и иных пояснений.</w:t>
      </w:r>
    </w:p>
    <w:p w14:paraId="72D0B81C" w14:textId="77777777" w:rsidR="001D2C8C" w:rsidRPr="001D2C8C" w:rsidRDefault="001D2C8C">
      <w:pPr>
        <w:pStyle w:val="ConsPlusNormal"/>
        <w:ind w:firstLine="540"/>
        <w:jc w:val="both"/>
      </w:pPr>
    </w:p>
    <w:p w14:paraId="4C33FFE2" w14:textId="77777777" w:rsidR="001D2C8C" w:rsidRPr="001D2C8C" w:rsidRDefault="001D2C8C">
      <w:pPr>
        <w:pStyle w:val="ConsPlusNormal"/>
      </w:pPr>
    </w:p>
    <w:p w14:paraId="1A0EE55F" w14:textId="77777777" w:rsidR="00CE625E" w:rsidRPr="001D2C8C" w:rsidRDefault="00CE625E"/>
    <w:sectPr w:rsidR="00CE625E" w:rsidRPr="001D2C8C" w:rsidSect="009140F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8C"/>
    <w:rsid w:val="001D2C8C"/>
    <w:rsid w:val="00CE6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EE83"/>
  <w15:chartTrackingRefBased/>
  <w15:docId w15:val="{EFCF5750-D7F0-492B-B402-491910A5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2C8C"/>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1D2C8C"/>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1D2C8C"/>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1D2C8C"/>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1D2C8C"/>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1D2C8C"/>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1D2C8C"/>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1D2C8C"/>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2119A3989C7CBB0AEEB2E75EA2CFF228F1DA905C24E2137AEC2F478874B33303A629B87371E612948892D69E1BAE8EB28840FDCDD6AA000C8A4E4DDE4cE09G" TargetMode="External"/><Relationship Id="rId21" Type="http://schemas.openxmlformats.org/officeDocument/2006/relationships/hyperlink" Target="consultantplus://offline/ref=82119A3989C7CBB0AEEB2E75EA2CFF228F1DA905C24E2133AEC7F778874B33303A629B87371E612948892C6DE9BFE8EB28840FDCDD6AA000C8A4E4DDE4cE09G" TargetMode="External"/><Relationship Id="rId42" Type="http://schemas.openxmlformats.org/officeDocument/2006/relationships/hyperlink" Target="consultantplus://offline/ref=82119A3989C7CBB0AEEB2E75EA2CFF228F1DA905C24E2138A8CAFC78874B33303A629B87371E612948892C69EEBCE8EB28840FDCDD6AA000C8A4E4DDE4cE09G" TargetMode="External"/><Relationship Id="rId63" Type="http://schemas.openxmlformats.org/officeDocument/2006/relationships/hyperlink" Target="consultantplus://offline/ref=82119A3989C7CBB0AEEB2E75EA2CFF228F1DA905C24E2138A8CAFC78874B33303A629B87371E612948892C6EE9BBE8EB28840FDCDD6AA000C8A4E4DDE4cE09G" TargetMode="External"/><Relationship Id="rId84" Type="http://schemas.openxmlformats.org/officeDocument/2006/relationships/hyperlink" Target="consultantplus://offline/ref=82119A3989C7CBB0AEEB2E75EA2CFF228F1DA905C24E2137AEC2F478874B33303A629B87371E612948892D6EE1B6E8EB28840FDCDD6AA000C8A4E4DDE4cE09G" TargetMode="External"/><Relationship Id="rId138" Type="http://schemas.openxmlformats.org/officeDocument/2006/relationships/hyperlink" Target="consultantplus://offline/ref=82119A3989C7CBB0AEEB2E75EA2CFF228F1DA905C24E2137AEC2F478874B33303A629B87371E612948892C6CE1BEE8EB28840FDCDD6AA000C8A4E4DDE4cE09G" TargetMode="External"/><Relationship Id="rId107" Type="http://schemas.openxmlformats.org/officeDocument/2006/relationships/hyperlink" Target="consultantplus://offline/ref=82119A3989C7CBB0AEEB2E75EA2CFF228F1DA905C24E2137AEC2F478874B33303A629B87371E612948892D68EABFE8EB28840FDCDD6AA000C8A4E4DDE4cE09G" TargetMode="External"/><Relationship Id="rId11" Type="http://schemas.openxmlformats.org/officeDocument/2006/relationships/hyperlink" Target="consultantplus://offline/ref=82119A3989C7CBB0AEEB2E75EA2CFF228F1DA905C24E2137AEC2F478874B33303A629B87371E612948892D6BECB6E8EB28840FDCDD6AA000C8A4E4DDE4cE09G" TargetMode="External"/><Relationship Id="rId32" Type="http://schemas.openxmlformats.org/officeDocument/2006/relationships/hyperlink" Target="consultantplus://offline/ref=82119A3989C7CBB0AEEB2E75EA2CFF228F1DA905C24E2138A8CAFC78874B33303A629B87371E612948892C69EDB6E8EB28840FDCDD6AA000C8A4E4DDE4cE09G" TargetMode="External"/><Relationship Id="rId53" Type="http://schemas.openxmlformats.org/officeDocument/2006/relationships/hyperlink" Target="consultantplus://offline/ref=82119A3989C7CBB0AEEB2E75EA2CFF228F1DA905C24E2138A8CAFC78874B33303A629B87371E612948892C6EEDBAE8EB28840FDCDD6AA000C8A4E4DDE4cE09G" TargetMode="External"/><Relationship Id="rId74" Type="http://schemas.openxmlformats.org/officeDocument/2006/relationships/hyperlink" Target="consultantplus://offline/ref=82119A3989C7CBB0AEEB2E75EA2CFF228F1DA905C24E2137AEC2F478874B33303A629B87371E612948892D69E8BBE8EB28840FDCDD6AA000C8A4E4DDE4cE09G" TargetMode="External"/><Relationship Id="rId128" Type="http://schemas.openxmlformats.org/officeDocument/2006/relationships/hyperlink" Target="consultantplus://offline/ref=82119A3989C7CBB0AEEB2E75EA2CFF228F1DA905C24E2137AEC2F478874B33303A629B87371E612948892D6BE0B7E8EB28840FDCDD6AA000C8A4E4DDE4cE09G" TargetMode="External"/><Relationship Id="rId149" Type="http://schemas.openxmlformats.org/officeDocument/2006/relationships/hyperlink" Target="consultantplus://offline/ref=82119A3989C7CBB0AEEB2E75EA2CFF228F1DA905C24E2137A4C7FD78874B33303A629B87371E612948892C62ECBCE8EB28840FDCDD6AA000C8A4E4DDE4cE09G" TargetMode="External"/><Relationship Id="rId5" Type="http://schemas.openxmlformats.org/officeDocument/2006/relationships/image" Target="media/image1.png"/><Relationship Id="rId95" Type="http://schemas.openxmlformats.org/officeDocument/2006/relationships/hyperlink" Target="consultantplus://offline/ref=82119A3989C7CBB0AEEB2E75EA2CFF228F1DA905C24E2137A4C7FD78874B33303A629B87371E612948892C6DE0BFE8EB28840FDCDD6AA000C8A4E4DDE4cE09G" TargetMode="External"/><Relationship Id="rId22" Type="http://schemas.openxmlformats.org/officeDocument/2006/relationships/hyperlink" Target="consultantplus://offline/ref=82119A3989C7CBB0AEEB2E75EA2CFF228F1DA905C24E2133AEC7F778874B33303A629B87371E612948892C6DEABBE8EB28840FDCDD6AA000C8A4E4DDE4cE09G" TargetMode="External"/><Relationship Id="rId27" Type="http://schemas.openxmlformats.org/officeDocument/2006/relationships/hyperlink" Target="consultantplus://offline/ref=82119A3989C7CBB0AEEB2E75EA2CFF228F1DA905C24E2137AEC2F478874B33303A629B87371E612948892D6CE9B9E8EB28840FDCDD6AA000C8A4E4DDE4cE09G" TargetMode="External"/><Relationship Id="rId43" Type="http://schemas.openxmlformats.org/officeDocument/2006/relationships/hyperlink" Target="consultantplus://offline/ref=82119A3989C7CBB0AEEB2E75EA2CFF228F1DA905C24E2138A8CAFC78874B33303A629B87371E612948892C69EEBFE8EB28840FDCDD6AA000C8A4E4DDE4cE09G" TargetMode="External"/><Relationship Id="rId48" Type="http://schemas.openxmlformats.org/officeDocument/2006/relationships/hyperlink" Target="consultantplus://offline/ref=82119A3989C7CBB0AEEB2E75EA2CFF228F1DA905C24E2138A8CAFC78874B33303A629B87371E612948892C69EEB9E8EB28840FDCDD6AA000C8A4E4DDE4cE09G" TargetMode="External"/><Relationship Id="rId64" Type="http://schemas.openxmlformats.org/officeDocument/2006/relationships/hyperlink" Target="consultantplus://offline/ref=82119A3989C7CBB0AEEB2E75EA2CFF228F1DA905C24E2138A8CAFC78874B33303A629B87371E612948892C6EEAB7E8EB28840FDCDD6AA000C8A4E4DDE4cE09G" TargetMode="External"/><Relationship Id="rId69" Type="http://schemas.openxmlformats.org/officeDocument/2006/relationships/hyperlink" Target="consultantplus://offline/ref=82119A3989C7CBB0AEEB2E75EA2CFF228F1DA905C24E2137AEC2F478874B33303A629B87371E612948892D6CE9BDE8EB28840FDCDD6AA000C8A4E4DDE4cE09G" TargetMode="External"/><Relationship Id="rId113" Type="http://schemas.openxmlformats.org/officeDocument/2006/relationships/hyperlink" Target="consultantplus://offline/ref=82119A3989C7CBB0AEEB2E75EA2CFF228F1DA905C24E2137AEC2F478874B33303A629B87371E612948892D68E9B7E8EB28840FDCDD6AA000C8A4E4DDE4cE09G" TargetMode="External"/><Relationship Id="rId118" Type="http://schemas.openxmlformats.org/officeDocument/2006/relationships/hyperlink" Target="consultantplus://offline/ref=82119A3989C7CBB0AEEB2E75EA2CFF228F1DA905C24E2137AEC2F478874B33303A629B87371E612948892D69E1B8E8EB28840FDCDD6AA000C8A4E4DDE4cE09G" TargetMode="External"/><Relationship Id="rId134" Type="http://schemas.openxmlformats.org/officeDocument/2006/relationships/hyperlink" Target="consultantplus://offline/ref=82119A3989C7CBB0AEEB2E75EA2CFF228F1DA905C24E2137AEC2F478874B33303A629B87371E612948892D6BEEBBE8EB28840FDCDD6AA000C8A4E4DDE4cE09G" TargetMode="External"/><Relationship Id="rId139" Type="http://schemas.openxmlformats.org/officeDocument/2006/relationships/hyperlink" Target="consultantplus://offline/ref=82119A3989C7CBB0AEEB2E75EA2CFF228F1DA905C24E2137AEC2F478874B33303A629B87371E612948892D68EEBDE8EB28840FDCDD6AA000C8A4E4DDE4cE09G" TargetMode="External"/><Relationship Id="rId80" Type="http://schemas.openxmlformats.org/officeDocument/2006/relationships/hyperlink" Target="consultantplus://offline/ref=82119A3989C7CBB0AEEB2E75EA2CFF228F1DA905C24E2137AEC2F478874B33303A629B87371E612948892D6FEBB9E8EB28840FDCDD6AA000C8A4E4DDE4cE09G" TargetMode="External"/><Relationship Id="rId85" Type="http://schemas.openxmlformats.org/officeDocument/2006/relationships/hyperlink" Target="consultantplus://offline/ref=82119A3989C7CBB0AEEB2E75EA2CFF228F1DA905C24E2137AEC2F478874B33303A629B87371E612948892D6CE8B8E8EB28840FDCDD6AA000C8A4E4DDE4cE09G" TargetMode="External"/><Relationship Id="rId150" Type="http://schemas.openxmlformats.org/officeDocument/2006/relationships/hyperlink" Target="consultantplus://offline/ref=82119A3989C7CBB0AEEB2E75EA2CFF228F1DA905C24E2137A4C7FD78874B33303A629B87371E612948892C6BECBCE8EB28840FDCDD6AA000C8A4E4DDE4cE09G" TargetMode="External"/><Relationship Id="rId155" Type="http://schemas.openxmlformats.org/officeDocument/2006/relationships/theme" Target="theme/theme1.xml"/><Relationship Id="rId12" Type="http://schemas.openxmlformats.org/officeDocument/2006/relationships/hyperlink" Target="consultantplus://offline/ref=82119A3989C7CBB0AEEB2E75EA2CFF228F1DA905C24E2137AEC2F478874B33303A629B87371E612948892D68EBB7E8EB28840FDCDD6AA000C8A4E4DDE4cE09G" TargetMode="External"/><Relationship Id="rId17" Type="http://schemas.openxmlformats.org/officeDocument/2006/relationships/hyperlink" Target="consultantplus://offline/ref=82119A3989C7CBB0AEEB2E75EA2CFF228F1DA905C24E2137A4C7FD78874B33303A629B87371E612948892C6BE9B6E8EB28840FDCDD6AA000C8A4E4DDE4cE09G" TargetMode="External"/><Relationship Id="rId33" Type="http://schemas.openxmlformats.org/officeDocument/2006/relationships/hyperlink" Target="consultantplus://offline/ref=82119A3989C7CBB0AEEB2E75EA2CFF228F1DA905C24E2138A8CAFC78874B33303A629B87371E612948892C69E9BBE8EB28840FDCDD6AA000C8A4E4DDE4cE09G" TargetMode="External"/><Relationship Id="rId38" Type="http://schemas.openxmlformats.org/officeDocument/2006/relationships/hyperlink" Target="consultantplus://offline/ref=82119A3989C7CBB0AEEB2E75EA2CFF228F1DA905C24E2138A8CAFC78874B33303A629B87371E612948892C69EABEE8EB28840FDCDD6AA000C8A4E4DDE4cE09G" TargetMode="External"/><Relationship Id="rId59" Type="http://schemas.openxmlformats.org/officeDocument/2006/relationships/hyperlink" Target="consultantplus://offline/ref=82119A3989C7CBB0AEEB2E75EA2CFF228F1DA905C24E2138AFC5FC78874B33303A629B87371E612948892C6AEAB6E8EB28840FDCDD6AA000C8A4E4DDE4cE09G" TargetMode="External"/><Relationship Id="rId103" Type="http://schemas.openxmlformats.org/officeDocument/2006/relationships/hyperlink" Target="consultantplus://offline/ref=82119A3989C7CBB0AEEB2E75EA2CFF228F1DA905C24E2137AEC2F478874B33303A629B87371E612948892D6FEEBCE8EB28840FDCDD6AA000C8A4E4DDE4cE09G" TargetMode="External"/><Relationship Id="rId108" Type="http://schemas.openxmlformats.org/officeDocument/2006/relationships/hyperlink" Target="consultantplus://offline/ref=82119A3989C7CBB0AEEB2E75EA2CFF228F1DA905C24E2137AEC2F478874B33303A629B87371E612948892D69E0B9E8EB28840FDCDD6AA000C8A4E4DDE4cE09G" TargetMode="External"/><Relationship Id="rId124" Type="http://schemas.openxmlformats.org/officeDocument/2006/relationships/hyperlink" Target="consultantplus://offline/ref=82119A3989C7CBB0AEEB2E75EA2CFF228F1DA905C24E2137AEC2F478874B33303A629B87371E612948892D6FE1BFE8EB28840FDCDD6AA000C8A4E4DDE4cE09G" TargetMode="External"/><Relationship Id="rId129" Type="http://schemas.openxmlformats.org/officeDocument/2006/relationships/hyperlink" Target="consultantplus://offline/ref=82119A3989C7CBB0AEEB2E75EA2CFF228F1DA905C24E2137AEC2F478874B33303A629B87371E612948892D69EDB8E8EB28840FDCDD6AA000C8A4E4DDE4cE09G" TargetMode="External"/><Relationship Id="rId54" Type="http://schemas.openxmlformats.org/officeDocument/2006/relationships/hyperlink" Target="consultantplus://offline/ref=82119A3989C7CBB0AEEB2E75EA2CFF228F1DA905C24E2138A8CAFC78874B33303A629B87371E612948892C69EAB9E8EB28840FDCDD6AA000C8A4E4DDE4cE09G" TargetMode="External"/><Relationship Id="rId70" Type="http://schemas.openxmlformats.org/officeDocument/2006/relationships/hyperlink" Target="consultantplus://offline/ref=82119A3989C7CBB0AEEB2E75EA2CFF228F1DA905C24E2137AEC2F478874B33303A629B87371E612948892D6CE9B8E8EB28840FDCDD6AA000C8A4E4DDE4cE09G" TargetMode="External"/><Relationship Id="rId75" Type="http://schemas.openxmlformats.org/officeDocument/2006/relationships/hyperlink" Target="consultantplus://offline/ref=82119A3989C7CBB0AEEB2E75EA2CFF228F1DA905C24E2137AEC2F478874B33303A629B87371E612948892D6EECBFE8EB28840FDCDD6AA000C8A4E4DDE4cE09G" TargetMode="External"/><Relationship Id="rId91" Type="http://schemas.openxmlformats.org/officeDocument/2006/relationships/hyperlink" Target="consultantplus://offline/ref=82119A3989C7CBB0AEEB2E75EA2CFF228F1DA905C24E2137AEC2F478874B33303A629B87371E612948892D68E8BFE8EB28840FDCDD6AA000C8A4E4DDE4cE09G" TargetMode="External"/><Relationship Id="rId96" Type="http://schemas.openxmlformats.org/officeDocument/2006/relationships/hyperlink" Target="consultantplus://offline/ref=82119A3989C7CBB0AEEB2E75EA2CFF228F1DA905C24E2138A8CAFC78874B33303A629B87371E612948892C6EE9BFE8EB28840FDCDD6AA000C8A4E4DDE4cE09G" TargetMode="External"/><Relationship Id="rId140" Type="http://schemas.openxmlformats.org/officeDocument/2006/relationships/hyperlink" Target="consultantplus://offline/ref=82119A3989C7CBB0AEEB2E75EA2CFF228F1DA905C24E2137AEC2F478874B33303A629B87371E612948892D68EEBCE8EB28840FDCDD6AA000C8A4E4DDE4cE09G" TargetMode="External"/><Relationship Id="rId145" Type="http://schemas.openxmlformats.org/officeDocument/2006/relationships/hyperlink" Target="consultantplus://offline/ref=82119A3989C7CBB0AEEB2E75EA2CFF228F1DA905C24E2138A8CAFC78874B33303A629B87371E612948892C6EEABDE8EB28840FDCDD6AA000C8A4E4DDE4cE09G" TargetMode="External"/><Relationship Id="rId1" Type="http://schemas.openxmlformats.org/officeDocument/2006/relationships/styles" Target="styles.xml"/><Relationship Id="rId6" Type="http://schemas.openxmlformats.org/officeDocument/2006/relationships/hyperlink" Target="consultantplus://offline/ref=82119A3989C7CBB0AEEB2E75EA2CFF228F1DA905C24E2430AFC1F078874B33303A629B87370C6171448B2E74E8B6FDBD79C2c509G" TargetMode="External"/><Relationship Id="rId23" Type="http://schemas.openxmlformats.org/officeDocument/2006/relationships/hyperlink" Target="consultantplus://offline/ref=82119A3989C7CBB0AEEB2E75EA2CFF228F1DA905C24E2133AEC7F778874B33303A629B87371E612948892C6DEEBEE8EB28840FDCDD6AA000C8A4E4DDE4cE09G" TargetMode="External"/><Relationship Id="rId28" Type="http://schemas.openxmlformats.org/officeDocument/2006/relationships/hyperlink" Target="consultantplus://offline/ref=82119A3989C7CBB0AEEB2E75EA2CFF228F1DA905C24E2137A4C7FD78874B33303A629B87371E612948892C62ECBFE8EB28840FDCDD6AA000C8A4E4DDE4cE09G" TargetMode="External"/><Relationship Id="rId49" Type="http://schemas.openxmlformats.org/officeDocument/2006/relationships/hyperlink" Target="consultantplus://offline/ref=82119A3989C7CBB0AEEB2E75EA2CFF228F1DA905C24E2138A8CAFC78874B33303A629B87371E612948892C6FE1BDE8EB28840FDCDD6AA000C8A4E4DDE4cE09G" TargetMode="External"/><Relationship Id="rId114" Type="http://schemas.openxmlformats.org/officeDocument/2006/relationships/hyperlink" Target="consultantplus://offline/ref=82119A3989C7CBB0AEEB2E75EA2CFF228F1DA905C24E2137AEC2F478874B33303A629B87371E612948892D68EABEE8EB28840FDCDD6AA000C8A4E4DDE4cE09G" TargetMode="External"/><Relationship Id="rId119" Type="http://schemas.openxmlformats.org/officeDocument/2006/relationships/hyperlink" Target="consultantplus://offline/ref=82119A3989C7CBB0AEEB2E75EA2CFF228F1DA905C24E2137AEC2F478874B33303A629B87371E612948892D6EE0B9E8EB28840FDCDD6AA000C8A4E4DDE4cE09G" TargetMode="External"/><Relationship Id="rId44" Type="http://schemas.openxmlformats.org/officeDocument/2006/relationships/hyperlink" Target="consultantplus://offline/ref=82119A3989C7CBB0AEEB2E75EA2CFF228F1DA905C24D2837A5C3FD78874B33303A629B87371E6129488C2D6EEBBBE8EB28840FDCDD6AA000C8A4E4DDE4cE09G" TargetMode="External"/><Relationship Id="rId60" Type="http://schemas.openxmlformats.org/officeDocument/2006/relationships/hyperlink" Target="consultantplus://offline/ref=82119A3989C7CBB0AEEB2E75EA2CFF228F1DA905C24E2138A8CAFC78874B33303A629B87371E612948892C6EE1BBE8EB28840FDCDD6AA000C8A4E4DDE4cE09G" TargetMode="External"/><Relationship Id="rId65" Type="http://schemas.openxmlformats.org/officeDocument/2006/relationships/hyperlink" Target="consultantplus://offline/ref=82119A3989C7CBB0AEEB2E75EA2CFF228F1DA905C24E2138A8CAFC78874B33303A629B87371E612948892C6EE9BBE8EB28840FDCDD6AA000C8A4E4DDE4cE09G" TargetMode="External"/><Relationship Id="rId81" Type="http://schemas.openxmlformats.org/officeDocument/2006/relationships/hyperlink" Target="consultantplus://offline/ref=82119A3989C7CBB0AEEB2E75EA2CFF228F1DA905C24E2137AEC2F478874B33303A629B87371E612948892D68EBBEE8EB28840FDCDD6AA000C8A4E4DDE4cE09G" TargetMode="External"/><Relationship Id="rId86" Type="http://schemas.openxmlformats.org/officeDocument/2006/relationships/hyperlink" Target="consultantplus://offline/ref=82119A3989C7CBB0AEEB2E75EA2CFF228F1DA905C24E2138A8CAFC78874B33303A629B87371E612948892C6EE1B8E8EB28840FDCDD6AA000C8A4E4DDE4cE09G" TargetMode="External"/><Relationship Id="rId130" Type="http://schemas.openxmlformats.org/officeDocument/2006/relationships/hyperlink" Target="consultantplus://offline/ref=82119A3989C7CBB0AEEB2E75EA2CFF228F1DA905C24E2137AEC2F478874B33303A629B87371E612948892D6EEDB9E8EB28840FDCDD6AA000C8A4E4DDE4cE09G" TargetMode="External"/><Relationship Id="rId135" Type="http://schemas.openxmlformats.org/officeDocument/2006/relationships/hyperlink" Target="consultantplus://offline/ref=82119A3989C7CBB0AEEB2E75EA2CFF228F1DA905C24E2137AEC2F478874B33303A629B87371E612948892D6BEEB8E8EB28840FDCDD6AA000C8A4E4DDE4cE09G" TargetMode="External"/><Relationship Id="rId151" Type="http://schemas.openxmlformats.org/officeDocument/2006/relationships/hyperlink" Target="consultantplus://offline/ref=82119A3989C7CBB0AEEB2E75EA2CFF228F1DA905C24E2138A8CAFC78874B33303A629B87371E612948892C69E8B7E8EB28840FDCDD6AA000C8A4E4DDE4cE09G" TargetMode="External"/><Relationship Id="rId13" Type="http://schemas.openxmlformats.org/officeDocument/2006/relationships/hyperlink" Target="consultantplus://offline/ref=82119A3989C7CBB0AEEB2E75EA2CFF228F1DA905C24E2137AEC2F478874B33303A629B87371E612948892D6EE9BAE8EB28840FDCDD6AA000C8A4E4DDE4cE09G" TargetMode="External"/><Relationship Id="rId18" Type="http://schemas.openxmlformats.org/officeDocument/2006/relationships/hyperlink" Target="consultantplus://offline/ref=82119A3989C7CBB0AEEB2E75EA2CFF228F1DA905C24D2931ACCAF778874B33303A629B87371E612948892C6AE0BEE8EB28840FDCDD6AA000C8A4E4DDE4cE09G" TargetMode="External"/><Relationship Id="rId39" Type="http://schemas.openxmlformats.org/officeDocument/2006/relationships/hyperlink" Target="consultantplus://offline/ref=82119A3989C7CBB0AEEB2E75EA2CFF228F1DA905C24E2138A8CAFC78874B33303A629B87371E612948892C69EABBE8EB28840FDCDD6AA000C8A4E4DDE4cE09G" TargetMode="External"/><Relationship Id="rId109" Type="http://schemas.openxmlformats.org/officeDocument/2006/relationships/hyperlink" Target="consultantplus://offline/ref=82119A3989C7CBB0AEEB2E75EA2CFF228F1DA905C24E2137AEC2F478874B33303A629B87371E612948892D6EE0B6E8EB28840FDCDD6AA000C8A4E4DDE4cE09G" TargetMode="External"/><Relationship Id="rId34" Type="http://schemas.openxmlformats.org/officeDocument/2006/relationships/hyperlink" Target="consultantplus://offline/ref=82119A3989C7CBB0AEEB2E75EA2CFF228F1DA905C24E2138A8CAFC78874B33303A629B87371E612948892C69E9B8E8EB28840FDCDD6AA000C8A4E4DDE4cE09G" TargetMode="External"/><Relationship Id="rId50" Type="http://schemas.openxmlformats.org/officeDocument/2006/relationships/hyperlink" Target="consultantplus://offline/ref=82119A3989C7CBB0AEEB2E75EA2CFF228F1DA905C24E2138A8CAFC78874B33303A629B87371E612948892C69EAB9E8EB28840FDCDD6AA000C8A4E4DDE4cE09G" TargetMode="External"/><Relationship Id="rId55" Type="http://schemas.openxmlformats.org/officeDocument/2006/relationships/hyperlink" Target="consultantplus://offline/ref=82119A3989C7CBB0AEEB2E75EA2CFF228F1DA905C24E2138A8CAFC78874B33303A629B87371E612948892C6EEFB7E8EB28840FDCDD6AA000C8A4E4DDE4cE09G" TargetMode="External"/><Relationship Id="rId76" Type="http://schemas.openxmlformats.org/officeDocument/2006/relationships/hyperlink" Target="consultantplus://offline/ref=82119A3989C7CBB0AEEB2E75EA2CFF228F1DA905C24E2137AEC2F478874B33303A629B87371E612948892D6FECBCE8EB28840FDCDD6AA000C8A4E4DDE4cE09G" TargetMode="External"/><Relationship Id="rId97" Type="http://schemas.openxmlformats.org/officeDocument/2006/relationships/hyperlink" Target="consultantplus://offline/ref=82119A3989C7CBB0AEEB2E75EA2CFF228F1DA905C24E2137AEC2F478874B33303A629B87371E612948892D68E8BEE8EB28840FDCDD6AA000C8A4E4DDE4cE09G" TargetMode="External"/><Relationship Id="rId104" Type="http://schemas.openxmlformats.org/officeDocument/2006/relationships/hyperlink" Target="consultantplus://offline/ref=82119A3989C7CBB0AEEB2E75EA2CFF228F1DA905C24E2137AEC2F478874B33303A629B87371E612948892D6FEFBEE8EB28840FDCDD6AA000C8A4E4DDE4cE09G" TargetMode="External"/><Relationship Id="rId120" Type="http://schemas.openxmlformats.org/officeDocument/2006/relationships/hyperlink" Target="consultantplus://offline/ref=82119A3989C7CBB0AEEB2E75EA2CFF228F1DA905C24E2137AEC2F478874B33303A629B87371E612948892D6EE1BBE8EB28840FDCDD6AA000C8A4E4DDE4cE09G" TargetMode="External"/><Relationship Id="rId125" Type="http://schemas.openxmlformats.org/officeDocument/2006/relationships/hyperlink" Target="consultantplus://offline/ref=82119A3989C7CBB0AEEB2E75EA2CFF228F1DA905C24E2137A4C7FD78874B33303A629B87371E612948892C68EAB8E8EB28840FDCDD6AA000C8A4E4DDE4cE09G" TargetMode="External"/><Relationship Id="rId141" Type="http://schemas.openxmlformats.org/officeDocument/2006/relationships/hyperlink" Target="consultantplus://offline/ref=82119A3989C7CBB0AEEB2E75EA2CFF228F1DA905C24E2137AEC2F478874B33303A629B87371E612948892D6EECBDE8EB28840FDCDD6AA000C8A4E4DDE4cE09G" TargetMode="External"/><Relationship Id="rId146" Type="http://schemas.openxmlformats.org/officeDocument/2006/relationships/hyperlink" Target="consultantplus://offline/ref=82119A3989C7CBB0AEEB2E75EA2CFF228F1DA905C24E2138A8CAFC78874B33303A629B87371E612948892C6EECBAE8EB28840FDCDD6AA000C8A4E4DDE4cE09G" TargetMode="External"/><Relationship Id="rId7" Type="http://schemas.openxmlformats.org/officeDocument/2006/relationships/hyperlink" Target="consultantplus://offline/ref=82119A3989C7CBB0AEEB2E75EA2CFF228F1DA905C24E2133AEC7F778874B33303A629B87370C6171448B2E74E8B6FDBD79C2c509G" TargetMode="External"/><Relationship Id="rId71" Type="http://schemas.openxmlformats.org/officeDocument/2006/relationships/hyperlink" Target="consultantplus://offline/ref=82119A3989C7CBB0AEEB2E75EA2CFF228F1DA905C24E2137AEC2F478874B33303A629B87371E612948892D6CE9B7E8EB28840FDCDD6AA000C8A4E4DDE4cE09G" TargetMode="External"/><Relationship Id="rId92" Type="http://schemas.openxmlformats.org/officeDocument/2006/relationships/hyperlink" Target="consultantplus://offline/ref=82119A3989C7CBB0AEEB2E75EA2CFF228F1DA905C24E2137AEC2F478874B33303A629B87371E612948892D69EEB6E8EB28840FDCDD6AA000C8A4E4DDE4cE09G" TargetMode="External"/><Relationship Id="rId2" Type="http://schemas.openxmlformats.org/officeDocument/2006/relationships/settings" Target="settings.xml"/><Relationship Id="rId29" Type="http://schemas.openxmlformats.org/officeDocument/2006/relationships/hyperlink" Target="consultantplus://offline/ref=82119A3989C7CBB0AEEB2E75EA2CFF228F1DA905C24E2137A4C7FD78874B33303A629B87371E612948892C62ECBCE8EB28840FDCDD6AA000C8A4E4DDE4cE09G" TargetMode="External"/><Relationship Id="rId24" Type="http://schemas.openxmlformats.org/officeDocument/2006/relationships/hyperlink" Target="consultantplus://offline/ref=82119A3989C7CBB0AEEB2E75EA2CFF228F1DA905C24E2137AEC2F478874B33303A629B87371E612948892D6CE8B6E8EB28840FDCDD6AA000C8A4E4DDE4cE09G" TargetMode="External"/><Relationship Id="rId40" Type="http://schemas.openxmlformats.org/officeDocument/2006/relationships/hyperlink" Target="consultantplus://offline/ref=82119A3989C7CBB0AEEB2E75EA2CFF228F1DA905C24E2138A8CAFC78874B33303A629B87371E612948892C69EAB9E8EB28840FDCDD6AA000C8A4E4DDE4cE09G" TargetMode="External"/><Relationship Id="rId45" Type="http://schemas.openxmlformats.org/officeDocument/2006/relationships/hyperlink" Target="consultantplus://offline/ref=82119A3989C7CBB0AEEB2E75EA2CFF228F1DA905C24E2138A8CAFC78874B33303A629B87371E612948892C69EBBEE8EB28840FDCDD6AA000C8A4E4DDE4cE09G" TargetMode="External"/><Relationship Id="rId66" Type="http://schemas.openxmlformats.org/officeDocument/2006/relationships/hyperlink" Target="consultantplus://offline/ref=82119A3989C7CBB0AEEB2E75EA2CFF228F1DA905C24E2138A8CAFC78874B33303A629B87371E612948892C6EEAB7E8EB28840FDCDD6AA000C8A4E4DDE4cE09G" TargetMode="External"/><Relationship Id="rId87" Type="http://schemas.openxmlformats.org/officeDocument/2006/relationships/hyperlink" Target="consultantplus://offline/ref=82119A3989C7CBB0AEEB2E75EA2CFF228F1DA905C24E2137AEC2F478874B33303A629B87371E612948892D6BE0B9E8EB28840FDCDD6AA000C8A4E4DDE4cE09G" TargetMode="External"/><Relationship Id="rId110" Type="http://schemas.openxmlformats.org/officeDocument/2006/relationships/hyperlink" Target="consultantplus://offline/ref=82119A3989C7CBB0AEEB2E75EA2CFF228F1DA905C24E2137AEC2F478874B33303A629B87371E612948892D6FE0BCE8EB28840FDCDD6AA000C8A4E4DDE4cE09G" TargetMode="External"/><Relationship Id="rId115" Type="http://schemas.openxmlformats.org/officeDocument/2006/relationships/hyperlink" Target="consultantplus://offline/ref=82119A3989C7CBB0AEEB2E75EA2CFF228F1DA905C24E2137AEC2F478874B33303A629B87371E612948892D68EAB7E8EB28840FDCDD6AA000C8A4E4DDE4cE09G" TargetMode="External"/><Relationship Id="rId131" Type="http://schemas.openxmlformats.org/officeDocument/2006/relationships/hyperlink" Target="consultantplus://offline/ref=82119A3989C7CBB0AEEB2E75EA2CFF228F1DA905C24E2137AEC2F478874B33303A629B87371E612948892D6FEDBFE8EB28840FDCDD6AA000C8A4E4DDE4cE09G" TargetMode="External"/><Relationship Id="rId136" Type="http://schemas.openxmlformats.org/officeDocument/2006/relationships/hyperlink" Target="consultantplus://offline/ref=82119A3989C7CBB0AEEB2E75EA2CFF228F1DA905C24E2137AEC2F478874B33303A629B87371E612948892D6BEFBEE8EB28840FDCDD6AA000C8A4E4DDE4cE09G" TargetMode="External"/><Relationship Id="rId61" Type="http://schemas.openxmlformats.org/officeDocument/2006/relationships/hyperlink" Target="consultantplus://offline/ref=82119A3989C7CBB0AEEB2E75EA2CFF228F1DA905C24E2138A8CAFC78874B33303A629B87371E612948892C6FEBBEE8EB28840FDCDD6AA000C8A4E4DDE4cE09G" TargetMode="External"/><Relationship Id="rId82" Type="http://schemas.openxmlformats.org/officeDocument/2006/relationships/hyperlink" Target="consultantplus://offline/ref=82119A3989C7CBB0AEEB2E75EA2CFF228F1DA905C24E2137AEC2F478874B33303A629B87371E612948892D68EBBFE8EB28840FDCDD6AA000C8A4E4DDE4cE09G" TargetMode="External"/><Relationship Id="rId152" Type="http://schemas.openxmlformats.org/officeDocument/2006/relationships/hyperlink" Target="consultantplus://offline/ref=82119A3989C7CBB0AEEB2E75EA2CFF228F1DA905C24E2138A8CAFC78874B33303A629B87371E612948892C69E9BEE8EB28840FDCDD6AA000C8A4E4DDE4cE09G" TargetMode="External"/><Relationship Id="rId19" Type="http://schemas.openxmlformats.org/officeDocument/2006/relationships/hyperlink" Target="consultantplus://offline/ref=82119A3989C7CBB0AEEB2E75EA2CFF228F1DA905C24D2338A5C6FD78874B33303A629B87371E612948892C6AE8B8E8EB28840FDCDD6AA000C8A4E4DDE4cE09G" TargetMode="External"/><Relationship Id="rId14" Type="http://schemas.openxmlformats.org/officeDocument/2006/relationships/hyperlink" Target="consultantplus://offline/ref=82119A3989C7CBB0AEEB2E75EA2CFF228F1DA905C24E2137AEC2F478874B33303A629B87371E612948892D6FE9BBE8EB28840FDCDD6AA000C8A4E4DDE4cE09G" TargetMode="External"/><Relationship Id="rId30" Type="http://schemas.openxmlformats.org/officeDocument/2006/relationships/hyperlink" Target="consultantplus://offline/ref=82119A3989C7CBB0AEEB2E75EA2CFF228F1DA905C24E2138A8CAFC78874B33303A629B87371E612948892C68E0B7E8EB28840FDCDD6AA000C8A4E4DDE4cE09G" TargetMode="External"/><Relationship Id="rId35" Type="http://schemas.openxmlformats.org/officeDocument/2006/relationships/hyperlink" Target="consultantplus://offline/ref=82119A3989C7CBB0AEEB2E75EA2CFF228F1DA905C24E2138A8CAFC78874B33303A629B87371E612948892C69E9B9E8EB28840FDCDD6AA000C8A4E4DDE4cE09G" TargetMode="External"/><Relationship Id="rId56" Type="http://schemas.openxmlformats.org/officeDocument/2006/relationships/hyperlink" Target="consultantplus://offline/ref=82119A3989C7CBB0AEEB2E75EA2CFF228F1DA905C24E2138A8CAFC78874B33303A629B87371E612948892C69EAB9E8EB28840FDCDD6AA000C8A4E4DDE4cE09G" TargetMode="External"/><Relationship Id="rId77" Type="http://schemas.openxmlformats.org/officeDocument/2006/relationships/hyperlink" Target="consultantplus://offline/ref=82119A3989C7CBB0AEEB2E75EA2CFF228F1DA905C24E2137AEC2F478874B33303A629B87371E612948892C63EBBCE8EB28840FDCDD6AA000C8A4E4DDE4cE09G" TargetMode="External"/><Relationship Id="rId100" Type="http://schemas.openxmlformats.org/officeDocument/2006/relationships/hyperlink" Target="consultantplus://offline/ref=82119A3989C7CBB0AEEB2E75EA2CFF228F1DA905C24E2137AEC2F478874B33303A629B87371E612948892D69EFBBE8EB28840FDCDD6AA000C8A4E4DDE4cE09G" TargetMode="External"/><Relationship Id="rId105" Type="http://schemas.openxmlformats.org/officeDocument/2006/relationships/hyperlink" Target="consultantplus://offline/ref=82119A3989C7CBB0AEEB2E75EA2CFF228F1DA905C24E2137A4C7FD78874B33303A629B87371E612948892C68E8B9E8EB28840FDCDD6AA000C8A4E4DDE4cE09G" TargetMode="External"/><Relationship Id="rId126" Type="http://schemas.openxmlformats.org/officeDocument/2006/relationships/hyperlink" Target="consultantplus://offline/ref=82119A3989C7CBB0AEEB2E75EA2CFF228F1DA905C24E2137A4C7FD78874B33303A629B87371E612948892C68EBBDE8EB28840FDCDD6AA000C8A4E4DDE4cE09G" TargetMode="External"/><Relationship Id="rId147" Type="http://schemas.openxmlformats.org/officeDocument/2006/relationships/hyperlink" Target="consultantplus://offline/ref=82119A3989C7CBB0AEEB2E75EA2CFF228F1DA905C24E2137A4C7FD78874B33303A629B87371E612948892C6BECBBE8EB28840FDCDD6AA000C8A4E4DDE4cE09G" TargetMode="External"/><Relationship Id="rId8" Type="http://schemas.openxmlformats.org/officeDocument/2006/relationships/hyperlink" Target="consultantplus://offline/ref=82119A3989C7CBB0AEEB2E75EA2CFF228F1DA905C24E2138A8CAFC78874B33303A629B87371E612948892C68E0BBE8EB28840FDCDD6AA000C8A4E4DDE4cE09G" TargetMode="External"/><Relationship Id="rId51" Type="http://schemas.openxmlformats.org/officeDocument/2006/relationships/hyperlink" Target="consultantplus://offline/ref=82119A3989C7CBB0AEEB2E75EA2CFF228F1DA905C24E2138A8CAFC78874B33303A629B87371E612948892C69EFBEE8EB28840FDCDD6AA000C8A4E4DDE4cE09G" TargetMode="External"/><Relationship Id="rId72" Type="http://schemas.openxmlformats.org/officeDocument/2006/relationships/hyperlink" Target="consultantplus://offline/ref=82119A3989C7CBB0AEEB2E75EA2CFF228F1DA905C24E2135AEC6F178874B33303A629B87371E612948892C62E1B8E8EB28840FDCDD6AA000C8A4E4DDE4cE09G" TargetMode="External"/><Relationship Id="rId93" Type="http://schemas.openxmlformats.org/officeDocument/2006/relationships/hyperlink" Target="consultantplus://offline/ref=82119A3989C7CBB0AEEB2E75EA2CFF228F1DA905C24E2137AEC2F478874B33303A629B87371E612948892D6EEEB7E8EB28840FDCDD6AA000C8A4E4DDE4cE09G" TargetMode="External"/><Relationship Id="rId98" Type="http://schemas.openxmlformats.org/officeDocument/2006/relationships/hyperlink" Target="consultantplus://offline/ref=82119A3989C7CBB0AEEB2E75EA2CFF228F1DA905C24E2137AEC2F478874B33303A629B87371E612948892D68E8B6E8EB28840FDCDD6AA000C8A4E4DDE4cE09G" TargetMode="External"/><Relationship Id="rId121" Type="http://schemas.openxmlformats.org/officeDocument/2006/relationships/hyperlink" Target="consultantplus://offline/ref=82119A3989C7CBB0AEEB2E75EA2CFF228F1DA905C24E2137AEC2F478874B33303A629B87371E612948892D6EE1B9E8EB28840FDCDD6AA000C8A4E4DDE4cE09G" TargetMode="External"/><Relationship Id="rId142" Type="http://schemas.openxmlformats.org/officeDocument/2006/relationships/hyperlink" Target="consultantplus://offline/ref=82119A3989C7CBB0AEEB2E75EA2CFF228F1DA905C24E2137A4C7FD78874B33303A629B87371E612948892C6BEBB6E8EB28840FDCDD6AA000C8A4E4DDE4cE09G" TargetMode="External"/><Relationship Id="rId3" Type="http://schemas.openxmlformats.org/officeDocument/2006/relationships/webSettings" Target="webSettings.xml"/><Relationship Id="rId25" Type="http://schemas.openxmlformats.org/officeDocument/2006/relationships/hyperlink" Target="consultantplus://offline/ref=82119A3989C7CBB0AEEB2E75EA2CFF228F1DA905C24E2137AEC2F478874B33303A629B87371E612948892D6CE9BFE8EB28840FDCDD6AA000C8A4E4DDE4cE09G" TargetMode="External"/><Relationship Id="rId46" Type="http://schemas.openxmlformats.org/officeDocument/2006/relationships/hyperlink" Target="consultantplus://offline/ref=82119A3989C7CBB0AEEB2E75EA2CFF228F1DA905C24E2135AEC6F178874B33303A629B87371E612948892C62E8B6E8EB28840FDCDD6AA000C8A4E4DDE4cE09G" TargetMode="External"/><Relationship Id="rId67" Type="http://schemas.openxmlformats.org/officeDocument/2006/relationships/hyperlink" Target="consultantplus://offline/ref=82119A3989C7CBB0AEEB2E75EA2CFF228F1DA905C24E2138A8CAFC78874B33303A629B87371E612948892C6EEBB8E8EB28840FDCDD6AA000C8A4E4DDE4cE09G" TargetMode="External"/><Relationship Id="rId116" Type="http://schemas.openxmlformats.org/officeDocument/2006/relationships/hyperlink" Target="consultantplus://offline/ref=82119A3989C7CBB0AEEB2E75EA2CFF228F1DA905C24E2137AEC2F478874B33303A629B87371E612948892D69E0B8E8EB28840FDCDD6AA000C8A4E4DDE4cE09G" TargetMode="External"/><Relationship Id="rId137" Type="http://schemas.openxmlformats.org/officeDocument/2006/relationships/hyperlink" Target="consultantplus://offline/ref=82119A3989C7CBB0AEEB2E75EA2CFF228F1DA905C24E2137AEC2F478874B33303A629B87371E612948892D6BEFBAE8EB28840FDCDD6AA000C8A4E4DDE4cE09G" TargetMode="External"/><Relationship Id="rId20" Type="http://schemas.openxmlformats.org/officeDocument/2006/relationships/hyperlink" Target="consultantplus://offline/ref=82119A3989C7CBB0AEEB2E75EA2CFF228F1DA905C24E2133AEC7F778874B33303A629B87371E612948892C6BE8BFE8EB28840FDCDD6AA000C8A4E4DDE4cE09G" TargetMode="External"/><Relationship Id="rId41" Type="http://schemas.openxmlformats.org/officeDocument/2006/relationships/hyperlink" Target="consultantplus://offline/ref=82119A3989C7CBB0AEEB2E75EA2CFF228F1DA905C24E2138A8CAFC78874B33303A629B87371E612948892C69EEBEE8EB28840FDCDD6AA000C8A4E4DDE4cE09G" TargetMode="External"/><Relationship Id="rId62" Type="http://schemas.openxmlformats.org/officeDocument/2006/relationships/hyperlink" Target="consultantplus://offline/ref=82119A3989C7CBB0AEEB2E75EA2CFF228F1DA905C24E2138A8CAFC78874B33303A629B87371E612948892C6EE8BBE8EB28840FDCDD6AA000C8A4E4DDE4cE09G" TargetMode="External"/><Relationship Id="rId83" Type="http://schemas.openxmlformats.org/officeDocument/2006/relationships/hyperlink" Target="consultantplus://offline/ref=82119A3989C7CBB0AEEB2E75EA2CFF228F1DA905C24E2137AEC2F478874B33303A629B87371E612948892D69E1B9E8EB28840FDCDD6AA000C8A4E4DDE4cE09G" TargetMode="External"/><Relationship Id="rId88" Type="http://schemas.openxmlformats.org/officeDocument/2006/relationships/hyperlink" Target="consultantplus://offline/ref=82119A3989C7CBB0AEEB2E75EA2CFF228F1DA905C24E2137AEC2F478874B33303A629B87371E612948892D69EDBAE8EB28840FDCDD6AA000C8A4E4DDE4cE09G" TargetMode="External"/><Relationship Id="rId111" Type="http://schemas.openxmlformats.org/officeDocument/2006/relationships/hyperlink" Target="consultantplus://offline/ref=82119A3989C7CBB0AEEB2E75EA2CFF228F1DA905C24E2137A4C7FD78874B33303A629B87371E612948892C6DE0BBE8EB28840FDCDD6AA000C8A4E4DDE4cE09G" TargetMode="External"/><Relationship Id="rId132" Type="http://schemas.openxmlformats.org/officeDocument/2006/relationships/hyperlink" Target="consultantplus://offline/ref=82119A3989C7CBB0AEEB2E75EA2CFF228F1DA905C24D2931ACCAF778874B33303A629B87371E612948892C6BEDB9E8EB28840FDCDD6AA000C8A4E4DDE4cE09G" TargetMode="External"/><Relationship Id="rId153" Type="http://schemas.openxmlformats.org/officeDocument/2006/relationships/hyperlink" Target="consultantplus://offline/ref=82119A3989C7CBB0AEEB2E75EA2CFF228F1DA905C24E2137A4C7FD78874B33303A629B87371E612948892C6BECBDE8EB28840FDCDD6AA000C8A4E4DDE4cE09G" TargetMode="External"/><Relationship Id="rId15" Type="http://schemas.openxmlformats.org/officeDocument/2006/relationships/hyperlink" Target="consultantplus://offline/ref=82119A3989C7CBB0AEEB2E75EA2CFF228F1DA905C24E2135AEC6F178874B33303A629B87371E612948892C6DEFB7E8EB28840FDCDD6AA000C8A4E4DDE4cE09G" TargetMode="External"/><Relationship Id="rId36" Type="http://schemas.openxmlformats.org/officeDocument/2006/relationships/hyperlink" Target="consultantplus://offline/ref=82119A3989C7CBB0AEEB2E75EA2CFF228F1DA905C24E2138A8CAFC78874B33303A629B87371E612948892C69E9B9E8EB28840FDCDD6AA000C8A4E4DDE4cE09G" TargetMode="External"/><Relationship Id="rId57" Type="http://schemas.openxmlformats.org/officeDocument/2006/relationships/hyperlink" Target="consultantplus://offline/ref=82119A3989C7CBB0AEEB2E75EA2CFF228F1DA905C24E2138A8CAFC78874B33303A629B87371E612948892C6EEFB7E8EB28840FDCDD6AA000C8A4E4DDE4cE09G" TargetMode="External"/><Relationship Id="rId106" Type="http://schemas.openxmlformats.org/officeDocument/2006/relationships/hyperlink" Target="consultantplus://offline/ref=82119A3989C7CBB0AEEB2E75EA2CFF228F1DA905C24E2137A4C7FD78874B33303A629B87371E612948892C68E9BAE8EB28840FDCDD6AA000C8A4E4DDE4cE09G" TargetMode="External"/><Relationship Id="rId127" Type="http://schemas.openxmlformats.org/officeDocument/2006/relationships/hyperlink" Target="consultantplus://offline/ref=82119A3989C7CBB0AEEB2E75EA2CFF228F1DA905C24E2137A4C7FD78874B33303A629B87371E612948892C68EBBAE8EB28840FDCDD6AA000C8A4E4DDE4cE09G" TargetMode="External"/><Relationship Id="rId10" Type="http://schemas.openxmlformats.org/officeDocument/2006/relationships/hyperlink" Target="consultantplus://offline/ref=82119A3989C7CBB0AEEB2E75EA2CFF228F1DA905C24E2138AFC5FC78874B33303A629B87370C6171448B2E74E8B6FDBD79C2c509G" TargetMode="External"/><Relationship Id="rId31" Type="http://schemas.openxmlformats.org/officeDocument/2006/relationships/hyperlink" Target="consultantplus://offline/ref=82119A3989C7CBB0AEEB2E75EA2CFF228F1DA905C24E2138A8CAFC78874B33303A629B87371E612948892C68E1B8E8EB28840FDCDD6AA000C8A4E4DDE4cE09G" TargetMode="External"/><Relationship Id="rId52" Type="http://schemas.openxmlformats.org/officeDocument/2006/relationships/hyperlink" Target="consultantplus://offline/ref=82119A3989C7CBB0AEEB2E75EA2CFF228F1DA905C24E2138A8CAFC78874B33303A629B87371E612948892C69EFBFE8EB28840FDCDD6AA000C8A4E4DDE4cE09G" TargetMode="External"/><Relationship Id="rId73" Type="http://schemas.openxmlformats.org/officeDocument/2006/relationships/hyperlink" Target="consultantplus://offline/ref=82119A3989C7CBB0AEEB2E75EA2CFF228F1DA905C24E2137AEC2F478874B33303A629B87371E612948892C6FECB9E8EB28840FDCDD6AA000C8A4E4DDE4cE09G" TargetMode="External"/><Relationship Id="rId78" Type="http://schemas.openxmlformats.org/officeDocument/2006/relationships/hyperlink" Target="consultantplus://offline/ref=82119A3989C7CBB0AEEB2E75EA2CFF228F1DA905C24E2137AEC2F478874B33303A629B87371E612948892D68EFBAE8EB28840FDCDD6AA000C8A4E4DDE4cE09G" TargetMode="External"/><Relationship Id="rId94" Type="http://schemas.openxmlformats.org/officeDocument/2006/relationships/hyperlink" Target="consultantplus://offline/ref=82119A3989C7CBB0AEEB2E75EA2CFF228F1DA905C24E2137AEC2F478874B33303A629B87371E612948892D6FEEBDE8EB28840FDCDD6AA000C8A4E4DDE4cE09G" TargetMode="External"/><Relationship Id="rId99" Type="http://schemas.openxmlformats.org/officeDocument/2006/relationships/hyperlink" Target="consultantplus://offline/ref=82119A3989C7CBB0AEEB2E75EA2CFF228F1DA905C24E2137AEC2F478874B33303A629B87371E612948892D69EEB9E8EB28840FDCDD6AA000C8A4E4DDE4cE09G" TargetMode="External"/><Relationship Id="rId101" Type="http://schemas.openxmlformats.org/officeDocument/2006/relationships/hyperlink" Target="consultantplus://offline/ref=82119A3989C7CBB0AEEB2E75EA2CFF228F1DA905C24E2137AEC2F478874B33303A629B87371E612948892D6EEEB6E8EB28840FDCDD6AA000C8A4E4DDE4cE09G" TargetMode="External"/><Relationship Id="rId122" Type="http://schemas.openxmlformats.org/officeDocument/2006/relationships/hyperlink" Target="consultantplus://offline/ref=82119A3989C7CBB0AEEB2E75EA2CFF228F1DA905C24E2137AEC2F478874B33303A629B87371E612948892D6FE0BFE8EB28840FDCDD6AA000C8A4E4DDE4cE09G" TargetMode="External"/><Relationship Id="rId143" Type="http://schemas.openxmlformats.org/officeDocument/2006/relationships/hyperlink" Target="consultantplus://offline/ref=82119A3989C7CBB0AEEB2E75EA2CFF228F1DA905C24E2138A8CAFC78874B33303A629B87371E612948892C6EEABDE8EB28840FDCDD6AA000C8A4E4DDE4cE09G" TargetMode="External"/><Relationship Id="rId148" Type="http://schemas.openxmlformats.org/officeDocument/2006/relationships/hyperlink" Target="consultantplus://offline/ref=82119A3989C7CBB0AEEB2E75EA2CFF228F1DA905C24E2138A8CAFC78874B33303A629B87371E612948892C69E9BCE8EB28840FDCDD6AA000C8A4E4DDE4cE09G" TargetMode="External"/><Relationship Id="rId4" Type="http://schemas.openxmlformats.org/officeDocument/2006/relationships/hyperlink" Target="consultantplus://offline/ref=82119A3989C7CBB0AEEB2E75EA2CFF228F1DA905C24E2138AAC5FD78874B33303A629B87371E612948892C69E1BCE8EB28840FDCDD6AA000C8A4E4DDE4cE09G" TargetMode="External"/><Relationship Id="rId9" Type="http://schemas.openxmlformats.org/officeDocument/2006/relationships/hyperlink" Target="consultantplus://offline/ref=82119A3989C7CBB0AEEB2E75EA2CFF228F1DA905C24D2338A5C6FD78874B33303A629B87370C6171448B2E74E8B6FDBD79C2c509G" TargetMode="External"/><Relationship Id="rId26" Type="http://schemas.openxmlformats.org/officeDocument/2006/relationships/hyperlink" Target="consultantplus://offline/ref=82119A3989C7CBB0AEEB2E75EA2CFF228F1DA905C24E2137AEC2F478874B33303A629B87371E612948892D6CE9BAE8EB28840FDCDD6AA000C8A4E4DDE4cE09G" TargetMode="External"/><Relationship Id="rId47" Type="http://schemas.openxmlformats.org/officeDocument/2006/relationships/hyperlink" Target="consultantplus://offline/ref=82119A3989C7CBB0AEEB2E75EA2CFF228F1DA905C24E2138A8CAFC78874B33303A629B87371E612948892C69EEBDE8EB28840FDCDD6AA000C8A4E4DDE4cE09G" TargetMode="External"/><Relationship Id="rId68" Type="http://schemas.openxmlformats.org/officeDocument/2006/relationships/hyperlink" Target="consultantplus://offline/ref=82119A3989C7CBB0AEEB2E75EA2CFF228F1DA905C24E2137AEC2F478874B33303A629B87371E612948892D6CE9BEE8EB28840FDCDD6AA000C8A4E4DDE4cE09G" TargetMode="External"/><Relationship Id="rId89" Type="http://schemas.openxmlformats.org/officeDocument/2006/relationships/hyperlink" Target="consultantplus://offline/ref=82119A3989C7CBB0AEEB2E75EA2CFF228F1DA905C24E2137AEC2F478874B33303A629B87371E612948892D6EEDBBE8EB28840FDCDD6AA000C8A4E4DDE4cE09G" TargetMode="External"/><Relationship Id="rId112" Type="http://schemas.openxmlformats.org/officeDocument/2006/relationships/hyperlink" Target="consultantplus://offline/ref=82119A3989C7CBB0AEEB2E75EA2CFF228F1DA905C24E2138A8CAFC78874B33303A629B87371E612948892C6EE9BFE8EB28840FDCDD6AA000C8A4E4DDE4cE09G" TargetMode="External"/><Relationship Id="rId133" Type="http://schemas.openxmlformats.org/officeDocument/2006/relationships/hyperlink" Target="consultantplus://offline/ref=82119A3989C7CBB0AEEB2E75EA2CFF228F1DA905C24D2931ACCAF778874B33303A629B87371E612948892C6BEEBEE8EB28840FDCDD6AA000C8A4E4DDE4cE09G" TargetMode="External"/><Relationship Id="rId154" Type="http://schemas.openxmlformats.org/officeDocument/2006/relationships/fontTable" Target="fontTable.xml"/><Relationship Id="rId16" Type="http://schemas.openxmlformats.org/officeDocument/2006/relationships/hyperlink" Target="consultantplus://offline/ref=82119A3989C7CBB0AEEB2E75EA2CFF228F1DA905C24E2137ADCBF278874B33303A629B87371E612948892C69E8BCE8EB28840FDCDD6AA000C8A4E4DDE4cE09G" TargetMode="External"/><Relationship Id="rId37" Type="http://schemas.openxmlformats.org/officeDocument/2006/relationships/hyperlink" Target="consultantplus://offline/ref=82119A3989C7CBB0AEEB2E75EA2CFF228F1DA905C24E2138A8CAFC78874B33303A629B87371E612948892C69E9B6E8EB28840FDCDD6AA000C8A4E4DDE4cE09G" TargetMode="External"/><Relationship Id="rId58" Type="http://schemas.openxmlformats.org/officeDocument/2006/relationships/hyperlink" Target="consultantplus://offline/ref=82119A3989C7CBB0AEEB2E75EA2CFF228F1DA905C24E2138A8CAFC78874B33303A629B87371E612948892C6EEFBDE8EB28840FDCDD6AA000C8A4E4DDE4cE09G" TargetMode="External"/><Relationship Id="rId79" Type="http://schemas.openxmlformats.org/officeDocument/2006/relationships/hyperlink" Target="consultantplus://offline/ref=82119A3989C7CBB0AEEB2E75EA2CFF228F1DA905C24E2137AEC2F478874B33303A629B87371E612948892D6EECBEE8EB28840FDCDD6AA000C8A4E4DDE4cE09G" TargetMode="External"/><Relationship Id="rId102" Type="http://schemas.openxmlformats.org/officeDocument/2006/relationships/hyperlink" Target="consultantplus://offline/ref=82119A3989C7CBB0AEEB2E75EA2CFF228F1DA905C24E2137AEC2F478874B33303A629B87371E612948892D6EEFB8E8EB28840FDCDD6AA000C8A4E4DDE4cE09G" TargetMode="External"/><Relationship Id="rId123" Type="http://schemas.openxmlformats.org/officeDocument/2006/relationships/hyperlink" Target="consultantplus://offline/ref=82119A3989C7CBB0AEEB2E75EA2CFF228F1DA905C24E2137AEC2F478874B33303A629B87371E612948892D6FE0B7E8EB28840FDCDD6AA000C8A4E4DDE4cE09G" TargetMode="External"/><Relationship Id="rId144" Type="http://schemas.openxmlformats.org/officeDocument/2006/relationships/hyperlink" Target="consultantplus://offline/ref=82119A3989C7CBB0AEEB2E75EA2CFF228F1DA905C24E2138A8CAFC78874B33303A629B87371E612948892C6EECBAE8EB28840FDCDD6AA000C8A4E4DDE4cE09G" TargetMode="External"/><Relationship Id="rId90" Type="http://schemas.openxmlformats.org/officeDocument/2006/relationships/hyperlink" Target="consultantplus://offline/ref=82119A3989C7CBB0AEEB2E75EA2CFF228F1DA905C24E2137AEC2F478874B33303A629B87371E612948892D6FECB7E8EB28840FDCDD6AA000C8A4E4DDE4cE0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12643</Words>
  <Characters>72067</Characters>
  <Application>Microsoft Office Word</Application>
  <DocSecurity>0</DocSecurity>
  <Lines>600</Lines>
  <Paragraphs>169</Paragraphs>
  <ScaleCrop>false</ScaleCrop>
  <Company/>
  <LinksUpToDate>false</LinksUpToDate>
  <CharactersWithSpaces>84541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Беринчик Ольга Васильевна</dc:creator>
  <cp:keywords/>
  <dc:description/>
  <cp:lastModifiedBy>Беринчик Ольга Васильевна</cp:lastModifiedBy>
  <cp:revision>1</cp:revision>
  <dcterms:created xsi:type="dcterms:W3CDTF">2023-08-22T06:52:00Z</dcterms:created>
  <dcterms:modified xsi:type="dcterms:W3CDTF">2023-08-22T06:53:00Z</dcterms:modified>
</cp:coreProperties>
</file>