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B833BF" w14:textId="77777777" w:rsidR="00000000" w:rsidRPr="00D94D8F" w:rsidRDefault="00942343" w:rsidP="00D94D8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Зарегистрировано в Национальном реестре правовых актов</w:t>
      </w:r>
    </w:p>
    <w:p w14:paraId="03A5DC7D" w14:textId="77777777" w:rsidR="00000000" w:rsidRPr="00D94D8F" w:rsidRDefault="00942343" w:rsidP="00D94D8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Республики Беларусь 29 марта 2016 г. N 9/75677</w:t>
      </w:r>
    </w:p>
    <w:p w14:paraId="0D08606F" w14:textId="77777777" w:rsidR="00000000" w:rsidRPr="00D94D8F" w:rsidRDefault="00942343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14:paraId="5B351C03" w14:textId="77777777" w:rsidR="00000000" w:rsidRPr="00D94D8F" w:rsidRDefault="0094234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РЕШЕНИЕ БЕЛЫНИЧСКОГО РАЙОННОГО СОВЕТА ДЕПУТАТОВ</w:t>
      </w:r>
    </w:p>
    <w:p w14:paraId="1F80890A" w14:textId="77777777" w:rsidR="00000000" w:rsidRPr="00D94D8F" w:rsidRDefault="0094234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16 марта 2016 г. N 21-4</w:t>
      </w:r>
    </w:p>
    <w:p w14:paraId="21161854" w14:textId="77777777" w:rsidR="00000000" w:rsidRPr="00D94D8F" w:rsidRDefault="0094234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67B0243B" w14:textId="77777777" w:rsidR="00000000" w:rsidRPr="00D94D8F" w:rsidRDefault="0094234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ОБ УСТАНОВЛЕНИИ НА ТЕРРИТОРИИ БЕЛЫНИЧСКОГО РАЙОНА МЕСТНЫХ НАЛОГА И СБОРА И ВВЕДЕНИИ ИХ В ДЕЙСТВИЕ</w:t>
      </w:r>
    </w:p>
    <w:p w14:paraId="6B6AE3D7" w14:textId="77777777" w:rsidR="00000000" w:rsidRPr="00D94D8F" w:rsidRDefault="00942343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00000" w:rsidRPr="00942343" w14:paraId="7BB95882" w14:textId="77777777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14:paraId="7EB3AB55" w14:textId="77777777" w:rsidR="00000000" w:rsidRPr="00942343" w:rsidRDefault="00942343">
            <w:pPr>
              <w:pStyle w:val="ConsPlusNormal"/>
              <w:jc w:val="center"/>
              <w:rPr>
                <w:rFonts w:ascii="Times New Roman" w:hAnsi="Times New Roman" w:cs="Times New Roman"/>
                <w:color w:val="392C69"/>
                <w:sz w:val="24"/>
                <w:szCs w:val="24"/>
              </w:rPr>
            </w:pPr>
            <w:r w:rsidRPr="0094234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(в ред. решений Белыничского райсовета от 23.12.2016 N 28-5,</w:t>
            </w:r>
          </w:p>
          <w:p w14:paraId="4DC0E260" w14:textId="77777777" w:rsidR="00000000" w:rsidRPr="00942343" w:rsidRDefault="00942343">
            <w:pPr>
              <w:pStyle w:val="ConsPlusNormal"/>
              <w:jc w:val="center"/>
              <w:rPr>
                <w:rFonts w:ascii="Times New Roman" w:hAnsi="Times New Roman" w:cs="Times New Roman"/>
                <w:color w:val="392C69"/>
                <w:sz w:val="24"/>
                <w:szCs w:val="24"/>
              </w:rPr>
            </w:pPr>
            <w:r w:rsidRPr="0094234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от 03.09.2019 N 18-2, от 23.02.2022 N 47-3)</w:t>
            </w:r>
          </w:p>
        </w:tc>
      </w:tr>
    </w:tbl>
    <w:p w14:paraId="1085790D" w14:textId="77777777" w:rsidR="00000000" w:rsidRPr="00D94D8F" w:rsidRDefault="009423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B81AB15" w14:textId="77777777" w:rsidR="00000000" w:rsidRPr="00D94D8F" w:rsidRDefault="0094234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На основании статьи 12 Налогового кодекса Республи</w:t>
      </w:r>
      <w:r w:rsidRPr="00D94D8F">
        <w:rPr>
          <w:rFonts w:ascii="Times New Roman" w:hAnsi="Times New Roman" w:cs="Times New Roman"/>
          <w:sz w:val="24"/>
          <w:szCs w:val="24"/>
        </w:rPr>
        <w:t>ки Беларусь Белыничский районный Совет депутатов РЕШИЛ:</w:t>
      </w:r>
    </w:p>
    <w:p w14:paraId="688D29C8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6"/>
      <w:bookmarkEnd w:id="0"/>
      <w:r w:rsidRPr="00D94D8F">
        <w:rPr>
          <w:rFonts w:ascii="Times New Roman" w:hAnsi="Times New Roman" w:cs="Times New Roman"/>
          <w:sz w:val="24"/>
          <w:szCs w:val="24"/>
        </w:rPr>
        <w:t>1. Установить на территории Белыничского района и ввести в действие следующие местные налог и сбор:</w:t>
      </w:r>
    </w:p>
    <w:p w14:paraId="0A88BFE4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1.1. налог за владение собаками.</w:t>
      </w:r>
    </w:p>
    <w:p w14:paraId="3B364653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Плательщиками налога за владение собаками признаются физические лица - владельцы собак, проживающие на территории Белыничского района (далее в настоящем подпункте - плательщики).</w:t>
      </w:r>
    </w:p>
    <w:p w14:paraId="2C34B658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Объектом налогообложения налогом за владение собаками признается владение соб</w:t>
      </w:r>
      <w:r w:rsidRPr="00D94D8F">
        <w:rPr>
          <w:rFonts w:ascii="Times New Roman" w:hAnsi="Times New Roman" w:cs="Times New Roman"/>
          <w:sz w:val="24"/>
          <w:szCs w:val="24"/>
        </w:rPr>
        <w:t>аками в возрасте трех месяцев и старше.</w:t>
      </w:r>
    </w:p>
    <w:p w14:paraId="7D441FC9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Освобождаются от уплаты налога за владение собаками плательщики:</w:t>
      </w:r>
    </w:p>
    <w:p w14:paraId="39846FB6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инвалиды, для которых содержание собаки-поводыря является жизненной необходимостью;</w:t>
      </w:r>
    </w:p>
    <w:p w14:paraId="28BE5F2D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неработающие пенсионеры, инвалиды первой и второй группы при отсутс</w:t>
      </w:r>
      <w:r w:rsidRPr="00D94D8F">
        <w:rPr>
          <w:rFonts w:ascii="Times New Roman" w:hAnsi="Times New Roman" w:cs="Times New Roman"/>
          <w:sz w:val="24"/>
          <w:szCs w:val="24"/>
        </w:rPr>
        <w:t>твии совместно проживающих трудоспособных членов семьи;</w:t>
      </w:r>
    </w:p>
    <w:p w14:paraId="2A5614D2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имеющие совместно проживающих детей-инвалидов;</w:t>
      </w:r>
    </w:p>
    <w:p w14:paraId="43697D1A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имеющие на иждивении 3 и более несовершеннолетних детей;</w:t>
      </w:r>
    </w:p>
    <w:p w14:paraId="40F12CDB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проживающие в одноквартирных или блокированных жилых домах.</w:t>
      </w:r>
    </w:p>
    <w:p w14:paraId="7F52A24D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Налоговая база налога за владение со</w:t>
      </w:r>
      <w:r w:rsidRPr="00D94D8F">
        <w:rPr>
          <w:rFonts w:ascii="Times New Roman" w:hAnsi="Times New Roman" w:cs="Times New Roman"/>
          <w:sz w:val="24"/>
          <w:szCs w:val="24"/>
        </w:rPr>
        <w:t>баками определяется как количество собак в возрасте трех месяцев и старше на 1-е число первого месяца налогового периода.</w:t>
      </w:r>
    </w:p>
    <w:p w14:paraId="20294E86" w14:textId="77777777" w:rsidR="00000000" w:rsidRPr="00D94D8F" w:rsidRDefault="00942343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00000" w:rsidRPr="00942343" w14:paraId="4664A28C" w14:textId="77777777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14:paraId="6BB6298B" w14:textId="77777777" w:rsidR="00000000" w:rsidRPr="00942343" w:rsidRDefault="00942343">
            <w:pPr>
              <w:pStyle w:val="ConsPlusNormal"/>
              <w:rPr>
                <w:rFonts w:ascii="Times New Roman" w:hAnsi="Times New Roman" w:cs="Times New Roman"/>
                <w:color w:val="392C69"/>
                <w:sz w:val="24"/>
                <w:szCs w:val="24"/>
              </w:rPr>
            </w:pPr>
            <w:r w:rsidRPr="0094234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Решением Белыничского районного Совета депутатов от 23.02.2022 N 47-3 часть шестая подпункта 1.1 изложена в новой редакции, действие </w:t>
            </w:r>
            <w:r w:rsidRPr="00942343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которой распространяется на правоотношения, возникшие с 1 января 2022 года.</w:t>
            </w:r>
          </w:p>
        </w:tc>
      </w:tr>
    </w:tbl>
    <w:p w14:paraId="1DBCA1D0" w14:textId="77777777" w:rsidR="00000000" w:rsidRPr="00D94D8F" w:rsidRDefault="00942343">
      <w:pPr>
        <w:pStyle w:val="ConsPlusNormal"/>
        <w:spacing w:before="26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Ставка налога за владение собаками устанавливается за налоговый период в размере:</w:t>
      </w:r>
    </w:p>
    <w:p w14:paraId="689870F1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46,5 белорусского рубля - за породы собак, включенные в перечень потенциально опасных пород собак</w:t>
      </w:r>
      <w:r w:rsidRPr="00D94D8F">
        <w:rPr>
          <w:rFonts w:ascii="Times New Roman" w:hAnsi="Times New Roman" w:cs="Times New Roman"/>
          <w:sz w:val="24"/>
          <w:szCs w:val="24"/>
        </w:rPr>
        <w:t>;</w:t>
      </w:r>
    </w:p>
    <w:p w14:paraId="3B31B939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9,3 белорусского рубля - в иных случаях.</w:t>
      </w:r>
    </w:p>
    <w:p w14:paraId="7D9B9A38" w14:textId="77777777" w:rsidR="00000000" w:rsidRPr="00D94D8F" w:rsidRDefault="009423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lastRenderedPageBreak/>
        <w:t>(часть шестая пп. 1.1 в ред. решения Белыничского райсовета от 23.02.2022 N 47-3)</w:t>
      </w:r>
    </w:p>
    <w:p w14:paraId="5578405E" w14:textId="77777777" w:rsidR="00000000" w:rsidRPr="00D94D8F" w:rsidRDefault="0094234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Части седьмая - восьмая исключены. - Решение Белыничского райсовета от 23.02.2022 N 47-3.</w:t>
      </w:r>
    </w:p>
    <w:p w14:paraId="014A30E4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Налоговым периодом налога за владение собаками признается календарный квартал.</w:t>
      </w:r>
    </w:p>
    <w:p w14:paraId="16424D08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Сумма налога за владение собаками исчисляется как произведение налоговой базы и налоговой ставки.</w:t>
      </w:r>
    </w:p>
    <w:p w14:paraId="0891FA36" w14:textId="77777777" w:rsidR="00000000" w:rsidRPr="00D94D8F" w:rsidRDefault="0094234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Часть исключена. - Решение Белыничского райсовета от 23.02.2022 N 47-3.</w:t>
      </w:r>
    </w:p>
    <w:p w14:paraId="6338A179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 xml:space="preserve">Уплата </w:t>
      </w:r>
      <w:r w:rsidRPr="00D94D8F">
        <w:rPr>
          <w:rFonts w:ascii="Times New Roman" w:hAnsi="Times New Roman" w:cs="Times New Roman"/>
          <w:sz w:val="24"/>
          <w:szCs w:val="24"/>
        </w:rPr>
        <w:t xml:space="preserve">налога за владение собаками производится плательщиками путем внесения сумм налога организациям, осуществляющим эксплуатацию жилищного фонда и (или) предоставляющим жилищно-коммунальные услуги, одновременно с внесением платы за пользование жилым помещением </w:t>
      </w:r>
      <w:r w:rsidRPr="00D94D8F">
        <w:rPr>
          <w:rFonts w:ascii="Times New Roman" w:hAnsi="Times New Roman" w:cs="Times New Roman"/>
          <w:sz w:val="24"/>
          <w:szCs w:val="24"/>
        </w:rPr>
        <w:t>(платы за жилищно-коммунальные услуги).</w:t>
      </w:r>
    </w:p>
    <w:p w14:paraId="0E979BD4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Организации, осуществляющие эксплуатацию жилищного фонда и (или) предоставляющие жилищно-коммунальные услуги, производят прием сумм налога за владение собаками и их перечисление в бюджет не позднее 27-го числа месяца</w:t>
      </w:r>
      <w:r w:rsidRPr="00D94D8F">
        <w:rPr>
          <w:rFonts w:ascii="Times New Roman" w:hAnsi="Times New Roman" w:cs="Times New Roman"/>
          <w:sz w:val="24"/>
          <w:szCs w:val="24"/>
        </w:rPr>
        <w:t>, следующего за истекшим налоговым периодом, а также представляют в налоговый орган по месту постановки на учет информацию о перечислении налога за владение собаками в произвольной форме не позднее 30-го числа месяца, следующего за истекшим налоговым перио</w:t>
      </w:r>
      <w:r w:rsidRPr="00D94D8F">
        <w:rPr>
          <w:rFonts w:ascii="Times New Roman" w:hAnsi="Times New Roman" w:cs="Times New Roman"/>
          <w:sz w:val="24"/>
          <w:szCs w:val="24"/>
        </w:rPr>
        <w:t>дом.</w:t>
      </w:r>
    </w:p>
    <w:p w14:paraId="6941CF5B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Налоговая декларация (расчет) по налогу за владение собаками не представляется;</w:t>
      </w:r>
    </w:p>
    <w:p w14:paraId="1CBCD0DE" w14:textId="77777777" w:rsidR="00000000" w:rsidRPr="00D94D8F" w:rsidRDefault="0094234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Часть исключена. - Решение Белыничского райсовета от 03.09.2019 N 18-2.</w:t>
      </w:r>
    </w:p>
    <w:p w14:paraId="12A5A354" w14:textId="77777777" w:rsidR="00000000" w:rsidRPr="00D94D8F" w:rsidRDefault="009423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(пп. 1.1 в ред. решения Белыничского райсовета от 23.12.2016 N 28-5)</w:t>
      </w:r>
    </w:p>
    <w:p w14:paraId="77777659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1.2. сбор с заготовителей.</w:t>
      </w:r>
    </w:p>
    <w:p w14:paraId="3D04344F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Пла</w:t>
      </w:r>
      <w:r w:rsidRPr="00D94D8F">
        <w:rPr>
          <w:rFonts w:ascii="Times New Roman" w:hAnsi="Times New Roman" w:cs="Times New Roman"/>
          <w:sz w:val="24"/>
          <w:szCs w:val="24"/>
        </w:rPr>
        <w:t>тельщиками сбора с заготовителей признаются организации и индивидуальные предприниматели (далее в настоящем подпункте - плательщики).</w:t>
      </w:r>
    </w:p>
    <w:p w14:paraId="65579DD4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Объектом обложения сбором с заготовителей признается осуществление на территории Белыничского района промысловой заготовки</w:t>
      </w:r>
      <w:r w:rsidRPr="00D94D8F">
        <w:rPr>
          <w:rFonts w:ascii="Times New Roman" w:hAnsi="Times New Roman" w:cs="Times New Roman"/>
          <w:sz w:val="24"/>
          <w:szCs w:val="24"/>
        </w:rPr>
        <w:t xml:space="preserve"> (закупки) дикорастущих растений (их частей), грибов, технического и лекарственного сырья растительного происхождения (далее - дикорастущая продукция) в целях их промышленной переработки или реализации, за исключением их заготовки, при которой плательщиком</w:t>
      </w:r>
      <w:r w:rsidRPr="00D94D8F">
        <w:rPr>
          <w:rFonts w:ascii="Times New Roman" w:hAnsi="Times New Roman" w:cs="Times New Roman"/>
          <w:sz w:val="24"/>
          <w:szCs w:val="24"/>
        </w:rPr>
        <w:t xml:space="preserve"> внесена плата за побочное лесное пользование либо применено освобождение от указанной платы.</w:t>
      </w:r>
    </w:p>
    <w:p w14:paraId="6D4EB3C4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Налоговая база сбора с заготовителей определяется как стоимость объема заготовки (закупки), определенная исходя из заготовительных (закупочных) цен.</w:t>
      </w:r>
    </w:p>
    <w:p w14:paraId="7F5359AA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 xml:space="preserve">Ставки сбора </w:t>
      </w:r>
      <w:r w:rsidRPr="00D94D8F">
        <w:rPr>
          <w:rFonts w:ascii="Times New Roman" w:hAnsi="Times New Roman" w:cs="Times New Roman"/>
          <w:sz w:val="24"/>
          <w:szCs w:val="24"/>
        </w:rPr>
        <w:t>с заготовителей устанавливаются в следующих размерах:</w:t>
      </w:r>
    </w:p>
    <w:p w14:paraId="3BA3CB84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для плательщиков, за исключением указанных в абзаце третьем настоящей части, - 5 процентов;</w:t>
      </w:r>
    </w:p>
    <w:p w14:paraId="15C34B11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7"/>
      <w:bookmarkEnd w:id="1"/>
      <w:r w:rsidRPr="00D94D8F">
        <w:rPr>
          <w:rFonts w:ascii="Times New Roman" w:hAnsi="Times New Roman" w:cs="Times New Roman"/>
          <w:sz w:val="24"/>
          <w:szCs w:val="24"/>
        </w:rPr>
        <w:t>для резидентов Китайско-Белорусского индустриального парка по истечении 10 календарных лет, следующи</w:t>
      </w:r>
      <w:r w:rsidRPr="00D94D8F">
        <w:rPr>
          <w:rFonts w:ascii="Times New Roman" w:hAnsi="Times New Roman" w:cs="Times New Roman"/>
          <w:sz w:val="24"/>
          <w:szCs w:val="24"/>
        </w:rPr>
        <w:t>х за годом их регистрации в качестве резидента, в течение следующих 10 календарных лет - 2,5 процента.</w:t>
      </w:r>
    </w:p>
    <w:p w14:paraId="002382ED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Налоговым периодом сбора с заготовителей признается календарный квартал.</w:t>
      </w:r>
    </w:p>
    <w:p w14:paraId="6D6276F7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Сумма сбора с заготовителей определяется как произведение налоговой базы и ставк</w:t>
      </w:r>
      <w:r w:rsidRPr="00D94D8F">
        <w:rPr>
          <w:rFonts w:ascii="Times New Roman" w:hAnsi="Times New Roman" w:cs="Times New Roman"/>
          <w:sz w:val="24"/>
          <w:szCs w:val="24"/>
        </w:rPr>
        <w:t>и сбора с заготовителей.</w:t>
      </w:r>
    </w:p>
    <w:p w14:paraId="757ADCC3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lastRenderedPageBreak/>
        <w:t>Плательщики ежеквартально представляют в налоговые органы налоговую декларацию (расчет) не позднее 20-го числа месяца, следующего за истекшим налоговым периодом.</w:t>
      </w:r>
    </w:p>
    <w:p w14:paraId="057416CF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Уплата сбора с заготовителей производится ежеквартально на счет по уч</w:t>
      </w:r>
      <w:r w:rsidRPr="00D94D8F">
        <w:rPr>
          <w:rFonts w:ascii="Times New Roman" w:hAnsi="Times New Roman" w:cs="Times New Roman"/>
          <w:sz w:val="24"/>
          <w:szCs w:val="24"/>
        </w:rPr>
        <w:t>ету средств районного бюджета по месту осуществления промысловой заготовки (закупки) дикорастущей продукции в целях ее промышленной переработки или реализации не позднее 22-го числа месяца, следующего за истекшим налоговым периодом.</w:t>
      </w:r>
    </w:p>
    <w:p w14:paraId="519BC150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 xml:space="preserve">Предоставить налоговые </w:t>
      </w:r>
      <w:r w:rsidRPr="00D94D8F">
        <w:rPr>
          <w:rFonts w:ascii="Times New Roman" w:hAnsi="Times New Roman" w:cs="Times New Roman"/>
          <w:sz w:val="24"/>
          <w:szCs w:val="24"/>
        </w:rPr>
        <w:t>льготы плательщикам в виде налоговых вычетов, уменьшающих налоговую базу, в размере стоимости объема промысловой заготовки (закупки):</w:t>
      </w:r>
    </w:p>
    <w:p w14:paraId="5F540A27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лекарственного сырья растительного происхождения в целях промышленного производства или аптечного изготовления лекарственн</w:t>
      </w:r>
      <w:r w:rsidRPr="00D94D8F">
        <w:rPr>
          <w:rFonts w:ascii="Times New Roman" w:hAnsi="Times New Roman" w:cs="Times New Roman"/>
          <w:sz w:val="24"/>
          <w:szCs w:val="24"/>
        </w:rPr>
        <w:t>ых средств на территории Республики Беларусь;</w:t>
      </w:r>
    </w:p>
    <w:p w14:paraId="3616702E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дикорастущей продукции в целях ее промышленной переработки на территории Белыничского района, за исключением заморозки.</w:t>
      </w:r>
    </w:p>
    <w:p w14:paraId="15DA71C6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Освободить от сбора с заготовителей:</w:t>
      </w:r>
    </w:p>
    <w:p w14:paraId="784B8355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 xml:space="preserve">совместную белорусско-китайскую компанию по развитию </w:t>
      </w:r>
      <w:r w:rsidRPr="00D94D8F">
        <w:rPr>
          <w:rFonts w:ascii="Times New Roman" w:hAnsi="Times New Roman" w:cs="Times New Roman"/>
          <w:sz w:val="24"/>
          <w:szCs w:val="24"/>
        </w:rPr>
        <w:t>Китайско-Белорусского индустриального парка до 1 января 2032 г.;</w:t>
      </w:r>
    </w:p>
    <w:p w14:paraId="03FA3BE2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резидентов Китайско-Белорусского индустриального парка со дня их регистрации в качестве резидента в течение следующих 10 календарных лет.</w:t>
      </w:r>
    </w:p>
    <w:p w14:paraId="31D80513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 xml:space="preserve">Суммы сбора с заготовителей включаются организациями </w:t>
      </w:r>
      <w:r w:rsidRPr="00D94D8F">
        <w:rPr>
          <w:rFonts w:ascii="Times New Roman" w:hAnsi="Times New Roman" w:cs="Times New Roman"/>
          <w:sz w:val="24"/>
          <w:szCs w:val="24"/>
        </w:rPr>
        <w:t>в затраты по производству и реализации товаров (работ, услуг), имущественных прав, а индивидуальными предпринимателями в расходы, учитываемые при исчислении подоходного налога с физических лиц.</w:t>
      </w:r>
    </w:p>
    <w:p w14:paraId="474777AE" w14:textId="77777777" w:rsidR="00000000" w:rsidRPr="00D94D8F" w:rsidRDefault="009423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(часть двенадцатая пп. 1.2 в ред. решения Белыничского райсовета от 03.09.2019 N 18-2)</w:t>
      </w:r>
    </w:p>
    <w:p w14:paraId="1BC71685" w14:textId="77777777" w:rsidR="00000000" w:rsidRPr="00D94D8F" w:rsidRDefault="009423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(пп. 1.2 в ред. решения Белыничского райсовета от 23.12.2016 N 28-5)</w:t>
      </w:r>
    </w:p>
    <w:p w14:paraId="3FB7AAA8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2. В 2016 году исчисление и уплата местных налога и сбора, установленных пунктом 1 настоящего решени</w:t>
      </w:r>
      <w:r w:rsidRPr="00D94D8F">
        <w:rPr>
          <w:rFonts w:ascii="Times New Roman" w:hAnsi="Times New Roman" w:cs="Times New Roman"/>
          <w:sz w:val="24"/>
          <w:szCs w:val="24"/>
        </w:rPr>
        <w:t>я, производятся начиная с первого числа месяца, следующего за месяцем его официального опубликования.</w:t>
      </w:r>
    </w:p>
    <w:p w14:paraId="041ACDAB" w14:textId="77777777" w:rsidR="00000000" w:rsidRPr="00D94D8F" w:rsidRDefault="00942343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4D8F">
        <w:rPr>
          <w:rFonts w:ascii="Times New Roman" w:hAnsi="Times New Roman" w:cs="Times New Roman"/>
          <w:sz w:val="24"/>
          <w:szCs w:val="24"/>
        </w:rPr>
        <w:t>3. Настоящее решение вступает в силу после его официального опубликования.</w:t>
      </w:r>
    </w:p>
    <w:p w14:paraId="1350DC69" w14:textId="77777777" w:rsidR="00000000" w:rsidRPr="00D94D8F" w:rsidRDefault="009423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19"/>
        <w:gridCol w:w="4819"/>
      </w:tblGrid>
      <w:tr w:rsidR="00000000" w:rsidRPr="00942343" w14:paraId="5C99DD5F" w14:textId="77777777">
        <w:tc>
          <w:tcPr>
            <w:tcW w:w="5103" w:type="dxa"/>
          </w:tcPr>
          <w:p w14:paraId="20245FF8" w14:textId="77777777" w:rsidR="00000000" w:rsidRPr="00942343" w:rsidRDefault="0094234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42343"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</w:p>
        </w:tc>
        <w:tc>
          <w:tcPr>
            <w:tcW w:w="5103" w:type="dxa"/>
          </w:tcPr>
          <w:p w14:paraId="2E826CEF" w14:textId="77777777" w:rsidR="00000000" w:rsidRPr="00942343" w:rsidRDefault="00942343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42343">
              <w:rPr>
                <w:rFonts w:ascii="Times New Roman" w:hAnsi="Times New Roman" w:cs="Times New Roman"/>
                <w:sz w:val="24"/>
                <w:szCs w:val="24"/>
              </w:rPr>
              <w:t>А.Н.Осипенок</w:t>
            </w:r>
          </w:p>
        </w:tc>
      </w:tr>
    </w:tbl>
    <w:p w14:paraId="15CE6978" w14:textId="77777777" w:rsidR="00000000" w:rsidRPr="00D94D8F" w:rsidRDefault="009423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AB0DFE9" w14:textId="77777777" w:rsidR="00000000" w:rsidRPr="00D94D8F" w:rsidRDefault="009423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E8AB3C7" w14:textId="77777777" w:rsidR="00000000" w:rsidRPr="00D94D8F" w:rsidRDefault="00942343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14:paraId="0A1FB3BC" w14:textId="77777777" w:rsidR="00942343" w:rsidRPr="00D94D8F" w:rsidRDefault="00942343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sectPr w:rsidR="00942343" w:rsidRPr="00D94D8F" w:rsidSect="00D94D8F">
      <w:pgSz w:w="11906" w:h="16838"/>
      <w:pgMar w:top="1134" w:right="567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zoom w:percent="100"/>
  <w:embedSystemFonts/>
  <w:bordersDoNotSurroundHeader/>
  <w:bordersDoNotSurroundFooter/>
  <w:revisionView w:inkAnnotation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94D8F"/>
    <w:rsid w:val="00942343"/>
    <w:rsid w:val="009500DB"/>
    <w:rsid w:val="00D9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899BB1"/>
  <w14:defaultImageDpi w14:val="0"/>
  <w15:docId w15:val="{FF691C71-53E6-485B-B191-F9EA5CEE0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985</Words>
  <Characters>5620</Characters>
  <DocSecurity>2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 документов</vt:lpstr>
    </vt:vector>
  </TitlesOfParts>
  <LinksUpToDate>false</LinksUpToDate>
  <CharactersWithSpaces>6592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2022-04-14T11:23:00Z</cp:lastPrinted>
  <dcterms:created xsi:type="dcterms:W3CDTF">2022-04-14T11:24:00Z</dcterms:created>
  <dcterms:modified xsi:type="dcterms:W3CDTF">2022-04-14T11:24:00Z</dcterms:modified>
</cp:coreProperties>
</file>