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1" w:rsidRDefault="00AC6601" w:rsidP="00344123">
      <w:pPr>
        <w:pStyle w:val="ConsPlusNormal"/>
        <w:jc w:val="both"/>
      </w:pPr>
      <w:bookmarkStart w:id="0" w:name="_GoBack"/>
      <w:bookmarkEnd w:id="0"/>
    </w:p>
    <w:p w:rsidR="00AC6601" w:rsidRDefault="00AC6601">
      <w:pPr>
        <w:pStyle w:val="ConsPlusTitle"/>
        <w:jc w:val="center"/>
      </w:pPr>
      <w:r>
        <w:t>ПОСТАНОВЛЕНИЕ СОВЕТА МИНИСТРОВ РЕСПУБЛИКИ БЕЛАРУСЬ</w:t>
      </w:r>
    </w:p>
    <w:p w:rsidR="00AC6601" w:rsidRDefault="00AC6601">
      <w:pPr>
        <w:pStyle w:val="ConsPlusTitle"/>
        <w:jc w:val="center"/>
      </w:pPr>
      <w:r>
        <w:t>2 ноября 2005 г. N 1215</w:t>
      </w:r>
    </w:p>
    <w:p w:rsidR="00AC6601" w:rsidRDefault="00AC6601">
      <w:pPr>
        <w:pStyle w:val="ConsPlusTitle"/>
        <w:jc w:val="center"/>
      </w:pPr>
    </w:p>
    <w:p w:rsidR="00AC6601" w:rsidRDefault="00AC6601">
      <w:pPr>
        <w:pStyle w:val="ConsPlusTitle"/>
        <w:jc w:val="center"/>
      </w:pPr>
      <w:r>
        <w:t>О РАЗМЕРЕ ДЕНЕЖНЫХ СРЕДСТВ, ПОРЯДКЕ ИХ ВНЕСЕНИЯ В РЕСПУБЛИКАНСКИЙ БЮДЖЕТ, ЗАЧЕТА И (ИЛИ) ВОЗВРАТА ПРИ ВВОЗЕ (ВЫВОЗЕ) АЛКОГОЛЬНОЙ, НЕПИЩЕВОЙ СПИРТОСОДЕРЖАЩЕЙ ПРОДУКЦИИ, НЕПИЩЕВОГО ЭТИЛОВОГО СПИРТА</w:t>
      </w:r>
    </w:p>
    <w:p w:rsidR="00AC6601" w:rsidRDefault="00AC660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C660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C6601" w:rsidRDefault="00AC66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23.02.2007 N 228,</w:t>
            </w:r>
          </w:p>
          <w:p w:rsidR="00AC6601" w:rsidRDefault="00AC66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24.04.2008 N 597, от 10.02.2009 N 183, от 21.07.2009 N 959,</w:t>
            </w:r>
          </w:p>
          <w:p w:rsidR="00AC6601" w:rsidRDefault="00AC66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26.09.2013 N 846, от 26.02.2016 N 159, от 20.01.2022 N 32,</w:t>
            </w:r>
          </w:p>
          <w:p w:rsidR="00AC6601" w:rsidRDefault="00AC66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03.06.2023 N 364)</w:t>
            </w:r>
          </w:p>
        </w:tc>
      </w:tr>
    </w:tbl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  <w:r>
        <w:t>На основании частей второй и третьей пункта 2 статьи 22 Закона Республики Беларусь от 27 августа 2008 г. N 429-З "О государственном регулировании производства и оборота алкогольной, непищевой спиртосодержащей продукции и непищевого этилового спирта" Совет Министров Республики Беларусь ПОСТАНОВЛЯЕТ:</w:t>
      </w:r>
    </w:p>
    <w:p w:rsidR="00AC6601" w:rsidRDefault="00AC6601">
      <w:pPr>
        <w:pStyle w:val="ConsPlusNormal"/>
        <w:jc w:val="both"/>
      </w:pPr>
      <w:r>
        <w:t>(преамбула в ред. постановления Совмина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1. Утвердить Инструкцию о порядке внесения денежных средств в республиканский бюджет, их зачета и (или) возврата, предоставления банковской гарантии и исполнения обязательств по ней (прилагается).</w:t>
      </w:r>
    </w:p>
    <w:p w:rsidR="00AC6601" w:rsidRDefault="00AC6601">
      <w:pPr>
        <w:pStyle w:val="ConsPlusNormal"/>
        <w:jc w:val="both"/>
      </w:pPr>
      <w:r>
        <w:t>(п. 1 в ред. постановления Совмина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2.1. размер денежных средств, подлежащих внесению в республиканский бюджет при ввозе (вывозе) юридическими лицами Республики Беларусь и индивидуальными предпринимателями, зарегистрированными в Республике Беларусь, на территорию Республики Беларусь с территории государств - членов Евразийского экономического союза, а также перемещении по территории Республики Беларусь:</w:t>
      </w:r>
    </w:p>
    <w:p w:rsidR="00AC6601" w:rsidRDefault="00AC6601">
      <w:pPr>
        <w:pStyle w:val="ConsPlusNormal"/>
        <w:jc w:val="both"/>
      </w:pPr>
      <w:r>
        <w:t>(в ред. постановления Совмина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алкогольной продукции (за исключением пищевых спиртовых полуфабрикатов с объемной долей этилового спирта 7 и более процентов) определяется как произведение объема алкогольной продукции в натуральном выражении на твердую (специфическую) ставку акцизов на алкогольную продукцию, действующую на дату внесения денежных средств в республиканский бюджет;</w:t>
      </w:r>
    </w:p>
    <w:p w:rsidR="00AC6601" w:rsidRDefault="00AC6601">
      <w:pPr>
        <w:pStyle w:val="ConsPlusNormal"/>
        <w:jc w:val="both"/>
      </w:pPr>
      <w:r>
        <w:t>(в ред. постановлений Совмина от 26.09.2013 N 846,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непищевого этилового спирта определяется как произведение объема непищевого этилового спирта в натуральном выражении на твердую (специфическую) ставку акцизов на спирт этиловый ректификованный технический, действующую на дату внесения денежных средств в республиканский бюджет;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пищевых спиртовых полуфабрикатов с объемной долей этилового спирта 7 и более процентов определяется как произведение объема указанных полуфабрикатов в натуральном выражении на твердую (специфическую) ставку акцизов на спирт этиловый из пищевого сырья, действующую на дату внесения денежных средств в республиканский бюджет;</w:t>
      </w:r>
    </w:p>
    <w:p w:rsidR="00AC6601" w:rsidRDefault="00AC6601">
      <w:pPr>
        <w:pStyle w:val="ConsPlusNormal"/>
        <w:jc w:val="both"/>
      </w:pPr>
      <w:r>
        <w:t>(в ред. постановлений Совмина от 26.09.2013 N 846,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непищевой спиртосодержащей продукции определяется как произведение объема непищевой спиртосодержащей продукции в натуральном выражении на твердую (специфическую) ставку акцизов, установленную на спирт этиловый ректификованный технический на дату внесения денежных средств в республиканский бюджет, увеличенную в 10 раз;</w:t>
      </w:r>
    </w:p>
    <w:p w:rsidR="00AC6601" w:rsidRDefault="00AC6601">
      <w:pPr>
        <w:pStyle w:val="ConsPlusNormal"/>
        <w:jc w:val="both"/>
      </w:pPr>
      <w:r>
        <w:t>(в ред. постановлений Совмина от 26.09.2013 N 846,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2.2. при установленной ставке акцизов за один литр безводного (стопроцентного) этилового спирта, содержащегося в готовой продукции, размер денежных средств, подлежащих внесению в республиканский бюджет, определяется исходя из доли содержания в одном литре готовой продукции безводного (стопроцентного) этилового спирта.</w:t>
      </w:r>
    </w:p>
    <w:p w:rsidR="00AC6601" w:rsidRDefault="00AC6601">
      <w:pPr>
        <w:pStyle w:val="ConsPlusNormal"/>
        <w:jc w:val="both"/>
      </w:pPr>
      <w:r>
        <w:t>(п. 2 в ред. постановления Совмина от 23.02.2007 N 228)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со дня вступления в силу Декрета Президента Республики </w:t>
      </w:r>
      <w:r>
        <w:lastRenderedPageBreak/>
        <w:t>Беларусь от 9 сентября 2005 г. N 11 "О совершенствовании государственного регулирования производства, оборота и рекламы пива, алкогольной, непищевой спиртосодержащей продукции и непищевого этилового спирта" (Национальный реестр правовых актов Республики Беларусь, 2005 г., N 142, 1/6770).</w:t>
      </w:r>
    </w:p>
    <w:p w:rsidR="00AC6601" w:rsidRDefault="00AC6601">
      <w:pPr>
        <w:pStyle w:val="ConsPlusNormal"/>
        <w:jc w:val="both"/>
      </w:pPr>
      <w:r>
        <w:t>(в ред. постановления Совмина от 24.04.2008 N 597)</w:t>
      </w:r>
    </w:p>
    <w:p w:rsidR="00AC6601" w:rsidRDefault="00AC6601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C6601">
        <w:tc>
          <w:tcPr>
            <w:tcW w:w="5103" w:type="dxa"/>
          </w:tcPr>
          <w:p w:rsidR="00AC6601" w:rsidRDefault="00AC6601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AC6601" w:rsidRDefault="00AC6601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C6601" w:rsidRDefault="00AC660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AC6601" w:rsidRDefault="00AC660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AC6601" w:rsidRDefault="00AC660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C6601" w:rsidRDefault="00AC6601">
      <w:pPr>
        <w:pStyle w:val="ConsPlusNonformat"/>
        <w:jc w:val="both"/>
      </w:pPr>
      <w:r>
        <w:t xml:space="preserve">                                                        02.11.2005 N 1215</w:t>
      </w: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Title"/>
        <w:jc w:val="center"/>
      </w:pPr>
      <w:bookmarkStart w:id="1" w:name="Par48"/>
      <w:bookmarkEnd w:id="1"/>
      <w:r>
        <w:t>ИНСТРУКЦИЯ</w:t>
      </w:r>
    </w:p>
    <w:p w:rsidR="00AC6601" w:rsidRDefault="00AC6601">
      <w:pPr>
        <w:pStyle w:val="ConsPlusTitle"/>
        <w:jc w:val="center"/>
      </w:pPr>
      <w:r>
        <w:t>О ПОРЯДКЕ ВНЕСЕНИЯ ДЕНЕЖНЫХ СРЕДСТВ В РЕСПУБЛИКАНСКИЙ БЮДЖЕТ, ИХ ЗАЧЕТА И (ИЛИ) ВОЗВРАТА, ПРЕДОСТАВЛЕНИЯ БАНКОВСКОЙ ГАРАНТИИ И ИСПОЛНЕНИЯ ОБЯЗАТЕЛЬСТВ ПО НЕЙ</w:t>
      </w:r>
    </w:p>
    <w:p w:rsidR="00AC6601" w:rsidRDefault="00AC660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C660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C6601" w:rsidRDefault="00AC66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23.02.2007 N 228,</w:t>
            </w:r>
          </w:p>
          <w:p w:rsidR="00AC6601" w:rsidRDefault="00AC66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24.04.2008 N 597, от 10.02.2009 N 183, от 26.09.2013 N 846,</w:t>
            </w:r>
          </w:p>
          <w:p w:rsidR="00AC6601" w:rsidRDefault="00AC66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26.02.2016 N 159, от 20.01.2022 N 32, от 03.06.2023 N 364)</w:t>
            </w:r>
          </w:p>
        </w:tc>
      </w:tr>
    </w:tbl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  <w:r>
        <w:t>1. Настоящей Инструкцией определяется порядок: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1.1. внесения денежных средств в республиканский бюджет при ввозе (вывозе) юридическими лицами Республики Беларусь (далее - юридические лица) и индивидуальными предпринимателями, зарегистрированными в Республике Беларусь (далее - индивидуальные предприниматели), на территорию Республики Беларусь с территории государств - членов Евразийского экономического союза алкогольной, непищевой спиртосодержащей продукции, непищевого этилового спирта, а также перемещении указанных продукции и спирта по территории Республики Беларусь (далее, если не указано иное, - денежные средства);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1.2. зачета денежных средств в счет исполнения налоговых обязательств по налогам, сборам (пошлинам), уплаты пеней по ним, штрафов, наложенных налоговыми органами или судами по результатам рассмотрения дел об административных правонарушениях, протоколы о совершении которых составлены должностными лицами налоговых органов (далее - штрафы), уплаты иных платежей в бюджет, контроль за которыми возложен на налоговые органы (далее - иные платежи в бюджет);</w:t>
      </w:r>
    </w:p>
    <w:p w:rsidR="00AC6601" w:rsidRDefault="00AC6601">
      <w:pPr>
        <w:pStyle w:val="ConsPlusNormal"/>
        <w:jc w:val="both"/>
      </w:pPr>
      <w:r>
        <w:t>(в ред. постановления Совмина от 03.06.2023 N 364)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1.3. возврата денежных средств на счет юридического лица либо индивидуального предпринимателя;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1.4. предоставления банковской гарантии и исполнения обязательств по ней при ввозе (вывозе) юридическими лицами и индивидуальными предпринимателями на территорию Республики Беларусь с территории государств - членов Евразийского экономического союза алкогольной, непищевой спиртосодержащей продукции, непищевого этилового спирта, при перемещении указанных продукции и спирта по территории республики.</w:t>
      </w:r>
    </w:p>
    <w:p w:rsidR="00AC6601" w:rsidRDefault="00AC6601">
      <w:pPr>
        <w:pStyle w:val="ConsPlusNormal"/>
        <w:jc w:val="both"/>
      </w:pPr>
      <w:r>
        <w:t>(п. 1 в ред. постановления Совмина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2. Условием приобретения контрольных знаков для маркировки сопроводительных документов является внесение денежных средств в республиканский бюджет либо предоставление в налоговые органы банковской  гарантии.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 xml:space="preserve">Денежные средства, подлежащие внесению в республиканский бюджет, перечисляются юридическими лицами или индивидуальными предпринимателями с текущего (расчетного) банковского счета на счета по учету средств республиканского бюджета, открытые главным управлениям Министерства финансов по областям и г. Минску, предназначенные для зачисления платежей в бюджет, контроль над уплатой которых осуществляется налоговыми органами (далее - счета налоговых органов). Денежные средства вносятся на счета налоговых органов по месту постановки юридического лица или индивидуального предпринимателя на </w:t>
      </w:r>
      <w:r>
        <w:lastRenderedPageBreak/>
        <w:t>учет.</w:t>
      </w:r>
    </w:p>
    <w:p w:rsidR="00AC6601" w:rsidRDefault="00AC6601">
      <w:pPr>
        <w:pStyle w:val="ConsPlusNormal"/>
        <w:jc w:val="both"/>
      </w:pPr>
      <w:r>
        <w:t>(в ред. постановлений Совмина от 10.02.2009 N 183, от 26.02.2016 N 159)</w:t>
      </w:r>
    </w:p>
    <w:p w:rsidR="00AC6601" w:rsidRDefault="00AC6601">
      <w:pPr>
        <w:pStyle w:val="ConsPlusNormal"/>
        <w:jc w:val="both"/>
      </w:pPr>
      <w:r>
        <w:t>(п. 2 в ред. постановления Совмина от 23.02.2007 N 228)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3. При приобретении контрольных знаков для маркировки сопроводительных документов путем внесения денежных средств на счета налоговых органов эти средства вносятся юридическим лицом или индивидуальным предпринимателем на счет налогового органа в белорусских рублях до подачи заявления в налоговый орган о приобретении контрольных знаков.</w:t>
      </w:r>
    </w:p>
    <w:p w:rsidR="00AC6601" w:rsidRDefault="00AC6601">
      <w:pPr>
        <w:pStyle w:val="ConsPlusNormal"/>
        <w:jc w:val="both"/>
      </w:pPr>
      <w:r>
        <w:t>(в ред. постановлений Совмина от 23.02.2007 N 228, от 26.02.2016 N 159)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При установлении ставки акцизов в иностранной валюте сумма денежных средств в белорусских рублях, подлежащая перечислению на счет налогового органа, определяется по официальному курсу белорусского рубля по отношению к иностранной валюте, установленному Национальным банком на день перечисления денежных средств.</w:t>
      </w:r>
    </w:p>
    <w:p w:rsidR="00AC6601" w:rsidRDefault="00AC6601">
      <w:pPr>
        <w:pStyle w:val="ConsPlusNormal"/>
        <w:jc w:val="both"/>
      </w:pPr>
      <w:r>
        <w:t>(в ред. постановления Совмина от 23.02.2007 N 228)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Указанные денежные средства зачисляются в доход республиканского бюджета.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4. При приобретении контрольных знаков для маркировки сопроводительных документов путем предоставления в налоговые органы банковской гарантии такая гарантия предоставляется банком, который получил  лицензию Национального банка на осуществление банковской деятельности, или небанковской кредитно-финансовой организацией, которая получила лицензию на право выдачи банковских гарантий (далее - налоговый гарант). Банковская  гарантия является безотзывной гарантией по первому требованию.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Банковская гарантия должна быть выражена в белорусских рублях и обеспечивать исполнение обязательства юридического лица или индивидуального предпринимателя по перечислению на счет налогового органа суммы денежных средств, рассчитанной в установленном порядке.</w:t>
      </w:r>
    </w:p>
    <w:p w:rsidR="00AC6601" w:rsidRDefault="00AC6601">
      <w:pPr>
        <w:pStyle w:val="ConsPlusNormal"/>
        <w:jc w:val="both"/>
      </w:pPr>
      <w:r>
        <w:t>(в ред. постановлений Совмина от 23.02.2007 N 228, от 26.02.2016 N 159)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Денежные средства, уплаченные (взысканные) по банковской гарантии, зачисляются в доход республиканского бюджета.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5. Банковская  гарантия предоставляется юридическим лицом или индивидуальным предпринимателем в налоговый орган одновременно с подачей заявления о приобретении контрольных знаков, необходимых для маркировки сопроводительных документов.</w:t>
      </w:r>
    </w:p>
    <w:p w:rsidR="00AC6601" w:rsidRDefault="00AC6601">
      <w:pPr>
        <w:pStyle w:val="ConsPlusNormal"/>
        <w:jc w:val="both"/>
      </w:pPr>
      <w:r>
        <w:t>(в ред. постановлений Совмина от 23.02.2007 N 228, от 26.02.2016 N 159)</w:t>
      </w:r>
    </w:p>
    <w:p w:rsidR="00AC6601" w:rsidRDefault="00AC6601">
      <w:pPr>
        <w:pStyle w:val="ConsPlusNormal"/>
        <w:ind w:firstLine="540"/>
        <w:jc w:val="both"/>
      </w:pPr>
      <w:r>
        <w:t>Часть исключена. - Постановление Совмина от 26.02.2016 N 159.</w:t>
      </w:r>
    </w:p>
    <w:p w:rsidR="00AC6601" w:rsidRDefault="00AC6601">
      <w:pPr>
        <w:pStyle w:val="ConsPlusNormal"/>
        <w:spacing w:before="200"/>
        <w:ind w:firstLine="540"/>
        <w:jc w:val="both"/>
      </w:pPr>
      <w:bookmarkStart w:id="2" w:name="Par77"/>
      <w:bookmarkEnd w:id="2"/>
      <w:r>
        <w:t>6. Обеспечиваемое банковской гарантией обязательство юридического лица или индивидуального предпринимателя должно быть исполнено в течение тридцати дней со дня приобретения контрольных знаков, необходимых для маркировки сопроводительных документов.</w:t>
      </w:r>
    </w:p>
    <w:p w:rsidR="00AC6601" w:rsidRDefault="00AC6601">
      <w:pPr>
        <w:pStyle w:val="ConsPlusNormal"/>
        <w:jc w:val="both"/>
      </w:pPr>
      <w:r>
        <w:t>(в ред. постановлений Совмина от 23.02.2007 N 228, от 26.02.2016 N 159)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7. Юридические лица или индивидуальные предприниматели, получившие контрольные знаки путем предоставления в налоговый орган банковской гарантии и внесшие в срок, указанный в пункте 6 настоящей Инструкции, денежные средства на счет налогового органа, обязаны не позднее двух рабочих дней со дня внесения денежных средств предъявить в налоговый орган расчетный (кассовый) документ, подтверждающий их перечисление (зачисление).</w:t>
      </w:r>
    </w:p>
    <w:p w:rsidR="00AC6601" w:rsidRDefault="00AC6601">
      <w:pPr>
        <w:pStyle w:val="ConsPlusNormal"/>
        <w:jc w:val="both"/>
      </w:pPr>
      <w:r>
        <w:t>(в ред. постановлений Совмина от 23.02.2007 N 228, от 26.02.2016 N 159,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Налоговый орган в течение трех рабочих дней со дня предъявления соответствующего расчетного (кассового) документа письменно (с уведомлением) сообщает налоговому гаранту об исполнении юридическим лицом или индивидуальным предпринимателем обеспеченного банковской гарантией обязательства.</w:t>
      </w:r>
    </w:p>
    <w:p w:rsidR="00AC6601" w:rsidRDefault="00AC6601">
      <w:pPr>
        <w:pStyle w:val="ConsPlusNormal"/>
        <w:jc w:val="both"/>
      </w:pPr>
      <w:r>
        <w:t>(в ред. постановления Совмина от 23.02.2007 N 228)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 xml:space="preserve">8. При нарушении срока, указанного в пункте 6 настоящей Инструкции, налоговый орган в течение трех рабочих дней направляет налоговому гаранту требование об уплате денежной суммы по банковской </w:t>
      </w:r>
      <w:r>
        <w:lastRenderedPageBreak/>
        <w:t>гарантии по форме согласно приложению.</w:t>
      </w:r>
    </w:p>
    <w:p w:rsidR="00AC6601" w:rsidRDefault="00AC6601">
      <w:pPr>
        <w:pStyle w:val="ConsPlusNormal"/>
        <w:jc w:val="both"/>
      </w:pPr>
      <w:r>
        <w:t>(в ред. постановлений Совмина от 26.02.2016 N 159,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9. Денежные средства подлежат зачету в счет исполнения налоговых обязательств по налогам, сборам (пошлинам), уплаты пеней по ним, штрафов, уплаты иных платежей в бюджет и (или) возврату на счет юридического лица либо индивидуального предпринимателя при наличии одного из следующих обстоятельств: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погашение контрольных знаков;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возврат неиспользованных контрольных знаков.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Заявление о зачете и (или) возврате денежных средств (далее - заявление) подается в налоговый орган по месту постановки на учет.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Налоговый орган отказывает в принятии заявления по основаниям, предусмотренным в статье 17 Закона Республики Беларусь от 28 октября 2008 г. N 433-З "Об основах административных процедур", а также если сведения, указанные в заявлении, не соответствуют информации, содержащейся в электронном банке данных бланков документов и документов с определенной степенью защиты и печатной продукции.</w:t>
      </w:r>
    </w:p>
    <w:p w:rsidR="00AC6601" w:rsidRDefault="00AC6601">
      <w:pPr>
        <w:pStyle w:val="ConsPlusNormal"/>
        <w:spacing w:before="200"/>
        <w:ind w:firstLine="540"/>
        <w:jc w:val="both"/>
      </w:pPr>
      <w:bookmarkStart w:id="3" w:name="Par90"/>
      <w:bookmarkEnd w:id="3"/>
      <w:r>
        <w:t>Зачет денежных средств в счет исполнения налоговых обязательств по налогам, сборам (пошлинам), уплаты пеней по ним, штрафов, уплаты иных платежей в бюджет производится налоговым органом в течение трех рабочих дней со дня подачи заявления, возврат денежных средств - в течение пятнадцати рабочих дней со дня подачи заявления.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Возврат денежных средств производится при отсутствии у юридического лица или индивидуального предпринимателя задолженности по налогам, сборам (пошлинам), пеням, штрафам, иным платежам в бюджет.</w:t>
      </w:r>
    </w:p>
    <w:p w:rsidR="00AC6601" w:rsidRDefault="00AC6601">
      <w:pPr>
        <w:pStyle w:val="ConsPlusNormal"/>
        <w:spacing w:before="200"/>
        <w:ind w:firstLine="540"/>
        <w:jc w:val="both"/>
      </w:pPr>
      <w:bookmarkStart w:id="4" w:name="Par92"/>
      <w:bookmarkEnd w:id="4"/>
      <w:r>
        <w:t>При наличии у юридического лица или индивидуального предпринимателя такой задолженности налоговый орган производит зачет денежных средств в счет ее погашения в течение трех рабочих дней со дня подачи заявления. Сообщение о проведенном зачете направляется налоговым органом не позднее трех рабочих дней со дня его проведения.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Оставшаяся после проведения зачета сумма денежных средств возвращается юридическому лицу или индивидуальному предпринимателю в срок, установленный в части четвертой настоящего пункта.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Налоговый орган принимает административное решение об отказе в осуществлении административной процедуры зачета денежных средств в счет исполнения налоговых обязательств по налогам, сборам (пошлинам), уплаты пеней по ним, штрафов, уплаты иных платежей в бюджет и (или) их возврата в связи с отсутствием у юридического лица или индивидуального предпринимателя денежных средств, подлежащих возврату после проведенного зачета, указанного в части шестой настоящего пункта.</w:t>
      </w:r>
    </w:p>
    <w:p w:rsidR="00AC6601" w:rsidRDefault="00AC6601">
      <w:pPr>
        <w:pStyle w:val="ConsPlusNormal"/>
        <w:jc w:val="both"/>
      </w:pPr>
      <w:r>
        <w:t>(п. 9 в ред. постановления Совмина от 03.06.2023 N 364)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10. Исключен.</w:t>
      </w:r>
    </w:p>
    <w:p w:rsidR="00AC6601" w:rsidRDefault="00AC6601">
      <w:pPr>
        <w:pStyle w:val="ConsPlusNormal"/>
        <w:jc w:val="both"/>
      </w:pPr>
      <w:r>
        <w:t>(п. 10 исключен с 21 января 2022 года. - Постановление Совмина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11. Исключен.</w:t>
      </w:r>
    </w:p>
    <w:p w:rsidR="00AC6601" w:rsidRDefault="00AC6601">
      <w:pPr>
        <w:pStyle w:val="ConsPlusNormal"/>
        <w:jc w:val="both"/>
      </w:pPr>
      <w:r>
        <w:t>(п. 11 исключен с 21 января 2022 года. - Постановление Совмина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12. Исключен.</w:t>
      </w:r>
    </w:p>
    <w:p w:rsidR="00AC6601" w:rsidRDefault="00AC6601">
      <w:pPr>
        <w:pStyle w:val="ConsPlusNormal"/>
        <w:jc w:val="both"/>
      </w:pPr>
      <w:r>
        <w:t>(п. 12 исключен с 21 января 2022 года. - Постановление Совмина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13. Исключен.</w:t>
      </w:r>
    </w:p>
    <w:p w:rsidR="00AC6601" w:rsidRDefault="00AC6601">
      <w:pPr>
        <w:pStyle w:val="ConsPlusNormal"/>
        <w:jc w:val="both"/>
      </w:pPr>
      <w:r>
        <w:t>(п. 13 исключен с 21 января 2022 года. - Постановление Совмина от 20.01.2022 N 32)</w:t>
      </w:r>
    </w:p>
    <w:p w:rsidR="00AC6601" w:rsidRDefault="00AC6601">
      <w:pPr>
        <w:pStyle w:val="ConsPlusNormal"/>
        <w:spacing w:before="200"/>
        <w:ind w:firstLine="540"/>
        <w:jc w:val="both"/>
      </w:pPr>
      <w:r>
        <w:t>14. Исключен.</w:t>
      </w:r>
    </w:p>
    <w:p w:rsidR="00AC6601" w:rsidRDefault="00AC6601">
      <w:pPr>
        <w:pStyle w:val="ConsPlusNormal"/>
        <w:jc w:val="both"/>
      </w:pPr>
      <w:r>
        <w:t>(п. 14 исключен с 21 января 2022 года. - Постановление Совмина от 20.01.2022 N 32)</w:t>
      </w:r>
    </w:p>
    <w:p w:rsidR="00AC6601" w:rsidRDefault="00AC6601">
      <w:pPr>
        <w:pStyle w:val="ConsPlusNormal"/>
        <w:jc w:val="right"/>
      </w:pPr>
      <w:r>
        <w:t>Приложение 1</w:t>
      </w: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  <w:r>
        <w:t>Исключено. - Постановление Совмина от 26.02.2016 N 159</w:t>
      </w: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jc w:val="right"/>
        <w:outlineLvl w:val="1"/>
      </w:pPr>
      <w:r>
        <w:t>Приложение</w:t>
      </w:r>
    </w:p>
    <w:p w:rsidR="00AC6601" w:rsidRDefault="00AC6601">
      <w:pPr>
        <w:pStyle w:val="ConsPlusNormal"/>
        <w:jc w:val="right"/>
      </w:pPr>
      <w:r>
        <w:t>к Инструкции о порядке внесения денежных</w:t>
      </w:r>
    </w:p>
    <w:p w:rsidR="00AC6601" w:rsidRDefault="00AC6601">
      <w:pPr>
        <w:pStyle w:val="ConsPlusNormal"/>
        <w:jc w:val="right"/>
      </w:pPr>
      <w:r>
        <w:t>средств в республиканский бюджет, их зачета</w:t>
      </w:r>
    </w:p>
    <w:p w:rsidR="00AC6601" w:rsidRDefault="00AC6601">
      <w:pPr>
        <w:pStyle w:val="ConsPlusNormal"/>
        <w:jc w:val="right"/>
      </w:pPr>
      <w:r>
        <w:t>и (или) возврата, предоставления банковской</w:t>
      </w:r>
    </w:p>
    <w:p w:rsidR="00AC6601" w:rsidRDefault="00AC6601">
      <w:pPr>
        <w:pStyle w:val="ConsPlusNormal"/>
        <w:jc w:val="right"/>
      </w:pPr>
      <w:r>
        <w:t>гарантии и исполнения обязательств по ней</w:t>
      </w:r>
    </w:p>
    <w:p w:rsidR="00AC6601" w:rsidRDefault="00AC6601">
      <w:pPr>
        <w:pStyle w:val="ConsPlusNormal"/>
        <w:jc w:val="right"/>
      </w:pPr>
      <w:r>
        <w:t>(в ред. постановления Совмина</w:t>
      </w:r>
    </w:p>
    <w:p w:rsidR="00AC6601" w:rsidRDefault="00AC6601">
      <w:pPr>
        <w:pStyle w:val="ConsPlusNormal"/>
        <w:jc w:val="right"/>
      </w:pPr>
      <w:r>
        <w:t>от 20.01.2022 N 32)</w:t>
      </w:r>
    </w:p>
    <w:p w:rsidR="00AC6601" w:rsidRDefault="00AC6601">
      <w:pPr>
        <w:pStyle w:val="ConsPlusNormal"/>
        <w:jc w:val="center"/>
      </w:pPr>
      <w:r>
        <w:t>(в ред. постановлений Совмина от 23.02.2007 N 228,</w:t>
      </w:r>
    </w:p>
    <w:p w:rsidR="00AC6601" w:rsidRDefault="00AC6601">
      <w:pPr>
        <w:pStyle w:val="ConsPlusNormal"/>
        <w:jc w:val="center"/>
      </w:pPr>
      <w:r>
        <w:t>от 24.04.2008 N 597, от 20.01.2022 N 32)</w:t>
      </w: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jc w:val="right"/>
      </w:pPr>
      <w:bookmarkStart w:id="5" w:name="Par124"/>
      <w:bookmarkEnd w:id="5"/>
      <w:r>
        <w:t>Форма</w:t>
      </w: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nformat"/>
        <w:jc w:val="both"/>
      </w:pPr>
      <w:r>
        <w:t xml:space="preserve">                ____________________________________________________</w:t>
      </w:r>
    </w:p>
    <w:p w:rsidR="00AC6601" w:rsidRDefault="00AC6601">
      <w:pPr>
        <w:pStyle w:val="ConsPlusNonformat"/>
        <w:jc w:val="both"/>
      </w:pPr>
      <w:r>
        <w:t xml:space="preserve">                ____________________________________________________</w:t>
      </w:r>
    </w:p>
    <w:p w:rsidR="00AC6601" w:rsidRDefault="00AC6601">
      <w:pPr>
        <w:pStyle w:val="ConsPlusNonformat"/>
        <w:jc w:val="both"/>
      </w:pPr>
      <w:r>
        <w:t xml:space="preserve">                (наименование и место нахождения налогового гаранта)</w:t>
      </w:r>
    </w:p>
    <w:p w:rsidR="00AC6601" w:rsidRDefault="00AC6601">
      <w:pPr>
        <w:pStyle w:val="ConsPlusNonformat"/>
        <w:jc w:val="both"/>
      </w:pPr>
    </w:p>
    <w:p w:rsidR="00AC6601" w:rsidRDefault="00AC6601">
      <w:pPr>
        <w:pStyle w:val="ConsPlusNonformat"/>
        <w:jc w:val="both"/>
      </w:pPr>
      <w:r>
        <w:t xml:space="preserve">     </w:t>
      </w:r>
      <w:r>
        <w:rPr>
          <w:b/>
          <w:bCs/>
        </w:rPr>
        <w:t>Требование об уплате денежной суммы по банковской гарантии</w:t>
      </w:r>
    </w:p>
    <w:p w:rsidR="00AC6601" w:rsidRDefault="00AC6601">
      <w:pPr>
        <w:pStyle w:val="ConsPlusNonformat"/>
        <w:jc w:val="both"/>
      </w:pPr>
    </w:p>
    <w:p w:rsidR="00AC6601" w:rsidRDefault="00AC6601">
      <w:pPr>
        <w:pStyle w:val="ConsPlusNonformat"/>
        <w:jc w:val="both"/>
      </w:pPr>
      <w:r>
        <w:t xml:space="preserve">     В связи с неисполнением _______________________________________</w:t>
      </w:r>
    </w:p>
    <w:p w:rsidR="00AC6601" w:rsidRDefault="00AC6601">
      <w:pPr>
        <w:pStyle w:val="ConsPlusNonformat"/>
        <w:jc w:val="both"/>
      </w:pPr>
      <w:r>
        <w:t xml:space="preserve">                               (наименование, место нахождения и</w:t>
      </w:r>
    </w:p>
    <w:p w:rsidR="00AC6601" w:rsidRDefault="00AC6601">
      <w:pPr>
        <w:pStyle w:val="ConsPlusNonformat"/>
        <w:jc w:val="both"/>
      </w:pPr>
      <w:r>
        <w:t>____________________________________________________________________</w:t>
      </w:r>
    </w:p>
    <w:p w:rsidR="00AC6601" w:rsidRDefault="00AC6601">
      <w:pPr>
        <w:pStyle w:val="ConsPlusNonformat"/>
        <w:jc w:val="both"/>
      </w:pPr>
      <w:r>
        <w:t xml:space="preserve">  УНП юридического лица либо фамилия, имя, отчество (если таковое</w:t>
      </w:r>
    </w:p>
    <w:p w:rsidR="00AC6601" w:rsidRDefault="00AC6601">
      <w:pPr>
        <w:pStyle w:val="ConsPlusNonformat"/>
        <w:jc w:val="both"/>
      </w:pPr>
      <w:r>
        <w:t>____________________________________________________________________</w:t>
      </w:r>
    </w:p>
    <w:p w:rsidR="00AC6601" w:rsidRDefault="00AC6601">
      <w:pPr>
        <w:pStyle w:val="ConsPlusNonformat"/>
        <w:jc w:val="both"/>
      </w:pPr>
      <w:r>
        <w:t xml:space="preserve">       имеется), адрес места жительства, УНП индивидуального</w:t>
      </w:r>
    </w:p>
    <w:p w:rsidR="00AC6601" w:rsidRDefault="00AC6601">
      <w:pPr>
        <w:pStyle w:val="ConsPlusNonformat"/>
        <w:jc w:val="both"/>
      </w:pPr>
      <w:r>
        <w:t xml:space="preserve">                       предпринимателя)</w:t>
      </w:r>
    </w:p>
    <w:p w:rsidR="00AC6601" w:rsidRDefault="00AC6601">
      <w:pPr>
        <w:pStyle w:val="ConsPlusNonformat"/>
        <w:jc w:val="both"/>
      </w:pPr>
      <w:r>
        <w:t>обязательства  по  перечислению  денежных средств на счет налогового</w:t>
      </w:r>
    </w:p>
    <w:p w:rsidR="00AC6601" w:rsidRDefault="00AC6601">
      <w:pPr>
        <w:pStyle w:val="ConsPlusNonformat"/>
        <w:jc w:val="both"/>
      </w:pPr>
      <w:r>
        <w:t>органа _____________________________________________________________</w:t>
      </w:r>
    </w:p>
    <w:p w:rsidR="00AC6601" w:rsidRDefault="00AC6601">
      <w:pPr>
        <w:pStyle w:val="ConsPlusNonformat"/>
        <w:jc w:val="both"/>
      </w:pPr>
      <w:r>
        <w:t xml:space="preserve">           (наименование налогового органа, номер счета</w:t>
      </w:r>
    </w:p>
    <w:p w:rsidR="00AC6601" w:rsidRDefault="00AC6601">
      <w:pPr>
        <w:pStyle w:val="ConsPlusNonformat"/>
        <w:jc w:val="both"/>
      </w:pPr>
      <w:r>
        <w:t>____________________________________________________________________</w:t>
      </w:r>
    </w:p>
    <w:p w:rsidR="00AC6601" w:rsidRDefault="00AC6601">
      <w:pPr>
        <w:pStyle w:val="ConsPlusNonformat"/>
        <w:jc w:val="both"/>
      </w:pPr>
      <w:r>
        <w:t xml:space="preserve">               налогового органа, наименование банка)</w:t>
      </w:r>
    </w:p>
    <w:p w:rsidR="00AC6601" w:rsidRDefault="00AC6601">
      <w:pPr>
        <w:pStyle w:val="ConsPlusNonformat"/>
        <w:jc w:val="both"/>
      </w:pPr>
      <w:r>
        <w:t>и  выдачей  вами  в  обеспечение  исполнения  данного  обязательства</w:t>
      </w:r>
    </w:p>
    <w:p w:rsidR="00AC6601" w:rsidRDefault="00AC6601">
      <w:pPr>
        <w:pStyle w:val="ConsPlusNonformat"/>
        <w:jc w:val="both"/>
      </w:pPr>
      <w:r>
        <w:t>банковской гарантии от __________ N ______ просим осуществить платеж</w:t>
      </w:r>
    </w:p>
    <w:p w:rsidR="00AC6601" w:rsidRDefault="00AC6601">
      <w:pPr>
        <w:pStyle w:val="ConsPlusNonformat"/>
        <w:jc w:val="both"/>
      </w:pPr>
      <w:r>
        <w:t>в сумме ____________________________ белорусских рублей на указанный</w:t>
      </w:r>
    </w:p>
    <w:p w:rsidR="00AC6601" w:rsidRDefault="00AC6601">
      <w:pPr>
        <w:pStyle w:val="ConsPlusNonformat"/>
        <w:jc w:val="both"/>
      </w:pPr>
      <w:r>
        <w:t xml:space="preserve">           (цифрами и прописью)</w:t>
      </w:r>
    </w:p>
    <w:p w:rsidR="00AC6601" w:rsidRDefault="00AC6601">
      <w:pPr>
        <w:pStyle w:val="ConsPlusNonformat"/>
        <w:jc w:val="both"/>
      </w:pPr>
      <w:r>
        <w:t>счет налогового органа.</w:t>
      </w:r>
    </w:p>
    <w:p w:rsidR="00AC6601" w:rsidRDefault="00AC6601">
      <w:pPr>
        <w:pStyle w:val="ConsPlusNonformat"/>
        <w:jc w:val="both"/>
      </w:pPr>
    </w:p>
    <w:p w:rsidR="00AC6601" w:rsidRDefault="00AC6601">
      <w:pPr>
        <w:pStyle w:val="ConsPlusNonformat"/>
        <w:jc w:val="both"/>
      </w:pPr>
      <w:r>
        <w:t>Начальник (заместитель начальника)</w:t>
      </w:r>
    </w:p>
    <w:p w:rsidR="00AC6601" w:rsidRDefault="00AC6601">
      <w:pPr>
        <w:pStyle w:val="ConsPlusNonformat"/>
        <w:jc w:val="both"/>
      </w:pPr>
      <w:r>
        <w:t>инспекции Министерства по налогам</w:t>
      </w:r>
    </w:p>
    <w:p w:rsidR="00AC6601" w:rsidRDefault="00AC6601">
      <w:pPr>
        <w:pStyle w:val="ConsPlusNonformat"/>
        <w:jc w:val="both"/>
      </w:pPr>
      <w:r>
        <w:t>и сборам по _____________________ _____________ ____________________</w:t>
      </w:r>
    </w:p>
    <w:p w:rsidR="00AC6601" w:rsidRDefault="00AC6601">
      <w:pPr>
        <w:pStyle w:val="ConsPlusNonformat"/>
        <w:jc w:val="both"/>
      </w:pPr>
      <w:r>
        <w:t xml:space="preserve">                                    (подпись)       (И.О.Фамилия)</w:t>
      </w:r>
    </w:p>
    <w:p w:rsidR="00AC6601" w:rsidRDefault="00AC6601">
      <w:pPr>
        <w:pStyle w:val="ConsPlusNonformat"/>
        <w:jc w:val="both"/>
      </w:pPr>
      <w:r>
        <w:t xml:space="preserve">                                     М.П.</w:t>
      </w: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ind w:firstLine="540"/>
        <w:jc w:val="both"/>
      </w:pPr>
    </w:p>
    <w:p w:rsidR="00AC6601" w:rsidRDefault="00AC6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601" w:rsidRDefault="00AC6601">
      <w:pPr>
        <w:pStyle w:val="ConsPlusNormal"/>
      </w:pPr>
    </w:p>
    <w:sectPr w:rsidR="00AC66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3"/>
    <w:rsid w:val="00344123"/>
    <w:rsid w:val="00823C11"/>
    <w:rsid w:val="00A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E7555B-D653-404E-BCA4-6DA9B6EC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13354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Талай Павел Валерьевич</dc:creator>
  <cp:keywords/>
  <dc:description/>
  <cp:lastModifiedBy>Талай Павел Валерьевич</cp:lastModifiedBy>
  <cp:revision>2</cp:revision>
  <dcterms:created xsi:type="dcterms:W3CDTF">2024-01-04T12:41:00Z</dcterms:created>
  <dcterms:modified xsi:type="dcterms:W3CDTF">2024-01-04T12:41:00Z</dcterms:modified>
</cp:coreProperties>
</file>