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B477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AA6">
        <w:rPr>
          <w:rFonts w:ascii="Times New Roman" w:hAnsi="Times New Roman" w:cs="Times New Roman"/>
          <w:b/>
          <w:bCs/>
          <w:sz w:val="24"/>
          <w:szCs w:val="24"/>
        </w:rPr>
        <w:t>УКАЗ ПРЕЗИДЕНТА РЕСПУБЛИКИ БЕЛАРУСЬ</w:t>
      </w:r>
    </w:p>
    <w:p w14:paraId="5409F027" w14:textId="0F609979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AA6">
        <w:rPr>
          <w:rFonts w:ascii="Times New Roman" w:hAnsi="Times New Roman" w:cs="Times New Roman"/>
          <w:b/>
          <w:bCs/>
          <w:sz w:val="24"/>
          <w:szCs w:val="24"/>
        </w:rPr>
        <w:t xml:space="preserve">9 октября 2017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44AA6">
        <w:rPr>
          <w:rFonts w:ascii="Times New Roman" w:hAnsi="Times New Roman" w:cs="Times New Roman"/>
          <w:b/>
          <w:bCs/>
          <w:sz w:val="24"/>
          <w:szCs w:val="24"/>
        </w:rPr>
        <w:t xml:space="preserve"> 365</w:t>
      </w:r>
    </w:p>
    <w:p w14:paraId="1C4EE77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30EF6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AA6">
        <w:rPr>
          <w:rFonts w:ascii="Times New Roman" w:hAnsi="Times New Roman" w:cs="Times New Roman"/>
          <w:b/>
          <w:bCs/>
          <w:sz w:val="24"/>
          <w:szCs w:val="24"/>
        </w:rPr>
        <w:t>О РАЗВИТИИ АГРОЭКОТУРИЗМА</w:t>
      </w:r>
    </w:p>
    <w:p w14:paraId="6831AC76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1D85B8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FA4F5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, улучшения условий жизни граждан в сельской местности, малых городских поселениях и совершенствования сельской инфраструктуры:</w:t>
      </w:r>
    </w:p>
    <w:p w14:paraId="0D881EED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844AA6">
        <w:rPr>
          <w:rFonts w:ascii="Times New Roman" w:hAnsi="Times New Roman" w:cs="Times New Roman"/>
          <w:sz w:val="24"/>
          <w:szCs w:val="24"/>
        </w:rPr>
        <w:t xml:space="preserve">1. Установить, что деятельность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вправе осуществлять:</w:t>
      </w:r>
    </w:p>
    <w:p w14:paraId="3A172E5C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физические лица, постоянно проживающие в одноквартирном или блокированном жилом доме, в том числе квартире в блокированном жилом доме (далее, если не указано иное, - жилой дом) </w:t>
      </w:r>
      <w:hyperlink w:anchor="Par16" w:history="1">
        <w:r w:rsidRPr="00844AA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44AA6">
        <w:rPr>
          <w:rFonts w:ascii="Times New Roman" w:hAnsi="Times New Roman" w:cs="Times New Roman"/>
          <w:sz w:val="24"/>
          <w:szCs w:val="24"/>
        </w:rPr>
        <w:t>, в сельской местности, малых городских поселениях, производящие сельскохозяйственную продукцию на земельных участках, предоставленных для строительства и (или) обслуживания жилого дома, или ведущие личное подсобное хозяйство на земельных участках, предоставленных для этих целей;</w:t>
      </w:r>
    </w:p>
    <w:p w14:paraId="265A451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сельскохозяйственные организации.</w:t>
      </w:r>
    </w:p>
    <w:p w14:paraId="7019F3CC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Деятельность названных физических лиц и сельскохозяйственных организаций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(далее, если не указано иное, - субъекты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) не является предпринимательской.</w:t>
      </w:r>
    </w:p>
    <w:p w14:paraId="2EAAD4E4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Для осуществления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субъекты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вправе привлекать физических лиц по трудовым договорам и (или) гражданско-правовым договорам.</w:t>
      </w:r>
    </w:p>
    <w:p w14:paraId="6AB60B5D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вправе осуществлять деятельность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на территории двух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агроэкоусадеб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соответствующих требованиям, установленным в </w:t>
      </w:r>
      <w:hyperlink w:anchor="Par82" w:history="1">
        <w:r w:rsidRPr="00844AA6">
          <w:rPr>
            <w:rFonts w:ascii="Times New Roman" w:hAnsi="Times New Roman" w:cs="Times New Roman"/>
            <w:sz w:val="24"/>
            <w:szCs w:val="24"/>
          </w:rPr>
          <w:t>абзаце четвертом пункта 12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14:paraId="53A37E33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22D463D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844AA6">
        <w:rPr>
          <w:rFonts w:ascii="Times New Roman" w:hAnsi="Times New Roman" w:cs="Times New Roman"/>
          <w:sz w:val="24"/>
          <w:szCs w:val="24"/>
        </w:rPr>
        <w:t>&lt;*&gt; Для целей настоящего Указа под физическими лицами, постоянно проживающими в жилом доме, следует понимать физических лиц, зарегистрированных по месту жительства или по месту пребывания в этом жилом доме.</w:t>
      </w:r>
    </w:p>
    <w:p w14:paraId="7CCBB323" w14:textId="77777777" w:rsid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AF7F2" w14:textId="58F6529A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2. Деятельность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осуществляется физическими лицами без государственной регистрации в качестве индивидуальных предпринимателей, сельскохозяйственными организациями - при условии ведения раздельного учета доходов,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14:paraId="1266D682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3. Субъекты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вправе возводить на земельных участках, предоставленных им в установленном порядке для строительства и (или) обслуживания жилого дома, гостевые домики для временного пребывания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агроэкотуристов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, являющиеся принадлежностями жилого дома. Гостевые домики не подлежат включению в жилищный фонд.</w:t>
      </w:r>
    </w:p>
    <w:p w14:paraId="0E3FF9A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4. Субъекты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могут осуществлять деятельность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при соблюдении в совокупности следующих условий:</w:t>
      </w:r>
    </w:p>
    <w:p w14:paraId="4759D0B0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наличие свободных жилых комнат в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агроэкоусадьбе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для размещения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агроэкотуристов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;</w:t>
      </w:r>
    </w:p>
    <w:p w14:paraId="5147AE32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осуществление субъектами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деятельности по производству и (или) переработке сельскохозяйственной продукции;</w:t>
      </w:r>
    </w:p>
    <w:p w14:paraId="45F2847D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lastRenderedPageBreak/>
        <w:t xml:space="preserve">наличие возможностей для ознакомления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агроэкотуристов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с природными и архитектурными объектами, национальными культурными традициями соответствующей местности.</w:t>
      </w:r>
    </w:p>
    <w:p w14:paraId="03D17E77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844AA6">
        <w:rPr>
          <w:rFonts w:ascii="Times New Roman" w:hAnsi="Times New Roman" w:cs="Times New Roman"/>
          <w:sz w:val="24"/>
          <w:szCs w:val="24"/>
        </w:rPr>
        <w:t xml:space="preserve">5. Субъекты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вправе оказывать следующие виды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:</w:t>
      </w:r>
    </w:p>
    <w:p w14:paraId="16ED408C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предоставление жилых комнат в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агроэкоусадьбе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для размещения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агроэкотуристов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;</w:t>
      </w:r>
    </w:p>
    <w:p w14:paraId="6151CCA6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агроэкотуристов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питанием (как правило, с использованием продукции собственного производства);</w:t>
      </w:r>
    </w:p>
    <w:p w14:paraId="1A24F6D1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агроэкотуристов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14:paraId="171D62B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проведение презентаций, юбилеев, банкетов;</w:t>
      </w:r>
    </w:p>
    <w:p w14:paraId="5D615941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оказание услуг бань, саун и душевых;</w:t>
      </w:r>
    </w:p>
    <w:p w14:paraId="7AA9EABA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катание на животных, за исключением диких, и гужевом транспорте;</w:t>
      </w:r>
    </w:p>
    <w:p w14:paraId="639ED2C9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предоставление инвентаря для спорта и отдыха;</w:t>
      </w:r>
    </w:p>
    <w:p w14:paraId="5F09548A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транспортное обслуживание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агроэкотуристов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.</w:t>
      </w:r>
    </w:p>
    <w:p w14:paraId="03FD2514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6. Между субъектами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агроэкотуристами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либо между субъектами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и туроператорами (иными организациями) заключаются в письменной форме </w:t>
      </w:r>
      <w:hyperlink r:id="rId4" w:history="1">
        <w:r w:rsidRPr="00844AA6">
          <w:rPr>
            <w:rFonts w:ascii="Times New Roman" w:hAnsi="Times New Roman" w:cs="Times New Roman"/>
            <w:sz w:val="24"/>
            <w:szCs w:val="24"/>
          </w:rPr>
          <w:t>договоры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 оказание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с перечислением видов оказываемых услуг.</w:t>
      </w:r>
    </w:p>
    <w:p w14:paraId="218415CF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44AA6">
          <w:rPr>
            <w:rFonts w:ascii="Times New Roman" w:hAnsi="Times New Roman" w:cs="Times New Roman"/>
            <w:sz w:val="24"/>
            <w:szCs w:val="24"/>
          </w:rPr>
          <w:t>Договоры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 оказание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между субъектами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агроэкотуристами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заключаются путем принятия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агроэкотуристом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условий, предусмотренных субъектом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 договоре (</w:t>
      </w:r>
      <w:hyperlink r:id="rId6" w:history="1">
        <w:r w:rsidRPr="00844AA6">
          <w:rPr>
            <w:rFonts w:ascii="Times New Roman" w:hAnsi="Times New Roman" w:cs="Times New Roman"/>
            <w:sz w:val="24"/>
            <w:szCs w:val="24"/>
          </w:rPr>
          <w:t>договоры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присоединения).</w:t>
      </w:r>
    </w:p>
    <w:p w14:paraId="634559C0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Туроператоры включают услуги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 формируемые ими туры для последующей их реализации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агроэкотуристам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.</w:t>
      </w:r>
    </w:p>
    <w:p w14:paraId="7690F363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Типовой </w:t>
      </w:r>
      <w:hyperlink r:id="rId7" w:history="1">
        <w:r w:rsidRPr="00844AA6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 оказание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утверждается Советом Министров Республики Беларусь.</w:t>
      </w:r>
    </w:p>
    <w:p w14:paraId="31D61899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44AA6">
          <w:rPr>
            <w:rFonts w:ascii="Times New Roman" w:hAnsi="Times New Roman" w:cs="Times New Roman"/>
            <w:sz w:val="24"/>
            <w:szCs w:val="24"/>
          </w:rPr>
          <w:t>Договоры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 оказание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заключенные между субъектами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агроэкотуристами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хранятся субъектами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не менее трех лет после проведения налоговыми органами проверки соблюдения налогового законодательства.</w:t>
      </w:r>
    </w:p>
    <w:p w14:paraId="7D7A7454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844AA6">
        <w:rPr>
          <w:rFonts w:ascii="Times New Roman" w:hAnsi="Times New Roman" w:cs="Times New Roman"/>
          <w:sz w:val="24"/>
          <w:szCs w:val="24"/>
        </w:rPr>
        <w:t xml:space="preserve">7. До начала осуществления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субъекты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обязаны в отношении каждой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:</w:t>
      </w:r>
    </w:p>
    <w:p w14:paraId="5DCDB70C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уплатить сбор за осуществление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(далее - сбор);</w:t>
      </w:r>
    </w:p>
    <w:p w14:paraId="37F41D01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направить письменное уведомление по </w:t>
      </w:r>
      <w:hyperlink r:id="rId9" w:history="1">
        <w:r w:rsidRPr="00844AA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44AA6">
        <w:rPr>
          <w:rFonts w:ascii="Times New Roman" w:hAnsi="Times New Roman" w:cs="Times New Roman"/>
          <w:sz w:val="24"/>
          <w:szCs w:val="24"/>
        </w:rPr>
        <w:t>, установленной Министерством спорта и туризма (далее - письменное уведомление).</w:t>
      </w:r>
    </w:p>
    <w:p w14:paraId="2B097A71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844AA6">
        <w:rPr>
          <w:rFonts w:ascii="Times New Roman" w:hAnsi="Times New Roman" w:cs="Times New Roman"/>
          <w:sz w:val="24"/>
          <w:szCs w:val="24"/>
        </w:rPr>
        <w:t xml:space="preserve">Сбор уплачивается субъектами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:</w:t>
      </w:r>
    </w:p>
    <w:p w14:paraId="25AB1B0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физическим лицом - в бюджет первичного уровня по месту нахождения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;</w:t>
      </w:r>
    </w:p>
    <w:p w14:paraId="30392E3E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сельскохозяйственной организацией - в бюджет первичного уровня по месту ее государственной регистрации.</w:t>
      </w:r>
    </w:p>
    <w:p w14:paraId="1CAFD1AC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 w:rsidRPr="00844AA6">
        <w:rPr>
          <w:rFonts w:ascii="Times New Roman" w:hAnsi="Times New Roman" w:cs="Times New Roman"/>
          <w:sz w:val="24"/>
          <w:szCs w:val="24"/>
        </w:rPr>
        <w:t xml:space="preserve">Письменное уведомление направляется субъектами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:</w:t>
      </w:r>
    </w:p>
    <w:p w14:paraId="200B8276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физическим лицом - в районный исполнительный комитет по месту нахождения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;</w:t>
      </w:r>
    </w:p>
    <w:p w14:paraId="7498AD93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сельскохозяйственной организацией - в районный исполнительный комитет по месту ее государственной регистрации.</w:t>
      </w:r>
    </w:p>
    <w:p w14:paraId="2047CFE6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9"/>
      <w:bookmarkEnd w:id="6"/>
      <w:r w:rsidRPr="00844AA6">
        <w:rPr>
          <w:rFonts w:ascii="Times New Roman" w:hAnsi="Times New Roman" w:cs="Times New Roman"/>
          <w:sz w:val="24"/>
          <w:szCs w:val="24"/>
        </w:rPr>
        <w:t xml:space="preserve">Субъекты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на территории одной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и планирующие осуществлять такую деятельность на территории второй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обязаны </w:t>
      </w:r>
      <w:hyperlink w:anchor="Par54" w:history="1">
        <w:r w:rsidRPr="00844AA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844AA6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в </w:t>
      </w:r>
      <w:hyperlink w:anchor="Par43" w:history="1">
        <w:r w:rsidRPr="00844AA6">
          <w:rPr>
            <w:rFonts w:ascii="Times New Roman" w:hAnsi="Times New Roman" w:cs="Times New Roman"/>
            <w:sz w:val="24"/>
            <w:szCs w:val="24"/>
          </w:rPr>
          <w:t>частях второй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844AA6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пункта, в отношении второй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уплатить сбор и направить письменное уведомление, указав в нем вторую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агроэкоусадьбу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.</w:t>
      </w:r>
    </w:p>
    <w:p w14:paraId="7DFF68D1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Районный исполнительный комитет в течение пяти рабочих дней с даты получения письменного уведомления направляет его копию в налоговый орган по месту нахождения соответствующей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- физического лица либо по месту постановки на учет субъекта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- сельскохозяйственной организации.</w:t>
      </w:r>
    </w:p>
    <w:p w14:paraId="4A6517F4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Начало осуществления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определяется на основании даты начала осуществления такой деятельности, указываемой субъектом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 письменном уведомлении.</w:t>
      </w:r>
    </w:p>
    <w:p w14:paraId="092B2EB3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8AB4425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"/>
      <w:bookmarkEnd w:id="7"/>
      <w:r w:rsidRPr="00844AA6">
        <w:rPr>
          <w:rFonts w:ascii="Times New Roman" w:hAnsi="Times New Roman" w:cs="Times New Roman"/>
          <w:sz w:val="24"/>
          <w:szCs w:val="24"/>
        </w:rPr>
        <w:t xml:space="preserve">&lt;*&gt; До заключения первого договора на оказание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предусматривающего оказание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агроэкотуристам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данных услуг на территории второй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.</w:t>
      </w:r>
    </w:p>
    <w:p w14:paraId="138526CE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7"/>
      <w:bookmarkEnd w:id="8"/>
      <w:r w:rsidRPr="00844AA6">
        <w:rPr>
          <w:rFonts w:ascii="Times New Roman" w:hAnsi="Times New Roman" w:cs="Times New Roman"/>
          <w:sz w:val="24"/>
          <w:szCs w:val="24"/>
        </w:rPr>
        <w:t xml:space="preserve">8. Субъекты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обязаны ежегодно до 10 января года, следующего за отчетным, если иной срок не установлен в настоящем пункте, представлять информацию о заключении (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отсутствии) договоров на оказание в отчетном году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по форме, установленной Министерством по налогам и сборам:</w:t>
      </w:r>
    </w:p>
    <w:p w14:paraId="762E6ACC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физические лица - в любой налоговый орган независимо от места нахождения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агроэкоусадеб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;</w:t>
      </w:r>
    </w:p>
    <w:p w14:paraId="6DC41CA0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сельскохозяйственные организации - по месту их постановки на учет.</w:t>
      </w:r>
    </w:p>
    <w:p w14:paraId="178B2488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 период с 1 по 10 января года, следующего за отчетным, субъект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не позднее даты, с которой он признается прекратившим деятельность, представляет в налоговый орган в порядке, предусмотренном в </w:t>
      </w:r>
      <w:hyperlink w:anchor="Par57" w:history="1">
        <w:r w:rsidRPr="00844AA6"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пункта, информацию о заключении (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отсутствии) договоров на оказание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за отчетный год и за период с начала текущего года по день направления письменного уведомления, названного в </w:t>
      </w:r>
      <w:hyperlink w:anchor="Par67" w:history="1">
        <w:r w:rsidRPr="00844AA6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14:paraId="5005395E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 период с 11 января по 31 декабря отчетного года субъект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не позднее даты, с которой он признается прекратившим деятельность, представляет в налоговый орган в порядке, предусмотренном в </w:t>
      </w:r>
      <w:hyperlink w:anchor="Par57" w:history="1">
        <w:r w:rsidRPr="00844AA6"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пункта, информацию о заключении (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отсутствии) договоров на оказание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за период с начала отчетного года по день направления письменного уведомления, названного в </w:t>
      </w:r>
      <w:hyperlink w:anchor="Par67" w:history="1">
        <w:r w:rsidRPr="00844AA6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14:paraId="4C171893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9. Осуществление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перечисленных в </w:t>
      </w:r>
      <w:hyperlink w:anchor="Par25" w:history="1">
        <w:r w:rsidRPr="00844AA6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Указа, без уплаты </w:t>
      </w:r>
      <w:hyperlink r:id="rId10" w:history="1">
        <w:r w:rsidRPr="00844AA6">
          <w:rPr>
            <w:rFonts w:ascii="Times New Roman" w:hAnsi="Times New Roman" w:cs="Times New Roman"/>
            <w:sz w:val="24"/>
            <w:szCs w:val="24"/>
          </w:rPr>
          <w:t>сбора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, направления в соответствии с </w:t>
      </w:r>
      <w:hyperlink w:anchor="Par40" w:history="1">
        <w:r w:rsidRPr="00844AA6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history="1">
        <w:r w:rsidRPr="00844AA6">
          <w:rPr>
            <w:rFonts w:ascii="Times New Roman" w:hAnsi="Times New Roman" w:cs="Times New Roman"/>
            <w:sz w:val="24"/>
            <w:szCs w:val="24"/>
          </w:rPr>
          <w:t>четвертой пункта 7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Указа письменного уведомления в районный исполнительный комитет, заключения </w:t>
      </w:r>
      <w:hyperlink r:id="rId11" w:history="1">
        <w:r w:rsidRPr="00844AA6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 оказание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либо осуществление субъектами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деятельности, причиняющей вред окружающей среде и (или) историко-культурным ценностям, материальным объектам, запрещается.</w:t>
      </w:r>
    </w:p>
    <w:p w14:paraId="56DC52E0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7"/>
      <w:bookmarkEnd w:id="9"/>
      <w:r w:rsidRPr="00844AA6">
        <w:rPr>
          <w:rFonts w:ascii="Times New Roman" w:hAnsi="Times New Roman" w:cs="Times New Roman"/>
          <w:sz w:val="24"/>
          <w:szCs w:val="24"/>
        </w:rPr>
        <w:t xml:space="preserve">10. При прекращении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(прекращении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на территории одной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, если субъект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осуществляет деятельность на территории двух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агроэкоусадеб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) субъекты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направляют письменное </w:t>
      </w:r>
      <w:hyperlink r:id="rId12" w:history="1">
        <w:r w:rsidRPr="00844AA6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844AA6">
        <w:rPr>
          <w:rFonts w:ascii="Times New Roman" w:hAnsi="Times New Roman" w:cs="Times New Roman"/>
          <w:sz w:val="24"/>
          <w:szCs w:val="24"/>
        </w:rPr>
        <w:t>:</w:t>
      </w:r>
    </w:p>
    <w:p w14:paraId="5D6443F9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физические лица - в районный исполнительный комитет по месту нахождения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, на территории которой прекращается деятельность;</w:t>
      </w:r>
    </w:p>
    <w:p w14:paraId="6A90972C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сельскохозяйственные организации - в районный исполнительный комитет по месту их государственной регистрации.</w:t>
      </w:r>
    </w:p>
    <w:p w14:paraId="48046C85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lastRenderedPageBreak/>
        <w:t xml:space="preserve">Субъект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признается прекратившим деятельность (прекратившим деятельность на территории соответствующей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) с даты получения районным исполнительным комитетом письменного уведомления, указанного в </w:t>
      </w:r>
      <w:hyperlink w:anchor="Par67" w:history="1">
        <w:r w:rsidRPr="00844AA6"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14:paraId="6CC3F59E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Районный исполнительный комитет в течение пяти рабочих дней с даты получения письменного уведомления направляет его копию с указанием даты прекращения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 налоговый орган по месту нахождения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агроэкоусадьбы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- физического лица либо по месту постановки на учет субъекта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- сельскохозяйственной организации.</w:t>
      </w:r>
    </w:p>
    <w:p w14:paraId="34B29D4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до истечения налогового периода или неосуществления такой деятельности в течение налогового периода уплаченная сумма сбора возврату (зачету) не подлежит.</w:t>
      </w:r>
    </w:p>
    <w:p w14:paraId="6663C90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11. Для представления интересов субъектов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 установленном порядке могут создаваться общественные объединения, которые имеют право:</w:t>
      </w:r>
    </w:p>
    <w:p w14:paraId="1D2495C5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разрабатывать и вносить в установленном порядке предложения об установлении стандартов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;</w:t>
      </w:r>
    </w:p>
    <w:p w14:paraId="1F927A30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обобщать и предоставлять заинтересованным юридическим и физическим лицам сведения о субъектах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и оказываемых ими услугах;</w:t>
      </w:r>
    </w:p>
    <w:p w14:paraId="51665230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в целях поддержки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создавать консультационные и информационные центры;</w:t>
      </w:r>
    </w:p>
    <w:p w14:paraId="5D6BD19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взаимодействовать с индивидуальными предпринимателями и организациями, осуществляющими туристическую деятельность.</w:t>
      </w:r>
    </w:p>
    <w:p w14:paraId="0C54FCCE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9"/>
      <w:bookmarkEnd w:id="10"/>
      <w:r w:rsidRPr="00844AA6">
        <w:rPr>
          <w:rFonts w:ascii="Times New Roman" w:hAnsi="Times New Roman" w:cs="Times New Roman"/>
          <w:sz w:val="24"/>
          <w:szCs w:val="24"/>
        </w:rPr>
        <w:t>12. Для целей настоящего Указа применяемые термины означают:</w:t>
      </w:r>
    </w:p>
    <w:p w14:paraId="337327F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- деятельность, направленная на ознакомление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агроэкотуристов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с природным и культурным потенциалом республики, национальными традициями в процессе отдыха, оздоровления, временного пребывания в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агроэкоусадьбах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;</w:t>
      </w:r>
    </w:p>
    <w:p w14:paraId="63D1840D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- лицо, являющееся потребителем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>;</w:t>
      </w:r>
    </w:p>
    <w:p w14:paraId="77C3C594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2"/>
      <w:bookmarkEnd w:id="11"/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- жилой дом (жилые дома), в том числе с имеющимися при нем (при них) гостевыми домиками, принадлежащий (принадлежащие) на праве собственности субъекту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- сельскохозяйственной организации, субъекту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- физическому лицу и (или) члену (членам) его семьи, благоустроенный (благоустроенные) применительно к условиям соответствующего населенного пункта и расположенный (расположенные) на земельных участках в сельской местности, малых городских поселениях в одном населенном пункте либо разных населенных пунктах, если такие участки граничат друг с другом. Общее число жилых комнат в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агроэкоусадьбе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для размещения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агроэкотуристов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не может превышать десяти;</w:t>
      </w:r>
    </w:p>
    <w:p w14:paraId="3B8EC4B0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малые городские поселения - поселки городского типа, города районного подчинения с численностью населения до 20 тыс. человек;</w:t>
      </w:r>
    </w:p>
    <w:p w14:paraId="6F1C5BDE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сельская местность -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14:paraId="2DFD3BE0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сельскохозяйственная организация - сельскохозяйственная организация в значении, определенном в </w:t>
      </w:r>
      <w:hyperlink r:id="rId13" w:history="1">
        <w:r w:rsidRPr="00844AA6">
          <w:rPr>
            <w:rFonts w:ascii="Times New Roman" w:hAnsi="Times New Roman" w:cs="Times New Roman"/>
            <w:sz w:val="24"/>
            <w:szCs w:val="24"/>
          </w:rPr>
          <w:t>статье 373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Налогового кодекса Республики Беларусь;</w:t>
      </w:r>
    </w:p>
    <w:p w14:paraId="7247D7E5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члены семьи физического лица - родители (усыновители), дети (в том числе усыновленные, удочеренные), родные братья и сестры, дед, бабка, внуки, прадед, прабабка, правнуки, супруг (супруга), члены семьи супруга (супруги), в том числе умершего (умершей), опекун, попечитель и подопечный.</w:t>
      </w:r>
    </w:p>
    <w:p w14:paraId="493257DD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13. Внести изменения в указы Президента Республики Беларусь согласно </w:t>
      </w:r>
      <w:hyperlink r:id="rId14" w:history="1">
        <w:r w:rsidRPr="00844AA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44AA6">
        <w:rPr>
          <w:rFonts w:ascii="Times New Roman" w:hAnsi="Times New Roman" w:cs="Times New Roman"/>
          <w:sz w:val="24"/>
          <w:szCs w:val="24"/>
        </w:rPr>
        <w:t>.</w:t>
      </w:r>
    </w:p>
    <w:p w14:paraId="4E613D41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1"/>
      <w:bookmarkEnd w:id="12"/>
      <w:r w:rsidRPr="00844AA6">
        <w:rPr>
          <w:rFonts w:ascii="Times New Roman" w:hAnsi="Times New Roman" w:cs="Times New Roman"/>
          <w:sz w:val="24"/>
          <w:szCs w:val="24"/>
        </w:rPr>
        <w:t>14. Совету Министров Республики Беларусь:</w:t>
      </w:r>
    </w:p>
    <w:p w14:paraId="0377B584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в трехмесячный срок обеспечить приведение актов законодательства в соответствие с настоящим Указом и принять иные меры по его реализации;</w:t>
      </w:r>
    </w:p>
    <w:p w14:paraId="227B46B2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lastRenderedPageBreak/>
        <w:t xml:space="preserve">разъяснять вопросы осуществления деятельности по оказанию услуг в сфере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844AA6">
        <w:rPr>
          <w:rFonts w:ascii="Times New Roman" w:hAnsi="Times New Roman" w:cs="Times New Roman"/>
          <w:sz w:val="24"/>
          <w:szCs w:val="24"/>
        </w:rPr>
        <w:t xml:space="preserve"> в соответствии с настоящим Указом.</w:t>
      </w:r>
    </w:p>
    <w:p w14:paraId="7D19E7C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15. Областным исполнительным комитетам принять необходимые меры по реализации настоящего Указа.</w:t>
      </w:r>
    </w:p>
    <w:p w14:paraId="75907F9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7"/>
      <w:bookmarkEnd w:id="13"/>
      <w:r w:rsidRPr="00844AA6">
        <w:rPr>
          <w:rFonts w:ascii="Times New Roman" w:hAnsi="Times New Roman" w:cs="Times New Roman"/>
          <w:sz w:val="24"/>
          <w:szCs w:val="24"/>
        </w:rPr>
        <w:t>16. Контроль за выполнением данного Указа возложить на Комитет государственного контроля.</w:t>
      </w:r>
    </w:p>
    <w:p w14:paraId="031E7C96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>17. Настоящий Указ вступает в силу в следующем порядке:</w:t>
      </w:r>
    </w:p>
    <w:p w14:paraId="439E2D3B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8" w:history="1">
        <w:r w:rsidRPr="00844AA6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9" w:history="1">
        <w:r w:rsidRPr="00844AA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Указа и </w:t>
      </w:r>
      <w:hyperlink r:id="rId15" w:history="1">
        <w:r w:rsidRPr="00844AA6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приложения к настоящему Указу - через три месяца после его официального опубликования;</w:t>
      </w:r>
    </w:p>
    <w:bookmarkStart w:id="14" w:name="Par101"/>
    <w:bookmarkEnd w:id="14"/>
    <w:p w14:paraId="263A06C1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fldChar w:fldCharType="begin"/>
      </w:r>
      <w:r w:rsidRPr="00844AA6">
        <w:rPr>
          <w:rFonts w:ascii="Times New Roman" w:hAnsi="Times New Roman" w:cs="Times New Roman"/>
          <w:sz w:val="24"/>
          <w:szCs w:val="24"/>
        </w:rPr>
        <w:instrText xml:space="preserve">HYPERLINK \l Par91  </w:instrText>
      </w:r>
      <w:r w:rsidRPr="00844AA6">
        <w:rPr>
          <w:rFonts w:ascii="Times New Roman" w:hAnsi="Times New Roman" w:cs="Times New Roman"/>
          <w:sz w:val="24"/>
          <w:szCs w:val="24"/>
        </w:rPr>
      </w:r>
      <w:r w:rsidRPr="00844AA6">
        <w:rPr>
          <w:rFonts w:ascii="Times New Roman" w:hAnsi="Times New Roman" w:cs="Times New Roman"/>
          <w:sz w:val="24"/>
          <w:szCs w:val="24"/>
        </w:rPr>
        <w:fldChar w:fldCharType="separate"/>
      </w:r>
      <w:r w:rsidRPr="00844AA6">
        <w:rPr>
          <w:rFonts w:ascii="Times New Roman" w:hAnsi="Times New Roman" w:cs="Times New Roman"/>
          <w:sz w:val="24"/>
          <w:szCs w:val="24"/>
        </w:rPr>
        <w:t>пункты 14</w:t>
      </w:r>
      <w:r w:rsidRPr="00844AA6">
        <w:rPr>
          <w:rFonts w:ascii="Times New Roman" w:hAnsi="Times New Roman" w:cs="Times New Roman"/>
          <w:sz w:val="24"/>
          <w:szCs w:val="24"/>
        </w:rPr>
        <w:fldChar w:fldCharType="end"/>
      </w:r>
      <w:r w:rsidRPr="00844A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7" w:history="1">
        <w:r w:rsidRPr="00844AA6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настоящего Указа, настоящий пункт и </w:t>
      </w:r>
      <w:hyperlink r:id="rId16" w:history="1">
        <w:r w:rsidRPr="00844AA6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844AA6">
        <w:rPr>
          <w:rFonts w:ascii="Times New Roman" w:hAnsi="Times New Roman" w:cs="Times New Roman"/>
          <w:sz w:val="24"/>
          <w:szCs w:val="24"/>
        </w:rPr>
        <w:t xml:space="preserve"> приложения к настоящему Указу - после его официального опубликования.</w:t>
      </w:r>
    </w:p>
    <w:p w14:paraId="1B21EE2F" w14:textId="77777777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BB5344" w14:textId="7CD0DD3A" w:rsidR="00844AA6" w:rsidRPr="00844AA6" w:rsidRDefault="00844AA6" w:rsidP="0084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A6">
        <w:rPr>
          <w:rFonts w:ascii="Times New Roman" w:hAnsi="Times New Roman" w:cs="Times New Roman"/>
          <w:sz w:val="24"/>
          <w:szCs w:val="24"/>
        </w:rPr>
        <w:t xml:space="preserve">Президент Республики Беларусь </w:t>
      </w:r>
      <w:r w:rsidRPr="00844A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4AA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844AA6">
        <w:rPr>
          <w:rFonts w:ascii="Times New Roman" w:hAnsi="Times New Roman" w:cs="Times New Roman"/>
          <w:sz w:val="24"/>
          <w:szCs w:val="24"/>
        </w:rPr>
        <w:t>А.Лукашенко</w:t>
      </w:r>
      <w:proofErr w:type="spellEnd"/>
    </w:p>
    <w:p w14:paraId="245C5861" w14:textId="77777777" w:rsidR="00AC1051" w:rsidRPr="00844AA6" w:rsidRDefault="00AC1051" w:rsidP="00844A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C1051" w:rsidRPr="00844AA6" w:rsidSect="0009061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13"/>
    <w:rsid w:val="00844AA6"/>
    <w:rsid w:val="00AC1051"/>
    <w:rsid w:val="00B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4ACB"/>
  <w15:chartTrackingRefBased/>
  <w15:docId w15:val="{5E7752FF-2A34-4084-936F-62D9488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8A4B8DEC563B94FBD00EF7E04DD5A8B907E5D0CB8524D45C890293A198C31C03A59EBBC10BA64B2D301F6DB91DB18FAAEEE4C191DC2350CF2190375mEMAH" TargetMode="External"/><Relationship Id="rId13" Type="http://schemas.openxmlformats.org/officeDocument/2006/relationships/hyperlink" Target="consultantplus://offline/ref=B2B8A4B8DEC563B94FBD00EF7E04DD5A8B907E5D0CB85E404BC39A293A198C31C03A59EBBC10BA64B2D705F5DA9CDB18FAAEEE4C191DC2350CF2190375mEM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B8A4B8DEC563B94FBD00EF7E04DD5A8B907E5D0CB8524D45C890293A198C31C03A59EBBC10BA64B2D301F6DB91DB18FAAEEE4C191DC2350CF2190375mEMAH" TargetMode="External"/><Relationship Id="rId12" Type="http://schemas.openxmlformats.org/officeDocument/2006/relationships/hyperlink" Target="consultantplus://offline/ref=B2B8A4B8DEC563B94FBD00EF7E04DD5A8B907E5D0CB8504644C096293A198C31C03A59EBBC10BA64B2D301F6DD9BDB18FAAEEE4C191DC2350CF2190375mEMA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B8A4B8DEC563B94FBD00EF7E04DD5A8B907E5D0CB85E414EC49B293A198C31C03A59EBBC10BA64B2D301F6D89CDB18FAAEEE4C191DC2350CF2190375mEM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8A4B8DEC563B94FBD00EF7E04DD5A8B907E5D0CB85E4248C690293A198C31C03A59EBBC10BA64B2D303F6DF9ADB18FAAEEE4C191DC2350CF2190375mEMAH" TargetMode="External"/><Relationship Id="rId11" Type="http://schemas.openxmlformats.org/officeDocument/2006/relationships/hyperlink" Target="consultantplus://offline/ref=B2B8A4B8DEC563B94FBD00EF7E04DD5A8B907E5D0CB8524D45C890293A198C31C03A59EBBC10BA64B2D301F7DB99DB18FAAEEE4C191DC2350CF2190375mEMAH" TargetMode="External"/><Relationship Id="rId5" Type="http://schemas.openxmlformats.org/officeDocument/2006/relationships/hyperlink" Target="consultantplus://offline/ref=B2B8A4B8DEC563B94FBD00EF7E04DD5A8B907E5D0CB8524D45C890293A198C31C03A59EBBC10BA64B2D301F6DB91DB18FAAEEE4C191DC2350CF2190375mEMAH" TargetMode="External"/><Relationship Id="rId15" Type="http://schemas.openxmlformats.org/officeDocument/2006/relationships/hyperlink" Target="consultantplus://offline/ref=B2B8A4B8DEC563B94FBD00EF7E04DD5A8B907E5D0CB85E414EC49B293A198C31C03A59EBBC10BA64B2D301F6D89DDB18FAAEEE4C191DC2350CF2190375mEMAH" TargetMode="External"/><Relationship Id="rId10" Type="http://schemas.openxmlformats.org/officeDocument/2006/relationships/hyperlink" Target="consultantplus://offline/ref=B2B8A4B8DEC563B94FBD00EF7E04DD5A8B907E5D0CB85E404BC39A293A198C31C03A59EBBC10BA64B2D705F5DA9DDB18FAAEEE4C191DC2350CF2190375mEMAH" TargetMode="External"/><Relationship Id="rId4" Type="http://schemas.openxmlformats.org/officeDocument/2006/relationships/hyperlink" Target="consultantplus://offline/ref=B2B8A4B8DEC563B94FBD00EF7E04DD5A8B907E5D0CB8524D45C890293A198C31C03A59EBBC10BA64B2D301F6DB91DB18FAAEEE4C191DC2350CF2190375mEMAH" TargetMode="External"/><Relationship Id="rId9" Type="http://schemas.openxmlformats.org/officeDocument/2006/relationships/hyperlink" Target="consultantplus://offline/ref=B2B8A4B8DEC563B94FBD00EF7E04DD5A8B907E5D0CB8504644C096293A198C31C03A59EBBC10BA64B2D301F6DD9BDB18FAAEEE4C191DC2350CF2190375mEMAH" TargetMode="External"/><Relationship Id="rId14" Type="http://schemas.openxmlformats.org/officeDocument/2006/relationships/hyperlink" Target="consultantplus://offline/ref=B2B8A4B8DEC563B94FBD00EF7E04DD5A8B907E5D0CB85E414EC49B293A198C31C03A59EBBC10BA64B2D301F6D89ADB18FAAEEE4C191DC2350CF2190375mE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 Ольга Александровна</dc:creator>
  <cp:keywords/>
  <dc:description/>
  <cp:lastModifiedBy>Сурин Ольга Александровна</cp:lastModifiedBy>
  <cp:revision>2</cp:revision>
  <dcterms:created xsi:type="dcterms:W3CDTF">2022-02-07T07:12:00Z</dcterms:created>
  <dcterms:modified xsi:type="dcterms:W3CDTF">2022-02-07T07:16:00Z</dcterms:modified>
</cp:coreProperties>
</file>