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00CF" w14:textId="77777777" w:rsidR="008334E6" w:rsidRDefault="008334E6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5B22EF5F" w14:textId="77777777" w:rsidR="008334E6" w:rsidRDefault="008334E6">
      <w:pPr>
        <w:pStyle w:val="ConsPlusNormal"/>
        <w:spacing w:before="220"/>
      </w:pPr>
      <w:r>
        <w:t>Республики Беларусь 3 октября 2001 г. N 5/9113</w:t>
      </w:r>
    </w:p>
    <w:p w14:paraId="6645F82F" w14:textId="77777777" w:rsidR="008334E6" w:rsidRDefault="0083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4F19C3" w14:textId="77777777" w:rsidR="008334E6" w:rsidRDefault="008334E6">
      <w:pPr>
        <w:pStyle w:val="ConsPlusNormal"/>
      </w:pPr>
    </w:p>
    <w:p w14:paraId="669C1CE3" w14:textId="77777777" w:rsidR="008334E6" w:rsidRDefault="008334E6">
      <w:pPr>
        <w:pStyle w:val="ConsPlusTitle"/>
        <w:jc w:val="center"/>
      </w:pPr>
      <w:r>
        <w:t>ПОСТАНОВЛЕНИЕ СОВЕТА МИНИСТРОВ РЕСПУБЛИКИ БЕЛАРУСЬ</w:t>
      </w:r>
    </w:p>
    <w:p w14:paraId="0E0D2282" w14:textId="77777777" w:rsidR="008334E6" w:rsidRDefault="008334E6">
      <w:pPr>
        <w:pStyle w:val="ConsPlusTitle"/>
        <w:jc w:val="center"/>
      </w:pPr>
      <w:r>
        <w:t>26 сентября 2001 г. N 1419</w:t>
      </w:r>
    </w:p>
    <w:p w14:paraId="28F19A3D" w14:textId="77777777" w:rsidR="008334E6" w:rsidRDefault="008334E6">
      <w:pPr>
        <w:pStyle w:val="ConsPlusTitle"/>
        <w:jc w:val="center"/>
      </w:pPr>
    </w:p>
    <w:p w14:paraId="57B6D4CD" w14:textId="77777777" w:rsidR="008334E6" w:rsidRDefault="008334E6">
      <w:pPr>
        <w:pStyle w:val="ConsPlusTitle"/>
        <w:jc w:val="center"/>
      </w:pPr>
      <w:r>
        <w:t>О НЕКОТОРЫХ ВОПРОСАХ ОРГАНИЗАЦИИ КОНТРОЛЯ ПОДЛИННОСТИ БЛАНКОВ ЦЕННЫХ БУМАГ И ДОКУМЕНТОВ С ОПРЕДЕЛЕННОЙ СТЕПЕНЬЮ ЗАЩИТЫ, А ТАКЖЕ ДОКУМЕНТОВ С ОПРЕДЕЛЕННОЙ СТЕПЕНЬЮ ЗАЩИТЫ ПРИ ПОМОЩИ СПЕЦИАЛЬНЫХ ПРИБОРОВ</w:t>
      </w:r>
    </w:p>
    <w:p w14:paraId="1C0E909F" w14:textId="77777777" w:rsidR="008334E6" w:rsidRDefault="008334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34E6" w14:paraId="712CDBD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5CED68F" w14:textId="77777777" w:rsidR="008334E6" w:rsidRDefault="008334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28.02.2002 </w:t>
            </w:r>
            <w:hyperlink r:id="rId4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>,</w:t>
            </w:r>
          </w:p>
          <w:p w14:paraId="1B0A3200" w14:textId="77777777" w:rsidR="008334E6" w:rsidRDefault="00833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06.05.2009 </w:t>
            </w:r>
            <w:hyperlink r:id="rId5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12.10.2012 </w:t>
            </w:r>
            <w:hyperlink r:id="rId6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25.03.2022 </w:t>
            </w:r>
            <w:hyperlink r:id="rId7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0FA25D6" w14:textId="77777777" w:rsidR="008334E6" w:rsidRDefault="008334E6">
      <w:pPr>
        <w:pStyle w:val="ConsPlusNormal"/>
      </w:pPr>
    </w:p>
    <w:p w14:paraId="778A6A11" w14:textId="77777777" w:rsidR="008334E6" w:rsidRDefault="008334E6">
      <w:pPr>
        <w:pStyle w:val="ConsPlusNormal"/>
        <w:ind w:firstLine="540"/>
        <w:jc w:val="both"/>
      </w:pPr>
      <w:r>
        <w:t xml:space="preserve">В целях организации в республике контроля подлинности бланков ценных бумаг и документов с определенной степенью защиты, а также документов с определенной степенью защиты </w:t>
      </w:r>
      <w:hyperlink w:anchor="P15" w:history="1">
        <w:r>
          <w:rPr>
            <w:color w:val="0000FF"/>
          </w:rPr>
          <w:t>&lt;*&gt;</w:t>
        </w:r>
      </w:hyperlink>
      <w:r>
        <w:t xml:space="preserve"> при помощи специальных приборов Совет Министров Республики Беларусь ПОСТАНОВЛЯЕТ:</w:t>
      </w:r>
    </w:p>
    <w:p w14:paraId="1413FA86" w14:textId="77777777" w:rsidR="008334E6" w:rsidRDefault="008334E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14:paraId="5D7EB354" w14:textId="77777777" w:rsidR="008334E6" w:rsidRDefault="008334E6">
      <w:pPr>
        <w:pStyle w:val="ConsPlusNormal"/>
        <w:spacing w:before="220"/>
        <w:ind w:firstLine="540"/>
        <w:jc w:val="both"/>
      </w:pPr>
      <w:r>
        <w:t>-------------------------------</w:t>
      </w:r>
    </w:p>
    <w:p w14:paraId="60B296BF" w14:textId="77777777" w:rsidR="008334E6" w:rsidRDefault="008334E6">
      <w:pPr>
        <w:pStyle w:val="ConsPlusNormal"/>
        <w:spacing w:before="220"/>
        <w:ind w:firstLine="540"/>
        <w:jc w:val="both"/>
      </w:pPr>
      <w:bookmarkStart w:id="0" w:name="P15"/>
      <w:bookmarkEnd w:id="0"/>
      <w:r>
        <w:t>&lt;*&gt; К бланкам ценных бумаг и документам с определенной степенью защиты, а также документам с определенной степенью защиты для целей настоящего постановления относятся все выпускаемые в Республике Беларусь бланки ценных бумаг и документы с определенной степенью защиты, а также документы с определенной степенью защиты, определенные законодательством.</w:t>
      </w:r>
    </w:p>
    <w:p w14:paraId="3E4E198B" w14:textId="77777777" w:rsidR="008334E6" w:rsidRDefault="008334E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14:paraId="5536C283" w14:textId="77777777" w:rsidR="008334E6" w:rsidRDefault="008334E6">
      <w:pPr>
        <w:pStyle w:val="ConsPlusNormal"/>
      </w:pPr>
    </w:p>
    <w:p w14:paraId="177820DA" w14:textId="77777777" w:rsidR="008334E6" w:rsidRDefault="008334E6">
      <w:pPr>
        <w:pStyle w:val="ConsPlusNormal"/>
        <w:spacing w:before="280"/>
        <w:ind w:firstLine="540"/>
        <w:jc w:val="both"/>
      </w:pPr>
      <w:r>
        <w:t>1. Создать Государственный реестр приборов для контроля подлинности бланков ценных бумаг и документов с определенной степенью защиты, а также документов с определенной степенью защиты.</w:t>
      </w:r>
    </w:p>
    <w:p w14:paraId="769113A6" w14:textId="77777777" w:rsidR="008334E6" w:rsidRDefault="008334E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14:paraId="36ABB9F2" w14:textId="77777777" w:rsidR="008334E6" w:rsidRDefault="008334E6">
      <w:pPr>
        <w:pStyle w:val="ConsPlusNormal"/>
        <w:spacing w:before="220"/>
        <w:ind w:firstLine="540"/>
        <w:jc w:val="both"/>
      </w:pPr>
      <w:r>
        <w:t>2. Установить, что в Республике Беларусь:</w:t>
      </w:r>
    </w:p>
    <w:p w14:paraId="75094F74" w14:textId="77777777" w:rsidR="008334E6" w:rsidRDefault="008334E6">
      <w:pPr>
        <w:pStyle w:val="ConsPlusNormal"/>
        <w:spacing w:before="220"/>
        <w:ind w:firstLine="540"/>
        <w:jc w:val="both"/>
      </w:pPr>
      <w:r>
        <w:t>бланки ценных бумаг и документы с определенной степенью защиты, а также документы с определенной степенью защиты подлежат контролю подлинности при помощи приборов для контроля подлинности бланков ценных бумаг и документов с определенной степенью защиты, а также документов с определенной степенью защиты;</w:t>
      </w:r>
    </w:p>
    <w:p w14:paraId="013A0D7B" w14:textId="77777777" w:rsidR="008334E6" w:rsidRDefault="008334E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14:paraId="2B23D05F" w14:textId="77777777" w:rsidR="008334E6" w:rsidRDefault="008334E6">
      <w:pPr>
        <w:pStyle w:val="ConsPlusNormal"/>
        <w:spacing w:before="220"/>
        <w:ind w:firstLine="540"/>
        <w:jc w:val="both"/>
      </w:pPr>
      <w:r>
        <w:t>названные приборы подлежат обязательной регистрации в Государственном реестре приборов для контроля подлинности бланков ценных бумаг и документов с определенной степенью защиты, а также документов с определенной степенью защиты;</w:t>
      </w:r>
    </w:p>
    <w:p w14:paraId="17FD9831" w14:textId="77777777" w:rsidR="008334E6" w:rsidRDefault="008334E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14:paraId="76C4604F" w14:textId="77777777" w:rsidR="008334E6" w:rsidRDefault="008334E6">
      <w:pPr>
        <w:pStyle w:val="ConsPlusNormal"/>
        <w:spacing w:before="220"/>
        <w:ind w:firstLine="540"/>
        <w:jc w:val="both"/>
      </w:pPr>
      <w:r>
        <w:t>Министерство финансов осуществляет:</w:t>
      </w:r>
    </w:p>
    <w:p w14:paraId="66AFAA59" w14:textId="77777777" w:rsidR="008334E6" w:rsidRDefault="008334E6">
      <w:pPr>
        <w:pStyle w:val="ConsPlusNormal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28.02.2002 N 288)</w:t>
      </w:r>
    </w:p>
    <w:p w14:paraId="7C271349" w14:textId="77777777" w:rsidR="008334E6" w:rsidRDefault="008334E6">
      <w:pPr>
        <w:pStyle w:val="ConsPlusNormal"/>
        <w:spacing w:before="220"/>
        <w:ind w:firstLine="540"/>
        <w:jc w:val="both"/>
      </w:pPr>
      <w:r>
        <w:t>ведение указанного Государственного реестра;</w:t>
      </w:r>
    </w:p>
    <w:p w14:paraId="021BDA80" w14:textId="77777777" w:rsidR="008334E6" w:rsidRDefault="008334E6">
      <w:pPr>
        <w:pStyle w:val="ConsPlusNormal"/>
        <w:spacing w:before="220"/>
        <w:ind w:firstLine="540"/>
        <w:jc w:val="both"/>
      </w:pPr>
      <w:r>
        <w:t xml:space="preserve">организацию работ по изготовлению приборов для контроля подлинности бланков ценных бумаг и документов с определенной степенью защиты, а также документов с определенной </w:t>
      </w:r>
      <w:r>
        <w:lastRenderedPageBreak/>
        <w:t>степенью защиты;</w:t>
      </w:r>
    </w:p>
    <w:p w14:paraId="019A0119" w14:textId="77777777" w:rsidR="008334E6" w:rsidRDefault="008334E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14:paraId="0C28D017" w14:textId="77777777" w:rsidR="008334E6" w:rsidRDefault="008334E6">
      <w:pPr>
        <w:pStyle w:val="ConsPlusNormal"/>
        <w:spacing w:before="220"/>
        <w:ind w:firstLine="540"/>
        <w:jc w:val="both"/>
      </w:pPr>
      <w:r>
        <w:t>определение порядка проведения экспертизы названных приборов и выдачи соответствующих заключений;</w:t>
      </w:r>
    </w:p>
    <w:p w14:paraId="14C3A8B7" w14:textId="77777777" w:rsidR="008334E6" w:rsidRDefault="008334E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25.03.2022 N 175)</w:t>
      </w:r>
    </w:p>
    <w:p w14:paraId="312C3B32" w14:textId="77777777" w:rsidR="008334E6" w:rsidRDefault="008334E6">
      <w:pPr>
        <w:pStyle w:val="ConsPlusNormal"/>
        <w:spacing w:before="220"/>
        <w:ind w:firstLine="540"/>
        <w:jc w:val="both"/>
      </w:pPr>
      <w:r>
        <w:t>передачу в установленном порядке данных приборов органам государственного управления для осуществления ими соответствующих функций.</w:t>
      </w:r>
    </w:p>
    <w:p w14:paraId="08E7BA7A" w14:textId="77777777" w:rsidR="008334E6" w:rsidRDefault="008334E6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 Государственном реестре приборов для контроля подлинности бланков ценных бумаг и документов с определенной степенью защиты, а также документов с определенной степенью защиты.</w:t>
      </w:r>
    </w:p>
    <w:p w14:paraId="3CE980AF" w14:textId="77777777" w:rsidR="008334E6" w:rsidRDefault="008334E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14:paraId="64FA9369" w14:textId="77777777" w:rsidR="008334E6" w:rsidRDefault="008334E6">
      <w:pPr>
        <w:pStyle w:val="ConsPlusNormal"/>
        <w:spacing w:before="220"/>
        <w:ind w:firstLine="540"/>
        <w:jc w:val="both"/>
      </w:pPr>
      <w:r>
        <w:t>4. Комитету по контролю за производством и оборотом алкогольной, непищевой спиртосодержащей продукции, спирта этилового из непищевого сырья и табачных изделий при Государственном налоговом комитете и Комитету государственных знаков при Министерстве финансов произвести в установленном порядке передачу-приемку Государственного реестра приборов для проверки подлинности акцизных марок и специальных знаков, используемых для маркировки алкогольной продукции и табачных изделий в Республике Беларусь.</w:t>
      </w:r>
    </w:p>
    <w:p w14:paraId="7BF61B2D" w14:textId="77777777" w:rsidR="008334E6" w:rsidRDefault="008334E6">
      <w:pPr>
        <w:pStyle w:val="ConsPlusNormal"/>
        <w:spacing w:before="220"/>
        <w:ind w:firstLine="540"/>
        <w:jc w:val="both"/>
      </w:pPr>
      <w:r>
        <w:t>5. Министерству финансов ежегодно начиная с 2002 года при формировании республиканского бюджета предусматривать расходы на обеспечение органов государственного управления приборами для контроля подлинности бланков ценных бумаг и документов с определенной степенью защиты, а также документов с определенной степенью защиты.</w:t>
      </w:r>
    </w:p>
    <w:p w14:paraId="2B7D8D1A" w14:textId="77777777" w:rsidR="008334E6" w:rsidRDefault="008334E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14:paraId="0A9AECC0" w14:textId="77777777" w:rsidR="008334E6" w:rsidRDefault="008334E6">
      <w:pPr>
        <w:pStyle w:val="ConsPlusNormal"/>
        <w:spacing w:before="220"/>
        <w:ind w:firstLine="540"/>
        <w:jc w:val="both"/>
      </w:pPr>
      <w:r>
        <w:t>6. Министерствам, другим республиканским органам государственного управления, облисполкомам, Минскому горисполкому в трехмесячный срок разработать и утвердить по согласованию с Министерством финансов порядок осуществления контроля подлинности ценных бумаг и документов с определенной степенью защиты с помощью приборов для этого контроля.</w:t>
      </w:r>
    </w:p>
    <w:p w14:paraId="74792E1B" w14:textId="77777777" w:rsidR="008334E6" w:rsidRDefault="008334E6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октября 1999 г. N 1685 "О Государственном реестре приборов для проверки подлинности акцизных марок и специальных знаков, используемых для маркировки алкогольной продукции и табачных изделий в Республике Беларусь" (Национальный реестр правовых актов Республики Беларусь, 1999 г., N 85, 5/1937).</w:t>
      </w:r>
    </w:p>
    <w:p w14:paraId="67EAB007" w14:textId="77777777" w:rsidR="008334E6" w:rsidRDefault="008334E6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34E6" w14:paraId="288996E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16FDDE0" w14:textId="77777777" w:rsidR="008334E6" w:rsidRDefault="008334E6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B9FB258" w14:textId="77777777" w:rsidR="008334E6" w:rsidRDefault="008334E6">
            <w:pPr>
              <w:pStyle w:val="ConsPlusNormal"/>
              <w:jc w:val="right"/>
            </w:pPr>
            <w:proofErr w:type="spellStart"/>
            <w:r>
              <w:t>В.Ермошин</w:t>
            </w:r>
            <w:proofErr w:type="spellEnd"/>
          </w:p>
        </w:tc>
      </w:tr>
    </w:tbl>
    <w:p w14:paraId="416E4FCB" w14:textId="77777777" w:rsidR="008334E6" w:rsidRDefault="008334E6">
      <w:pPr>
        <w:pStyle w:val="ConsPlusNormal"/>
      </w:pPr>
    </w:p>
    <w:p w14:paraId="3FF7E39B" w14:textId="77777777" w:rsidR="008334E6" w:rsidRDefault="008334E6">
      <w:pPr>
        <w:pStyle w:val="ConsPlusNormal"/>
      </w:pPr>
    </w:p>
    <w:p w14:paraId="23E38861" w14:textId="77777777" w:rsidR="008334E6" w:rsidRDefault="008334E6">
      <w:pPr>
        <w:pStyle w:val="ConsPlusNormal"/>
      </w:pPr>
    </w:p>
    <w:p w14:paraId="6AF3A742" w14:textId="77777777" w:rsidR="008334E6" w:rsidRDefault="008334E6">
      <w:pPr>
        <w:pStyle w:val="ConsPlusNormal"/>
      </w:pPr>
    </w:p>
    <w:p w14:paraId="20648DC2" w14:textId="77777777" w:rsidR="008334E6" w:rsidRDefault="008334E6">
      <w:pPr>
        <w:pStyle w:val="ConsPlusNormal"/>
      </w:pPr>
    </w:p>
    <w:p w14:paraId="4C9F0BD7" w14:textId="77777777" w:rsidR="008334E6" w:rsidRDefault="008334E6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0C961212" w14:textId="77777777" w:rsidR="008334E6" w:rsidRDefault="008334E6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744003A5" w14:textId="77777777" w:rsidR="008334E6" w:rsidRDefault="008334E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56D8B93E" w14:textId="77777777" w:rsidR="008334E6" w:rsidRDefault="008334E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5347535E" w14:textId="77777777" w:rsidR="008334E6" w:rsidRDefault="008334E6">
      <w:pPr>
        <w:pStyle w:val="ConsPlusNonformat"/>
        <w:jc w:val="both"/>
      </w:pPr>
      <w:r>
        <w:t xml:space="preserve">                                                        26.09.2001 N 1419</w:t>
      </w:r>
    </w:p>
    <w:p w14:paraId="725620CD" w14:textId="77777777" w:rsidR="008334E6" w:rsidRDefault="008334E6">
      <w:pPr>
        <w:pStyle w:val="ConsPlusNormal"/>
      </w:pPr>
    </w:p>
    <w:p w14:paraId="6D3548A3" w14:textId="77777777" w:rsidR="008334E6" w:rsidRDefault="008334E6">
      <w:pPr>
        <w:pStyle w:val="ConsPlusTitle"/>
        <w:jc w:val="center"/>
      </w:pPr>
      <w:bookmarkStart w:id="1" w:name="P55"/>
      <w:bookmarkEnd w:id="1"/>
      <w:r>
        <w:t>ПОЛОЖЕНИЕ</w:t>
      </w:r>
    </w:p>
    <w:p w14:paraId="30309245" w14:textId="77777777" w:rsidR="008334E6" w:rsidRDefault="008334E6">
      <w:pPr>
        <w:pStyle w:val="ConsPlusTitle"/>
        <w:jc w:val="center"/>
      </w:pPr>
      <w:r>
        <w:t>О ГОСУДАРСТВЕННОМ РЕЕСТРЕ ПРИБОРОВ ДЛЯ КОНТРОЛЯ ПОДЛИННОСТИ БЛАНКОВ ЦЕННЫХ БУМАГ И ДОКУМЕНТОВ С ОПРЕДЕЛЕННОЙ СТЕПЕНЬЮ ЗАЩИТЫ, А ТАКЖЕ ДОКУМЕНТОВ С ОПРЕДЕЛЕННОЙ СТЕПЕНЬЮ ЗАЩИТЫ</w:t>
      </w:r>
    </w:p>
    <w:p w14:paraId="5268410C" w14:textId="77777777" w:rsidR="008334E6" w:rsidRDefault="008334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34E6" w14:paraId="5BE552C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4945D5A" w14:textId="77777777" w:rsidR="008334E6" w:rsidRDefault="008334E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Совмина от 28.02.2002 </w:t>
            </w:r>
            <w:hyperlink r:id="rId19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>,</w:t>
            </w:r>
          </w:p>
          <w:p w14:paraId="4ACE0010" w14:textId="77777777" w:rsidR="008334E6" w:rsidRDefault="00833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06.05.2009 </w:t>
            </w:r>
            <w:hyperlink r:id="rId20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12.10.2012 </w:t>
            </w:r>
            <w:hyperlink r:id="rId21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25.03.2022 </w:t>
            </w:r>
            <w:hyperlink r:id="rId22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7A4BA5E" w14:textId="77777777" w:rsidR="008334E6" w:rsidRDefault="008334E6">
      <w:pPr>
        <w:pStyle w:val="ConsPlusNormal"/>
      </w:pPr>
    </w:p>
    <w:p w14:paraId="558E4C1D" w14:textId="77777777" w:rsidR="008334E6" w:rsidRDefault="008334E6">
      <w:pPr>
        <w:pStyle w:val="ConsPlusNormal"/>
        <w:ind w:firstLine="540"/>
        <w:jc w:val="both"/>
      </w:pPr>
      <w:r>
        <w:t>1. Настоящее Положение определяет порядок создания и ведения в Республике Беларусь Государственного реестра приборов для контроля подлинности бланков ценных бумаг и документов с определенной степенью защиты, а также документов с определенной степенью защиты (далее - Государственный реестр).</w:t>
      </w:r>
    </w:p>
    <w:p w14:paraId="4F0AD591" w14:textId="77777777" w:rsidR="008334E6" w:rsidRDefault="008334E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14:paraId="6DAFFE21" w14:textId="77777777" w:rsidR="008334E6" w:rsidRDefault="008334E6">
      <w:pPr>
        <w:pStyle w:val="ConsPlusNormal"/>
        <w:spacing w:before="220"/>
        <w:ind w:firstLine="540"/>
        <w:jc w:val="both"/>
      </w:pPr>
      <w:r>
        <w:t>2. Государственный реестр:</w:t>
      </w:r>
    </w:p>
    <w:p w14:paraId="13B52BC1" w14:textId="77777777" w:rsidR="008334E6" w:rsidRDefault="008334E6">
      <w:pPr>
        <w:pStyle w:val="ConsPlusNormal"/>
        <w:spacing w:before="220"/>
        <w:ind w:firstLine="540"/>
        <w:jc w:val="both"/>
      </w:pPr>
      <w:r>
        <w:t xml:space="preserve">создается в целях осуществления </w:t>
      </w:r>
      <w:proofErr w:type="gramStart"/>
      <w:r>
        <w:t>учета</w:t>
      </w:r>
      <w:proofErr w:type="gramEnd"/>
      <w:r>
        <w:t xml:space="preserve"> допущенных к использованию на территории Республики Беларусь приборов для контроля подлинности бланков ценных бумаг и документов с определенной степенью защиты, а также документов с определенной степенью защиты (далее - приборы);</w:t>
      </w:r>
    </w:p>
    <w:p w14:paraId="285C5704" w14:textId="77777777" w:rsidR="008334E6" w:rsidRDefault="008334E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14:paraId="79830E5D" w14:textId="77777777" w:rsidR="008334E6" w:rsidRDefault="008334E6">
      <w:pPr>
        <w:pStyle w:val="ConsPlusNormal"/>
        <w:spacing w:before="220"/>
        <w:ind w:firstLine="540"/>
        <w:jc w:val="both"/>
      </w:pPr>
      <w:r>
        <w:t>представляет собой перечень моделей (модификаций) приборов и совокупность сведений о них.</w:t>
      </w:r>
    </w:p>
    <w:p w14:paraId="33CB04CA" w14:textId="77777777" w:rsidR="008334E6" w:rsidRDefault="008334E6">
      <w:pPr>
        <w:pStyle w:val="ConsPlusNormal"/>
        <w:spacing w:before="220"/>
        <w:ind w:firstLine="540"/>
        <w:jc w:val="both"/>
      </w:pPr>
      <w:r>
        <w:t>3. Инициаторами внесения моделей (модификаций) приборов в Государственный реестр могут выступать юридические лица и индивидуальные предприниматели, занимающиеся производством или импортом приборов, а также иные юридические лица и индивидуальные предприниматели, заинтересованные в их сбыте и использовании, которые в этих целях представляют в Министерство финансов (далее - Минфин) в соответствии с законодательством об административных процедурах заявление и заключение о проведении экспертизы прибора.</w:t>
      </w:r>
    </w:p>
    <w:p w14:paraId="0E838EBB" w14:textId="77777777" w:rsidR="008334E6" w:rsidRDefault="008334E6">
      <w:pPr>
        <w:pStyle w:val="ConsPlusNormal"/>
        <w:jc w:val="both"/>
      </w:pPr>
      <w:r>
        <w:t xml:space="preserve">(в ред. постановлений Совмина от 06.05.2009 </w:t>
      </w:r>
      <w:hyperlink r:id="rId25" w:history="1">
        <w:r>
          <w:rPr>
            <w:color w:val="0000FF"/>
          </w:rPr>
          <w:t>N 599</w:t>
        </w:r>
      </w:hyperlink>
      <w:r>
        <w:t xml:space="preserve">, от 12.10.2012 </w:t>
      </w:r>
      <w:hyperlink r:id="rId26" w:history="1">
        <w:r>
          <w:rPr>
            <w:color w:val="0000FF"/>
          </w:rPr>
          <w:t>N 926</w:t>
        </w:r>
      </w:hyperlink>
      <w:r>
        <w:t xml:space="preserve">, от 25.03.2022 </w:t>
      </w:r>
      <w:hyperlink r:id="rId27" w:history="1">
        <w:r>
          <w:rPr>
            <w:color w:val="0000FF"/>
          </w:rPr>
          <w:t>N 175</w:t>
        </w:r>
      </w:hyperlink>
      <w:r>
        <w:t>)</w:t>
      </w:r>
    </w:p>
    <w:p w14:paraId="68074B23" w14:textId="77777777" w:rsidR="008334E6" w:rsidRDefault="008334E6">
      <w:pPr>
        <w:pStyle w:val="ConsPlusNormal"/>
        <w:spacing w:before="220"/>
        <w:ind w:firstLine="540"/>
        <w:jc w:val="both"/>
      </w:pPr>
      <w:r>
        <w:t>4. Исключен.</w:t>
      </w:r>
    </w:p>
    <w:p w14:paraId="7ADA682F" w14:textId="77777777" w:rsidR="008334E6" w:rsidRDefault="008334E6">
      <w:pPr>
        <w:pStyle w:val="ConsPlusNormal"/>
        <w:jc w:val="both"/>
      </w:pPr>
      <w:r>
        <w:t xml:space="preserve">(п. 4 исключен с 12 мая 2009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Совмина от 06.05.2009 N 599)</w:t>
      </w:r>
    </w:p>
    <w:p w14:paraId="27DBD78D" w14:textId="77777777" w:rsidR="008334E6" w:rsidRDefault="008334E6">
      <w:pPr>
        <w:pStyle w:val="ConsPlusNormal"/>
        <w:spacing w:before="220"/>
        <w:ind w:firstLine="540"/>
        <w:jc w:val="both"/>
      </w:pPr>
      <w:r>
        <w:t>5. Регистрация приборов в Государственном реестре осуществляется в пятидневный срок с выдачей заявителю свидетельства.</w:t>
      </w:r>
    </w:p>
    <w:p w14:paraId="37E8F518" w14:textId="77777777" w:rsidR="008334E6" w:rsidRDefault="008334E6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Совмина от 25.03.2022 N 175)</w:t>
      </w:r>
    </w:p>
    <w:p w14:paraId="7F0F6E62" w14:textId="77777777" w:rsidR="008334E6" w:rsidRDefault="008334E6">
      <w:pPr>
        <w:pStyle w:val="ConsPlusNormal"/>
        <w:spacing w:before="220"/>
        <w:ind w:firstLine="540"/>
        <w:jc w:val="both"/>
      </w:pPr>
      <w:r>
        <w:t>6. Исключен.</w:t>
      </w:r>
    </w:p>
    <w:p w14:paraId="0E0AAF8C" w14:textId="77777777" w:rsidR="008334E6" w:rsidRDefault="008334E6">
      <w:pPr>
        <w:pStyle w:val="ConsPlusNormal"/>
        <w:jc w:val="both"/>
      </w:pPr>
      <w:r>
        <w:t xml:space="preserve">(п. 6 исключен с 27 марта 2022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Совмина от 25.03.2022 N 175)</w:t>
      </w:r>
    </w:p>
    <w:p w14:paraId="4AFD50C5" w14:textId="77777777" w:rsidR="008334E6" w:rsidRDefault="008334E6">
      <w:pPr>
        <w:pStyle w:val="ConsPlusNormal"/>
        <w:spacing w:before="220"/>
        <w:ind w:firstLine="540"/>
        <w:jc w:val="both"/>
      </w:pPr>
      <w:r>
        <w:t>7. В случае исключения модели (модификации) прибора из Государственного реестра устанавливается срок использования этой модели (модификации), в течение которого она должна быть заменена моделью (модификацией) прибора, внесенного в Государственный реестр.</w:t>
      </w:r>
    </w:p>
    <w:p w14:paraId="73107745" w14:textId="77777777" w:rsidR="008334E6" w:rsidRDefault="008334E6">
      <w:pPr>
        <w:spacing w:after="1"/>
      </w:pPr>
    </w:p>
    <w:p w14:paraId="34D0DA3E" w14:textId="77777777" w:rsidR="008334E6" w:rsidRDefault="008334E6">
      <w:pPr>
        <w:pStyle w:val="ConsPlusNormal"/>
        <w:spacing w:before="280"/>
        <w:ind w:firstLine="540"/>
        <w:jc w:val="both"/>
      </w:pPr>
      <w:r>
        <w:t>8. Государственный реестр является открытым и подлежит размещению в глобальной компьютерной сети Интернет.</w:t>
      </w:r>
    </w:p>
    <w:p w14:paraId="4B5139BD" w14:textId="77777777" w:rsidR="008334E6" w:rsidRDefault="008334E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Совмина от 06.05.2009 N 599)</w:t>
      </w:r>
    </w:p>
    <w:p w14:paraId="0620F0DD" w14:textId="77777777" w:rsidR="008334E6" w:rsidRDefault="008334E6">
      <w:pPr>
        <w:pStyle w:val="ConsPlusNormal"/>
        <w:ind w:firstLine="540"/>
        <w:jc w:val="both"/>
      </w:pPr>
      <w:r>
        <w:t xml:space="preserve">Часть исключена с 12 мая 2009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Совмина от 06.05.2009 N 599.</w:t>
      </w:r>
    </w:p>
    <w:p w14:paraId="38C502A9" w14:textId="77777777" w:rsidR="008334E6" w:rsidRDefault="008334E6">
      <w:pPr>
        <w:pStyle w:val="ConsPlusNormal"/>
      </w:pPr>
    </w:p>
    <w:p w14:paraId="7903E5F5" w14:textId="77777777" w:rsidR="008334E6" w:rsidRDefault="008334E6">
      <w:pPr>
        <w:pStyle w:val="ConsPlusNormal"/>
      </w:pPr>
    </w:p>
    <w:p w14:paraId="2599DCAB" w14:textId="77777777" w:rsidR="008334E6" w:rsidRDefault="0083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855840" w14:textId="77777777" w:rsidR="00794B1D" w:rsidRDefault="00794B1D"/>
    <w:sectPr w:rsidR="00794B1D" w:rsidSect="00D5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E6"/>
    <w:rsid w:val="00794B1D"/>
    <w:rsid w:val="008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1B34"/>
  <w15:chartTrackingRefBased/>
  <w15:docId w15:val="{CF9F8EE6-6F20-49A0-85C9-906ADD45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D622B655F6B692E57AF6D649128AC1A73874450DFC74509FDE2E3995A4871595F4806DEE8DEDE6D9A721A4DFE1402B467F9E8941C8817D34112DEEsCgDH" TargetMode="External"/><Relationship Id="rId18" Type="http://schemas.openxmlformats.org/officeDocument/2006/relationships/hyperlink" Target="consultantplus://offline/ref=08D622B655F6B692E57AF6D649128AC1A73874450DF872589CD32E3995A4871595F4806DFC8DB5EAD8AF3AA3DFF4167A00s2g9H" TargetMode="External"/><Relationship Id="rId26" Type="http://schemas.openxmlformats.org/officeDocument/2006/relationships/hyperlink" Target="consultantplus://offline/ref=08D622B655F6B692E57AF6D649128AC1A73874450DFA735A9DDF24649FACDE1997F38F32F98AA4EAD8A724A3DFE81F2E536EC68548DE9F7C2B0D2FECCCs2g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D622B655F6B692E57AF6D649128AC1A73874450DFA735A9DDF24649FACDE1997F38F32F98AA4EAD8A724A3DFEA1F2E536EC68548DE9F7C2B0D2FECCCs2g2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8D622B655F6B692E57AF6D649128AC1A73874450DFA765197DC2C649FACDE1997F38F32F98AA4EAD8A724A4DDEE1F2E536EC68548DE9F7C2B0D2FECCCs2g2H" TargetMode="External"/><Relationship Id="rId12" Type="http://schemas.openxmlformats.org/officeDocument/2006/relationships/hyperlink" Target="consultantplus://offline/ref=08D622B655F6B692E57AF6D649128AC1A73874450DFA735A9DDF24649FACDE1997F38F32F98AA4EAD8A724A3DEE31F2E536EC68548DE9F7C2B0D2FECCCs2g2H" TargetMode="External"/><Relationship Id="rId17" Type="http://schemas.openxmlformats.org/officeDocument/2006/relationships/hyperlink" Target="consultantplus://offline/ref=08D622B655F6B692E57AF6D649128AC1A73874450DFA735A9DDF24649FACDE1997F38F32F98AA4EAD8A724A3DEE31F2E536EC68548DE9F7C2B0D2FECCCs2g2H" TargetMode="External"/><Relationship Id="rId25" Type="http://schemas.openxmlformats.org/officeDocument/2006/relationships/hyperlink" Target="consultantplus://offline/ref=08D622B655F6B692E57AF6D649128AC1A73874450DF2715D98D22E3995A4871595F4806DEE8DEDE6D9A724ABD8E1402B467F9E8941C8817D34112DEEsCgD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D622B655F6B692E57AF6D649128AC1A73874450DFA735A9DDF24649FACDE1997F38F32F98AA4EAD8A724A3DEE31F2E536EC68548DE9F7C2B0D2FECCCs2g2H" TargetMode="External"/><Relationship Id="rId20" Type="http://schemas.openxmlformats.org/officeDocument/2006/relationships/hyperlink" Target="consultantplus://offline/ref=08D622B655F6B692E57AF6D649128AC1A73874450DF2715D98D22E3995A4871595F4806DEE8DEDE6D9A724ABDBE1402B467F9E8941C8817D34112DEEsCgDH" TargetMode="External"/><Relationship Id="rId29" Type="http://schemas.openxmlformats.org/officeDocument/2006/relationships/hyperlink" Target="consultantplus://offline/ref=08D622B655F6B692E57AF6D649128AC1A73874450DFA765197DC2C649FACDE1997F38F32F98AA4EAD8A724A4DDE31F2E536EC68548DE9F7C2B0D2FECCCs2g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D622B655F6B692E57AF6D649128AC1A73874450DFA735A9DDF24649FACDE1997F38F32F98AA4EAD8A724A3DEE21F2E536EC68548DE9F7C2B0D2FECCCs2g2H" TargetMode="External"/><Relationship Id="rId11" Type="http://schemas.openxmlformats.org/officeDocument/2006/relationships/hyperlink" Target="consultantplus://offline/ref=08D622B655F6B692E57AF6D649128AC1A73874450DFA735A9DDF24649FACDE1997F38F32F98AA4EAD8A724A3DEE31F2E536EC68548DE9F7C2B0D2FECCCs2g2H" TargetMode="External"/><Relationship Id="rId24" Type="http://schemas.openxmlformats.org/officeDocument/2006/relationships/hyperlink" Target="consultantplus://offline/ref=08D622B655F6B692E57AF6D649128AC1A73874450DFA735A9DDF24649FACDE1997F38F32F98AA4EAD8A724A3DFEB1F2E536EC68548DE9F7C2B0D2FECCCs2g2H" TargetMode="External"/><Relationship Id="rId32" Type="http://schemas.openxmlformats.org/officeDocument/2006/relationships/hyperlink" Target="consultantplus://offline/ref=08D622B655F6B692E57AF6D649128AC1A73874450DF2715D98D22E3995A4871595F4806DEE8DEDE6D9A724AADDE1402B467F9E8941C8817D34112DEEsCgDH" TargetMode="External"/><Relationship Id="rId5" Type="http://schemas.openxmlformats.org/officeDocument/2006/relationships/hyperlink" Target="consultantplus://offline/ref=08D622B655F6B692E57AF6D649128AC1A73874450DF2715D98D22E3995A4871595F4806DEE8DEDE6D9A724ABDBE1402B467F9E8941C8817D34112DEEsCgDH" TargetMode="External"/><Relationship Id="rId15" Type="http://schemas.openxmlformats.org/officeDocument/2006/relationships/hyperlink" Target="consultantplus://offline/ref=08D622B655F6B692E57AF6D649128AC1A73874450DFA765197DC2C649FACDE1997F38F32F98AA4EAD8A724A4DDEF1F2E536EC68548DE9F7C2B0D2FECCCs2g2H" TargetMode="External"/><Relationship Id="rId23" Type="http://schemas.openxmlformats.org/officeDocument/2006/relationships/hyperlink" Target="consultantplus://offline/ref=08D622B655F6B692E57AF6D649128AC1A73874450DFA735A9DDF24649FACDE1997F38F32F98AA4EAD8A724A3DFEB1F2E536EC68548DE9F7C2B0D2FECCCs2g2H" TargetMode="External"/><Relationship Id="rId28" Type="http://schemas.openxmlformats.org/officeDocument/2006/relationships/hyperlink" Target="consultantplus://offline/ref=08D622B655F6B692E57AF6D649128AC1A73874450DF2715D98D22E3995A4871595F4806DEE8DEDE6D9A724ABD6E1402B467F9E8941C8817D34112DEEsCgDH" TargetMode="External"/><Relationship Id="rId10" Type="http://schemas.openxmlformats.org/officeDocument/2006/relationships/hyperlink" Target="consultantplus://offline/ref=08D622B655F6B692E57AF6D649128AC1A73874450DFA735A9DDF24649FACDE1997F38F32F98AA4EAD8A724A3DEE31F2E536EC68548DE9F7C2B0D2FECCCs2g2H" TargetMode="External"/><Relationship Id="rId19" Type="http://schemas.openxmlformats.org/officeDocument/2006/relationships/hyperlink" Target="consultantplus://offline/ref=08D622B655F6B692E57AF6D649128AC1A73874450DFC74509FDE2E3995A4871595F4806DEE8DEDE6D9A721A4DCE1402B467F9E8941C8817D34112DEEsCgDH" TargetMode="External"/><Relationship Id="rId31" Type="http://schemas.openxmlformats.org/officeDocument/2006/relationships/hyperlink" Target="consultantplus://offline/ref=08D622B655F6B692E57AF6D649128AC1A73874450DF2715D98D22E3995A4871595F4806DEE8DEDE6D9A724AADCE1402B467F9E8941C8817D34112DEEsCgDH" TargetMode="External"/><Relationship Id="rId4" Type="http://schemas.openxmlformats.org/officeDocument/2006/relationships/hyperlink" Target="consultantplus://offline/ref=08D622B655F6B692E57AF6D649128AC1A73874450DFC74509FDE2E3995A4871595F4806DEE8DEDE6D9A721A4DEE1402B467F9E8941C8817D34112DEEsCgDH" TargetMode="External"/><Relationship Id="rId9" Type="http://schemas.openxmlformats.org/officeDocument/2006/relationships/hyperlink" Target="consultantplus://offline/ref=08D622B655F6B692E57AF6D649128AC1A73874450DFA735A9DDF24649FACDE1997F38F32F98AA4EAD8A724A3DEE31F2E536EC68548DE9F7C2B0D2FECCCs2g2H" TargetMode="External"/><Relationship Id="rId14" Type="http://schemas.openxmlformats.org/officeDocument/2006/relationships/hyperlink" Target="consultantplus://offline/ref=08D622B655F6B692E57AF6D649128AC1A73874450DFA735A9DDF24649FACDE1997F38F32F98AA4EAD8A724A3DEE31F2E536EC68548DE9F7C2B0D2FECCCs2g2H" TargetMode="External"/><Relationship Id="rId22" Type="http://schemas.openxmlformats.org/officeDocument/2006/relationships/hyperlink" Target="consultantplus://offline/ref=08D622B655F6B692E57AF6D649128AC1A73874450DFA765197DC2C649FACDE1997F38F32F98AA4EAD8A724A4DDED1F2E536EC68548DE9F7C2B0D2FECCCs2g2H" TargetMode="External"/><Relationship Id="rId27" Type="http://schemas.openxmlformats.org/officeDocument/2006/relationships/hyperlink" Target="consultantplus://offline/ref=08D622B655F6B692E57AF6D649128AC1A73874450DFA765197DC2C649FACDE1997F38F32F98AA4EAD8A724A4DDE21F2E536EC68548DE9F7C2B0D2FECCCs2g2H" TargetMode="External"/><Relationship Id="rId30" Type="http://schemas.openxmlformats.org/officeDocument/2006/relationships/hyperlink" Target="consultantplus://offline/ref=08D622B655F6B692E57AF6D649128AC1A73874450DFA765197DC2C649FACDE1997F38F32F98AA4EAD8A724A4DAEB1F2E536EC68548DE9F7C2B0D2FECCCs2g2H" TargetMode="External"/><Relationship Id="rId8" Type="http://schemas.openxmlformats.org/officeDocument/2006/relationships/hyperlink" Target="consultantplus://offline/ref=08D622B655F6B692E57AF6D649128AC1A73874450DFA735A9DDF24649FACDE1997F38F32F98AA4EAD8A724A3DEE31F2E536EC68548DE9F7C2B0D2FECCCs2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Паташ Ирина Федоровна</dc:creator>
  <cp:keywords/>
  <dc:description/>
  <cp:lastModifiedBy>Паташ Ирина Федоровна</cp:lastModifiedBy>
  <cp:revision>1</cp:revision>
  <dcterms:created xsi:type="dcterms:W3CDTF">2023-01-18T07:32:00Z</dcterms:created>
  <dcterms:modified xsi:type="dcterms:W3CDTF">2023-01-18T07:33:00Z</dcterms:modified>
</cp:coreProperties>
</file>