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C910BC" w14:textId="77777777" w:rsidR="00000000" w:rsidRDefault="00000000">
      <w:pPr>
        <w:pStyle w:val="ConsPlusNormal"/>
        <w:jc w:val="both"/>
      </w:pPr>
      <w:r>
        <w:t>Зарегистрировано в Национальном реестре правовых актов</w:t>
      </w:r>
    </w:p>
    <w:p w14:paraId="5493F827" w14:textId="77777777" w:rsidR="00000000" w:rsidRDefault="00000000">
      <w:pPr>
        <w:pStyle w:val="ConsPlusNormal"/>
        <w:spacing w:before="200"/>
        <w:jc w:val="both"/>
      </w:pPr>
      <w:r>
        <w:t>Республики Беларусь 14 ноября 2019 г. N 9/98394</w:t>
      </w:r>
    </w:p>
    <w:p w14:paraId="4BA3D3BF" w14:textId="77777777" w:rsidR="00000000" w:rsidRDefault="0000000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66FF2F96" w14:textId="77777777" w:rsidR="00000000" w:rsidRDefault="00000000">
      <w:pPr>
        <w:pStyle w:val="ConsPlusNormal"/>
        <w:jc w:val="both"/>
      </w:pPr>
    </w:p>
    <w:p w14:paraId="66D1683A" w14:textId="77777777" w:rsidR="00000000" w:rsidRDefault="00000000">
      <w:pPr>
        <w:pStyle w:val="ConsPlusTitle"/>
        <w:jc w:val="center"/>
      </w:pPr>
      <w:r>
        <w:t>РЕШЕНИЕ БЕЛЫНИЧСКОГО РАЙОННОГО СОВЕТА ДЕПУТАТОВ</w:t>
      </w:r>
    </w:p>
    <w:p w14:paraId="0A987801" w14:textId="77777777" w:rsidR="00000000" w:rsidRDefault="00000000">
      <w:pPr>
        <w:pStyle w:val="ConsPlusTitle"/>
        <w:jc w:val="center"/>
      </w:pPr>
      <w:r>
        <w:t>28 октября 2019 г. N 21-3</w:t>
      </w:r>
    </w:p>
    <w:p w14:paraId="1640664E" w14:textId="77777777" w:rsidR="00000000" w:rsidRDefault="00000000">
      <w:pPr>
        <w:pStyle w:val="ConsPlusTitle"/>
        <w:jc w:val="center"/>
      </w:pPr>
    </w:p>
    <w:p w14:paraId="3FA16AB2" w14:textId="77777777" w:rsidR="00000000" w:rsidRDefault="00000000">
      <w:pPr>
        <w:pStyle w:val="ConsPlusTitle"/>
        <w:jc w:val="center"/>
      </w:pPr>
      <w:r>
        <w:t>О СТАВКАХ НАЛОГА НА НЕДВИЖИМОСТЬ И ЗЕМЕЛЬНОГО НАЛОГА</w:t>
      </w:r>
    </w:p>
    <w:p w14:paraId="2E86F686" w14:textId="77777777" w:rsidR="00000000" w:rsidRDefault="00000000">
      <w:pPr>
        <w:pStyle w:val="ConsPlusNormal"/>
        <w:rPr>
          <w:sz w:val="24"/>
          <w:szCs w:val="24"/>
        </w:rPr>
      </w:pPr>
    </w:p>
    <w:tbl>
      <w:tblPr>
        <w:tblW w:w="10207" w:type="dxa"/>
        <w:jc w:val="center"/>
        <w:tblLayout w:type="fixed"/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10207"/>
      </w:tblGrid>
      <w:tr w:rsidR="00000000" w14:paraId="343CFD75" w14:textId="77777777">
        <w:trPr>
          <w:jc w:val="center"/>
        </w:trPr>
        <w:tc>
          <w:tcPr>
            <w:tcW w:w="10147" w:type="dxa"/>
            <w:tcBorders>
              <w:top w:val="none" w:sz="6" w:space="0" w:color="auto"/>
              <w:left w:val="single" w:sz="24" w:space="0" w:color="CED3F1"/>
              <w:bottom w:val="none" w:sz="6" w:space="0" w:color="auto"/>
              <w:right w:val="single" w:sz="24" w:space="0" w:color="F4F3F8"/>
            </w:tcBorders>
            <w:shd w:val="clear" w:color="auto" w:fill="F4F3F8"/>
          </w:tcPr>
          <w:p w14:paraId="0AAC2D94" w14:textId="77777777" w:rsidR="00000000" w:rsidRDefault="00000000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(в ред. решений Белыничского райсовета от 24.06.2021 N 40-7,</w:t>
            </w:r>
          </w:p>
          <w:p w14:paraId="0A5D3167" w14:textId="77777777" w:rsidR="00000000" w:rsidRDefault="00000000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>от 23.02.2022 N 47-1, от 24.03.2023 N 58-7, от 05.09.2023 N 63-3)</w:t>
            </w:r>
          </w:p>
        </w:tc>
      </w:tr>
    </w:tbl>
    <w:p w14:paraId="22D43E75" w14:textId="77777777" w:rsidR="00000000" w:rsidRDefault="00000000">
      <w:pPr>
        <w:pStyle w:val="ConsPlusNormal"/>
        <w:jc w:val="both"/>
      </w:pPr>
    </w:p>
    <w:p w14:paraId="436CD6E2" w14:textId="77777777" w:rsidR="00000000" w:rsidRDefault="00000000">
      <w:pPr>
        <w:pStyle w:val="ConsPlusNormal"/>
        <w:ind w:firstLine="540"/>
        <w:jc w:val="both"/>
      </w:pPr>
      <w:r>
        <w:t>На основании абзаца третьего пункта 2 статьи 230 и абзаца третьего пункта 10 статьи 241 Налогового кодекса Республики Беларусь, пункта 1 решения Могилевского областного Совета депутатов от 21 февраля 2019 г. N 9-6 "О налогообложении" Белыничский районный Совет депутатов РЕШИЛ:</w:t>
      </w:r>
    </w:p>
    <w:p w14:paraId="417C87C6" w14:textId="77777777" w:rsidR="00000000" w:rsidRDefault="00000000">
      <w:pPr>
        <w:pStyle w:val="ConsPlusNormal"/>
        <w:spacing w:before="200"/>
        <w:ind w:firstLine="540"/>
        <w:jc w:val="both"/>
      </w:pPr>
      <w:r>
        <w:t>1. Увеличить ставки налога на недвижимость и земельного налога в два раза для физических лиц и организаций, за исключением:</w:t>
      </w:r>
    </w:p>
    <w:p w14:paraId="61719171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 потребительской кооперации;</w:t>
      </w:r>
    </w:p>
    <w:p w14:paraId="5CE58613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 жилищно-коммунального хозяйства системы Министерства жилищно-коммунального хозяйства, осуществляющих эксплуатацию жилищного фонда и (или) предоставляющих жилищно-коммунальные услуги по субсидируемым государством тарифам (ценам) на эти услуги для населения;</w:t>
      </w:r>
    </w:p>
    <w:p w14:paraId="6C556190" w14:textId="77777777" w:rsidR="00000000" w:rsidRDefault="00000000">
      <w:pPr>
        <w:pStyle w:val="ConsPlusNormal"/>
        <w:spacing w:before="200"/>
        <w:ind w:firstLine="540"/>
        <w:jc w:val="both"/>
      </w:pPr>
      <w:r>
        <w:t>общественных организаций, занимающихся благотворительной деятельностью;</w:t>
      </w:r>
    </w:p>
    <w:p w14:paraId="228CC946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организаций, в отношении которых экономическим судом открыто конкурсное производство в соответствии с Законом Республики Беларусь от 13 июля 2012 г. N 415-З "Об экономической несостоятельности (банкротстве)";</w:t>
      </w:r>
    </w:p>
    <w:p w14:paraId="0E1254EE" w14:textId="77777777" w:rsidR="00000000" w:rsidRDefault="00000000">
      <w:pPr>
        <w:pStyle w:val="ConsPlusNormal"/>
        <w:spacing w:before="200"/>
        <w:ind w:firstLine="540"/>
        <w:jc w:val="both"/>
      </w:pPr>
      <w:r>
        <w:t xml:space="preserve">организаций, в отношении которых местными Советами депутатов приняты решения о неприменении повышающих коэффициентов к ставкам налога на недвижимость и (или) земельного налога, </w:t>
      </w:r>
      <w:proofErr w:type="spellStart"/>
      <w:r>
        <w:t>неувеличении</w:t>
      </w:r>
      <w:proofErr w:type="spellEnd"/>
      <w:r>
        <w:t xml:space="preserve"> и (или) уменьшении ставок налога на недвижимость и (или) земельного налога, освобождении от налога на недвижимость и (или) земельного налога;</w:t>
      </w:r>
    </w:p>
    <w:p w14:paraId="7050E169" w14:textId="77777777" w:rsidR="00000000" w:rsidRDefault="00000000">
      <w:pPr>
        <w:pStyle w:val="ConsPlusNormal"/>
        <w:spacing w:before="200"/>
        <w:ind w:firstLine="540"/>
        <w:jc w:val="both"/>
      </w:pPr>
      <w:r>
        <w:t>зарегистрированных на территории Могилевской области после 1 января 2022 г. коммерческих организаций, относящихся к субъектам малого и среднего предпринимательства (за исключением коммерческих организаций, созданных после 1 января 2022 г. в результате реорганизации в форме выделения, разделения или слияния, а также коммерческих организаций, реорганизованных после указанной даты путем присоединения к ним других юридических лиц Республики Беларусь), и индивидуальных предпринимателей, осуществляющих деятельность по производству товаров, в течение трех календарных лет со дня государственной регистрации, начиная с 1 января года, в котором произведена государственная регистрация.</w:t>
      </w:r>
    </w:p>
    <w:p w14:paraId="69E466C3" w14:textId="77777777" w:rsidR="00000000" w:rsidRDefault="00000000">
      <w:pPr>
        <w:pStyle w:val="ConsPlusNormal"/>
        <w:jc w:val="both"/>
      </w:pPr>
      <w:r>
        <w:t>(абзац введен решением Белыничского райсовета от 23.02.2022 N 47-1)</w:t>
      </w:r>
    </w:p>
    <w:p w14:paraId="7A473D26" w14:textId="77777777" w:rsidR="00000000" w:rsidRDefault="00000000">
      <w:pPr>
        <w:pStyle w:val="ConsPlusNormal"/>
        <w:spacing w:before="200"/>
        <w:ind w:firstLine="540"/>
        <w:jc w:val="both"/>
      </w:pPr>
      <w:r>
        <w:t>2. Уменьшить в два раза ставки налога на недвижимость и земельного налога для:</w:t>
      </w:r>
    </w:p>
    <w:p w14:paraId="1A01D3BE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организаций, оказывающих бытовые услуги населению в сельской местности и имеющих сеть (два и более) сельских комплексных приемных пунктов по приему заказов на оказание бытовых услуг;</w:t>
      </w:r>
    </w:p>
    <w:p w14:paraId="5324DA18" w14:textId="77777777" w:rsidR="00000000" w:rsidRDefault="00000000">
      <w:pPr>
        <w:pStyle w:val="ConsPlusNormal"/>
        <w:spacing w:before="200"/>
        <w:ind w:firstLine="540"/>
        <w:jc w:val="both"/>
      </w:pPr>
      <w:r>
        <w:t>организаций деревообрабатывающей промышленности, реализующих меры по финансовому оздоровлению, предусмотренные Указом Президента Республики Беларусь от 3 апреля 2017 г. N 102 "О вопросах деятельности организаций деревообрабатывающей промышленности";</w:t>
      </w:r>
    </w:p>
    <w:p w14:paraId="47CF9BCA" w14:textId="77777777" w:rsidR="00000000" w:rsidRDefault="00000000">
      <w:pPr>
        <w:pStyle w:val="ConsPlusNormal"/>
        <w:jc w:val="both"/>
      </w:pPr>
      <w:r>
        <w:t>(абзац введен решением Белыничского райсовета от 24.06.2021 N 40-7)</w:t>
      </w:r>
    </w:p>
    <w:p w14:paraId="029882C2" w14:textId="77777777" w:rsidR="00000000" w:rsidRDefault="00000000">
      <w:pPr>
        <w:pStyle w:val="ConsPlusNormal"/>
        <w:ind w:firstLine="540"/>
        <w:jc w:val="both"/>
      </w:pPr>
      <w:r>
        <w:t>абзац исключен. - Решение Белыничского райсовета от 24.06.2021 N 40-7;</w:t>
      </w:r>
    </w:p>
    <w:p w14:paraId="2FDCEEF2" w14:textId="77777777" w:rsidR="00000000" w:rsidRDefault="00000000">
      <w:pPr>
        <w:pStyle w:val="ConsPlusNormal"/>
        <w:spacing w:before="200"/>
        <w:ind w:firstLine="540"/>
        <w:jc w:val="both"/>
      </w:pPr>
      <w:r>
        <w:lastRenderedPageBreak/>
        <w:t>коммунальных унитарных предприятий, имущество которых находится в собственности Могилевской области, имеющих на праве хозяйственного ведения местные автомобильные дороги общего пользования.</w:t>
      </w:r>
    </w:p>
    <w:p w14:paraId="49C782AC" w14:textId="77777777" w:rsidR="00000000" w:rsidRDefault="00000000">
      <w:pPr>
        <w:pStyle w:val="ConsPlusNormal"/>
        <w:jc w:val="both"/>
      </w:pPr>
      <w:r>
        <w:t>(в ред. решения Белыничского райсовета от 24.03.2023 N 58-7)</w:t>
      </w:r>
    </w:p>
    <w:p w14:paraId="05ECD947" w14:textId="77777777" w:rsidR="00000000" w:rsidRDefault="00000000">
      <w:pPr>
        <w:pStyle w:val="ConsPlusNormal"/>
        <w:spacing w:before="200"/>
        <w:ind w:firstLine="540"/>
        <w:jc w:val="both"/>
      </w:pPr>
      <w:r>
        <w:t>2-1. Уменьшить в 2023 году в два раза ставку налога на недвижимость для организаций жилищно-коммунального хозяйства системы Министерства жилищно-коммунального хозяйства, предоставляющих коммунальные услуги населению по водоснабжению.</w:t>
      </w:r>
    </w:p>
    <w:p w14:paraId="6A5835A2" w14:textId="77777777" w:rsidR="00000000" w:rsidRDefault="00000000">
      <w:pPr>
        <w:pStyle w:val="ConsPlusNormal"/>
        <w:jc w:val="both"/>
      </w:pPr>
      <w:r>
        <w:t>(п. 2-1 введен решением Белыничского райсовета от 05.09.2023 N 63-3)</w:t>
      </w:r>
    </w:p>
    <w:p w14:paraId="550E7492" w14:textId="77777777" w:rsidR="00000000" w:rsidRDefault="00000000">
      <w:pPr>
        <w:pStyle w:val="ConsPlusNormal"/>
        <w:spacing w:before="200"/>
        <w:ind w:firstLine="540"/>
        <w:jc w:val="both"/>
      </w:pPr>
      <w:r>
        <w:t>3. Признать утратившими силу:</w:t>
      </w:r>
    </w:p>
    <w:p w14:paraId="269AF462" w14:textId="77777777" w:rsidR="00000000" w:rsidRDefault="00000000">
      <w:pPr>
        <w:pStyle w:val="ConsPlusNormal"/>
        <w:spacing w:before="200"/>
        <w:ind w:firstLine="540"/>
        <w:jc w:val="both"/>
      </w:pPr>
      <w:r>
        <w:t>решение Белыничского районного Совета депутатов от 4 декабря 2017 г. N 35-1 "О ставках налога на недвижимость и земельного налога";</w:t>
      </w:r>
    </w:p>
    <w:p w14:paraId="219E2A4C" w14:textId="77777777" w:rsidR="00000000" w:rsidRDefault="00000000">
      <w:pPr>
        <w:pStyle w:val="ConsPlusNormal"/>
        <w:spacing w:before="200"/>
        <w:ind w:firstLine="540"/>
        <w:jc w:val="both"/>
      </w:pPr>
      <w:r>
        <w:t>решение Белыничского районного Совета депутатов от 12 декабря 2018 г. N 9-3 "О внесении изменений в решение Белыничского районного Совета депутатов от 4 декабря 2017 г. N 35-1".</w:t>
      </w:r>
    </w:p>
    <w:p w14:paraId="4BC95F27" w14:textId="77777777" w:rsidR="00000000" w:rsidRDefault="00000000">
      <w:pPr>
        <w:pStyle w:val="ConsPlusNormal"/>
        <w:spacing w:before="200"/>
        <w:ind w:firstLine="540"/>
        <w:jc w:val="both"/>
      </w:pPr>
      <w:r>
        <w:t xml:space="preserve">4. Обнародовать (опубликовать) настоящее решение в газете "Зара над </w:t>
      </w:r>
      <w:proofErr w:type="spellStart"/>
      <w:r>
        <w:t>Друццю</w:t>
      </w:r>
      <w:proofErr w:type="spellEnd"/>
      <w:r>
        <w:t>".</w:t>
      </w:r>
    </w:p>
    <w:p w14:paraId="07544831" w14:textId="77777777" w:rsidR="00000000" w:rsidRDefault="00000000">
      <w:pPr>
        <w:pStyle w:val="ConsPlusNormal"/>
        <w:spacing w:before="200"/>
        <w:ind w:firstLine="540"/>
        <w:jc w:val="both"/>
      </w:pPr>
      <w:r>
        <w:t>5. Настоящее решение вступает в силу с 1 января 2020 г.</w:t>
      </w:r>
    </w:p>
    <w:p w14:paraId="47623E4A" w14:textId="77777777" w:rsidR="00000000" w:rsidRDefault="00000000">
      <w:pPr>
        <w:pStyle w:val="ConsPlusNormal"/>
        <w:jc w:val="both"/>
      </w:pPr>
    </w:p>
    <w:tbl>
      <w:tblPr>
        <w:tblW w:w="5000" w:type="pct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3"/>
        <w:gridCol w:w="5164"/>
      </w:tblGrid>
      <w:tr w:rsidR="00000000" w14:paraId="6F7EC1CA" w14:textId="77777777">
        <w:tc>
          <w:tcPr>
            <w:tcW w:w="51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1EFC8975" w14:textId="77777777" w:rsidR="00000000" w:rsidRDefault="00000000">
            <w:pPr>
              <w:pStyle w:val="ConsPlusNormal"/>
            </w:pPr>
            <w:r>
              <w:t>Заместитель председателя</w:t>
            </w:r>
          </w:p>
        </w:tc>
        <w:tc>
          <w:tcPr>
            <w:tcW w:w="5103" w:type="dxa"/>
            <w:tcBorders>
              <w:top w:val="none" w:sz="6" w:space="0" w:color="auto"/>
              <w:left w:val="none" w:sz="6" w:space="0" w:color="auto"/>
              <w:bottom w:val="none" w:sz="6" w:space="0" w:color="auto"/>
              <w:right w:val="none" w:sz="6" w:space="0" w:color="auto"/>
            </w:tcBorders>
          </w:tcPr>
          <w:p w14:paraId="5932088C" w14:textId="77777777" w:rsidR="00000000" w:rsidRDefault="00000000">
            <w:pPr>
              <w:pStyle w:val="ConsPlusNormal"/>
              <w:jc w:val="right"/>
            </w:pPr>
            <w:proofErr w:type="spellStart"/>
            <w:r>
              <w:t>А.А.Саланинка</w:t>
            </w:r>
            <w:proofErr w:type="spellEnd"/>
          </w:p>
        </w:tc>
      </w:tr>
    </w:tbl>
    <w:p w14:paraId="6CDD67E7" w14:textId="77777777" w:rsidR="00000000" w:rsidRDefault="00000000">
      <w:pPr>
        <w:pStyle w:val="ConsPlusNormal"/>
        <w:jc w:val="both"/>
      </w:pPr>
    </w:p>
    <w:p w14:paraId="04E7FD23" w14:textId="77777777" w:rsidR="00000000" w:rsidRDefault="00000000">
      <w:pPr>
        <w:pStyle w:val="ConsPlusNormal"/>
        <w:jc w:val="both"/>
      </w:pPr>
    </w:p>
    <w:p w14:paraId="52E6D0B3" w14:textId="77777777" w:rsidR="00000000" w:rsidRDefault="00000000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7BE14A93" w14:textId="77777777" w:rsidR="00CC52BA" w:rsidRDefault="00CC52BA">
      <w:pPr>
        <w:pStyle w:val="ConsPlusNormal"/>
        <w:rPr>
          <w:sz w:val="16"/>
          <w:szCs w:val="16"/>
        </w:rPr>
      </w:pPr>
    </w:p>
    <w:sectPr w:rsidR="00CC52BA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embedSystemFonts/>
  <w:bordersDoNotSurroundHeader/>
  <w:bordersDoNotSurroundFooter/>
  <w:proofState w:spelling="clean" w:grammar="clean"/>
  <w:doNotTrackMoves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F62E6"/>
    <w:rsid w:val="00AF62E6"/>
    <w:rsid w:val="00CC52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794EF3E"/>
  <w14:defaultImageDpi w14:val="0"/>
  <w15:docId w15:val="{315C76A4-718C-4115-8E16-A0AF57C14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</w:pPr>
    <w:rPr>
      <w:rFonts w:ascii="Tahoma" w:hAnsi="Tahoma" w:cs="Tahoma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621</Words>
  <Characters>3540</Characters>
  <DocSecurity>2</DocSecurity>
  <Lines>29</Lines>
  <Paragraphs>8</Paragraphs>
  <ScaleCrop>false</ScaleCrop>
  <LinksUpToDate>false</LinksUpToDate>
  <CharactersWithSpaces>4153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Список документов</dc:title>
  <dc:subject/>
  <cp:keywords/>
  <dc:description/>
  <dcterms:created xsi:type="dcterms:W3CDTF">2023-11-22T13:29:00Z</dcterms:created>
  <dcterms:modified xsi:type="dcterms:W3CDTF">2023-11-22T13:29:00Z</dcterms:modified>
</cp:coreProperties>
</file>