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4163" w14:textId="77777777" w:rsidR="00FA1E9B" w:rsidRDefault="00FC7523" w:rsidP="00D72630">
      <w:pPr>
        <w:pStyle w:val="1"/>
        <w:ind w:firstLine="0"/>
        <w:rPr>
          <w:rStyle w:val="a3"/>
        </w:rPr>
      </w:pPr>
      <w:bookmarkStart w:id="0" w:name="_GoBack"/>
      <w:bookmarkEnd w:id="0"/>
      <w:r>
        <w:rPr>
          <w:rStyle w:val="a3"/>
        </w:rPr>
        <w:t>Министерство по налогам и сборам Республики Беларусь</w:t>
      </w:r>
    </w:p>
    <w:p w14:paraId="1CF2A6FE" w14:textId="77777777" w:rsidR="00D72630" w:rsidRDefault="00D72630" w:rsidP="00D72630">
      <w:pPr>
        <w:pStyle w:val="1"/>
        <w:ind w:firstLine="0"/>
      </w:pPr>
    </w:p>
    <w:p w14:paraId="7BD84D53" w14:textId="77777777" w:rsidR="00FA1E9B" w:rsidRDefault="00FC7523" w:rsidP="00D72630">
      <w:pPr>
        <w:pStyle w:val="1"/>
        <w:ind w:firstLine="0"/>
      </w:pPr>
      <w:r>
        <w:rPr>
          <w:rStyle w:val="a3"/>
        </w:rPr>
        <w:t>Министерство здравоохранения</w:t>
      </w:r>
    </w:p>
    <w:p w14:paraId="341B6B9B" w14:textId="77777777" w:rsidR="00FA1E9B" w:rsidRDefault="00FC7523" w:rsidP="00D72630">
      <w:pPr>
        <w:pStyle w:val="1"/>
        <w:ind w:firstLine="0"/>
        <w:sectPr w:rsidR="00FA1E9B">
          <w:pgSz w:w="11900" w:h="16840"/>
          <w:pgMar w:top="1066" w:right="1321" w:bottom="743" w:left="1901" w:header="638" w:footer="315" w:gutter="0"/>
          <w:pgNumType w:start="1"/>
          <w:cols w:num="2" w:space="720" w:equalWidth="0">
            <w:col w:w="3638" w:space="1022"/>
            <w:col w:w="4018"/>
          </w:cols>
          <w:noEndnote/>
          <w:docGrid w:linePitch="360"/>
        </w:sectPr>
      </w:pPr>
      <w:r>
        <w:rPr>
          <w:rStyle w:val="a3"/>
        </w:rPr>
        <w:t>Республики Беларусь</w:t>
      </w:r>
    </w:p>
    <w:p w14:paraId="4A4ABCEA" w14:textId="77777777" w:rsidR="00FA1E9B" w:rsidRDefault="00FA1E9B" w:rsidP="00D72630">
      <w:pPr>
        <w:spacing w:line="1" w:lineRule="exact"/>
        <w:sectPr w:rsidR="00FA1E9B">
          <w:type w:val="continuous"/>
          <w:pgSz w:w="11900" w:h="16840"/>
          <w:pgMar w:top="870" w:right="0" w:bottom="938" w:left="0" w:header="0" w:footer="3" w:gutter="0"/>
          <w:cols w:space="720"/>
          <w:noEndnote/>
          <w:docGrid w:linePitch="360"/>
        </w:sectPr>
      </w:pPr>
    </w:p>
    <w:p w14:paraId="4A8AEA9B" w14:textId="64F1CC72" w:rsidR="00D72630" w:rsidRPr="00D72630" w:rsidRDefault="00D72630" w:rsidP="00D72630">
      <w:pPr>
        <w:pStyle w:val="1"/>
        <w:spacing w:after="320"/>
        <w:ind w:firstLine="0"/>
        <w:rPr>
          <w:rStyle w:val="a3"/>
        </w:rPr>
      </w:pPr>
      <w:r>
        <w:rPr>
          <w:rStyle w:val="a3"/>
        </w:rPr>
        <w:t>от 26.04.2024 № 2-1-12/01231</w:t>
      </w:r>
      <w:r>
        <w:rPr>
          <w:rStyle w:val="a3"/>
        </w:rPr>
        <w:br/>
        <w:t>от 26.04.2024 № 4-14/9112</w:t>
      </w:r>
    </w:p>
    <w:p w14:paraId="7EE536DE" w14:textId="77777777" w:rsidR="00D72630" w:rsidRDefault="00D72630" w:rsidP="00D72630">
      <w:pPr>
        <w:pStyle w:val="1"/>
        <w:spacing w:after="320"/>
        <w:ind w:firstLine="0"/>
        <w:jc w:val="center"/>
        <w:rPr>
          <w:rStyle w:val="a3"/>
          <w:i/>
          <w:iCs/>
        </w:rPr>
      </w:pPr>
    </w:p>
    <w:p w14:paraId="5D1E7C43" w14:textId="4E571C4B" w:rsidR="00FA1E9B" w:rsidRDefault="00FC7523">
      <w:pPr>
        <w:pStyle w:val="1"/>
        <w:spacing w:after="320"/>
        <w:ind w:firstLine="0"/>
        <w:jc w:val="center"/>
      </w:pPr>
      <w:r>
        <w:rPr>
          <w:rStyle w:val="a3"/>
          <w:b/>
          <w:bCs/>
        </w:rPr>
        <w:t xml:space="preserve">О ПРИМЕНЕНИИ СТАВКИ НДС В </w:t>
      </w:r>
      <w:r>
        <w:rPr>
          <w:rStyle w:val="a3"/>
          <w:b/>
          <w:bCs/>
        </w:rPr>
        <w:t>РАЗМЕРЕ 10%</w:t>
      </w:r>
      <w:r>
        <w:rPr>
          <w:rStyle w:val="a3"/>
          <w:b/>
          <w:bCs/>
        </w:rPr>
        <w:br/>
        <w:t>ПРИ РЕАЛИЗАЦИИ МЕДИЦИНСКИХ ИЗДЕЛИЙ</w:t>
      </w:r>
    </w:p>
    <w:p w14:paraId="759200CF" w14:textId="77777777" w:rsidR="00FA1E9B" w:rsidRDefault="00FC7523">
      <w:pPr>
        <w:pStyle w:val="1"/>
        <w:ind w:firstLine="760"/>
        <w:jc w:val="both"/>
      </w:pPr>
      <w:r>
        <w:rPr>
          <w:rStyle w:val="a3"/>
        </w:rPr>
        <w:t>Подпунктом 2.2-1 пункта 2 статьи 122 Налогового кодекса Республики Беларусь установлена ставка налога на добавленную стоимость в размере 10% при ввозе на территорию Республики Беларусь и (или) при реализации н</w:t>
      </w:r>
      <w:r>
        <w:rPr>
          <w:rStyle w:val="a3"/>
        </w:rPr>
        <w:t>а территории Республики Беларусь медицинских изделий.</w:t>
      </w:r>
    </w:p>
    <w:p w14:paraId="7D3609AB" w14:textId="77777777" w:rsidR="00FA1E9B" w:rsidRDefault="00FC7523">
      <w:pPr>
        <w:pStyle w:val="1"/>
        <w:ind w:firstLine="760"/>
        <w:jc w:val="both"/>
      </w:pPr>
      <w:r>
        <w:rPr>
          <w:rStyle w:val="a3"/>
        </w:rPr>
        <w:t>Основанием для применения ставки НДС в размере 10% в отношении медицинских изделий является включение сведений о них в Государственный реестр изделий медицинского назначения и медицинской техники Респуб</w:t>
      </w:r>
      <w:r>
        <w:rPr>
          <w:rStyle w:val="a3"/>
        </w:rPr>
        <w:t>лики Беларусь (далее - Государственный реестр) или в единый реестр медицинских изделий, зарегистрированных в рамках Евразийского экономического союза, либо наличие разрешения на реализацию и (или) медицинское применение незарегистрированных медицинских изд</w:t>
      </w:r>
      <w:r>
        <w:rPr>
          <w:rStyle w:val="a3"/>
        </w:rPr>
        <w:t>елий, выдаваемого Министерством здравоохранения в порядке, установленном законодательством.</w:t>
      </w:r>
    </w:p>
    <w:p w14:paraId="1D1DEAB8" w14:textId="77777777" w:rsidR="00FA1E9B" w:rsidRDefault="00FC7523">
      <w:pPr>
        <w:pStyle w:val="1"/>
        <w:ind w:firstLine="760"/>
        <w:jc w:val="both"/>
      </w:pPr>
      <w:r>
        <w:rPr>
          <w:rStyle w:val="a3"/>
        </w:rPr>
        <w:t>Пунктом 2 постановления Совета Министров Республики Беларусь от 14.03.2024 № 176 (далее - постановление № 176) разрешена реализация и (или) медицинское применение (</w:t>
      </w:r>
      <w:r>
        <w:rPr>
          <w:rStyle w:val="a3"/>
        </w:rPr>
        <w:t>эксплуатация) до истечения срока годности (эксплуатации) изделий медицинского назначения и медицинской техники, ввезенных в Республику Беларусь или произведенных (изготовленных) в Республике Беларусь в период действия регистрационного удостоверения, в случ</w:t>
      </w:r>
      <w:r>
        <w:rPr>
          <w:rStyle w:val="a3"/>
        </w:rPr>
        <w:t>ае истечения срока его действия. Пункт 2 постановления распространяет свое действие на отношения, возникшие с 02.02.2024.</w:t>
      </w:r>
    </w:p>
    <w:p w14:paraId="1FC26997" w14:textId="77777777" w:rsidR="00FA1E9B" w:rsidRDefault="00FC7523">
      <w:pPr>
        <w:pStyle w:val="1"/>
        <w:ind w:firstLine="760"/>
        <w:jc w:val="both"/>
      </w:pPr>
      <w:r>
        <w:rPr>
          <w:rStyle w:val="a3"/>
        </w:rPr>
        <w:t>С целью практической реализации данной нормы законодательства и в связи с внесением изменений в Положение о государственной регистраци</w:t>
      </w:r>
      <w:r>
        <w:rPr>
          <w:rStyle w:val="a3"/>
        </w:rPr>
        <w:t>и (перерегистрации) изделий медицинского назначения и медицинской техники, утвержденное постановлением Совета Министров Республики Беларусь от 02.09.2008 № 1269, в Государственном реестре опубликована информация о медицинских изделиях, зарегистрированных з</w:t>
      </w:r>
      <w:r>
        <w:rPr>
          <w:rStyle w:val="a3"/>
        </w:rPr>
        <w:t>а последние 15 лет, в том числе срок действия регистрационных удостоверений на которые истёк, включая информацию о составе изделия медицинского назначения и медицинской техники.</w:t>
      </w:r>
    </w:p>
    <w:p w14:paraId="00598A0B" w14:textId="77777777" w:rsidR="00FA1E9B" w:rsidRDefault="00FC7523">
      <w:pPr>
        <w:pStyle w:val="1"/>
        <w:spacing w:after="440"/>
        <w:ind w:firstLine="760"/>
        <w:jc w:val="both"/>
      </w:pPr>
      <w:r>
        <w:rPr>
          <w:rStyle w:val="a3"/>
        </w:rPr>
        <w:t>Таким образом, при реализации на территории Республики Беларусь медицинских из</w:t>
      </w:r>
      <w:r>
        <w:rPr>
          <w:rStyle w:val="a3"/>
        </w:rPr>
        <w:t>делий, ввезенных в Республику Беларусь или</w:t>
      </w:r>
      <w:r>
        <w:br w:type="page"/>
      </w:r>
    </w:p>
    <w:p w14:paraId="061186B7" w14:textId="77777777" w:rsidR="00FA1E9B" w:rsidRDefault="00FC7523">
      <w:pPr>
        <w:pStyle w:val="1"/>
        <w:spacing w:after="120"/>
        <w:ind w:firstLine="0"/>
        <w:jc w:val="center"/>
      </w:pPr>
      <w:r>
        <w:rPr>
          <w:rStyle w:val="a3"/>
        </w:rPr>
        <w:lastRenderedPageBreak/>
        <w:t>2</w:t>
      </w:r>
    </w:p>
    <w:p w14:paraId="6969CF3B" w14:textId="77777777" w:rsidR="00FA1E9B" w:rsidRDefault="00FC7523">
      <w:pPr>
        <w:pStyle w:val="1"/>
        <w:ind w:firstLine="0"/>
        <w:jc w:val="both"/>
      </w:pPr>
      <w:r>
        <w:rPr>
          <w:rStyle w:val="a3"/>
        </w:rPr>
        <w:t>произведенных (изготовленных) в Республике Беларусь в период действия регистрационного удостоверения, после истечения срока его действия сведения о медицинских изделиях содержатся в Государственном реестре.</w:t>
      </w:r>
    </w:p>
    <w:p w14:paraId="1B3FEDDA" w14:textId="77777777" w:rsidR="00FA1E9B" w:rsidRDefault="00FC7523">
      <w:pPr>
        <w:pStyle w:val="1"/>
        <w:spacing w:line="209" w:lineRule="auto"/>
        <w:ind w:firstLine="740"/>
        <w:jc w:val="both"/>
      </w:pPr>
      <w:proofErr w:type="spellStart"/>
      <w:r>
        <w:rPr>
          <w:rStyle w:val="a3"/>
          <w:i/>
          <w:iCs/>
        </w:rPr>
        <w:t>Спр</w:t>
      </w:r>
      <w:r>
        <w:rPr>
          <w:rStyle w:val="a3"/>
          <w:i/>
          <w:iCs/>
        </w:rPr>
        <w:t>авочно</w:t>
      </w:r>
      <w:proofErr w:type="spellEnd"/>
      <w:r>
        <w:rPr>
          <w:rStyle w:val="a3"/>
          <w:i/>
          <w:iCs/>
        </w:rPr>
        <w:t xml:space="preserve">. До принятия постановления № 176 сведения </w:t>
      </w:r>
      <w:r>
        <w:rPr>
          <w:rStyle w:val="a3"/>
          <w:i/>
          <w:iCs/>
          <w:sz w:val="26"/>
          <w:szCs w:val="26"/>
        </w:rPr>
        <w:t xml:space="preserve">о </w:t>
      </w:r>
      <w:r>
        <w:rPr>
          <w:rStyle w:val="a3"/>
          <w:i/>
          <w:iCs/>
        </w:rPr>
        <w:t>медицинских изделиях исключались из Государственного реестра после истечения срока действия регистрационного удостоверения.</w:t>
      </w:r>
    </w:p>
    <w:p w14:paraId="7E94889A" w14:textId="77777777" w:rsidR="00FA1E9B" w:rsidRDefault="00FC7523">
      <w:pPr>
        <w:pStyle w:val="1"/>
        <w:ind w:firstLine="740"/>
        <w:jc w:val="both"/>
      </w:pPr>
      <w:r>
        <w:rPr>
          <w:rStyle w:val="a3"/>
        </w:rPr>
        <w:t xml:space="preserve">Выдача Министерством здравоохранения разрешения на реализацию и (или) </w:t>
      </w:r>
      <w:r>
        <w:rPr>
          <w:rStyle w:val="a3"/>
        </w:rPr>
        <w:t>медицинское применение незарегистрированных медицинских изделий в настоящее время законодательством не предусмотрена.</w:t>
      </w:r>
    </w:p>
    <w:p w14:paraId="234975EE" w14:textId="77777777" w:rsidR="00FA1E9B" w:rsidRDefault="00FC7523">
      <w:pPr>
        <w:pStyle w:val="1"/>
        <w:ind w:firstLine="740"/>
        <w:jc w:val="both"/>
      </w:pPr>
      <w:r>
        <w:rPr>
          <w:rStyle w:val="a3"/>
        </w:rPr>
        <w:t>Таким образом, с 02.02.2024:</w:t>
      </w:r>
    </w:p>
    <w:p w14:paraId="543DFA36" w14:textId="77777777" w:rsidR="00FA1E9B" w:rsidRDefault="00FC7523">
      <w:pPr>
        <w:pStyle w:val="1"/>
        <w:ind w:firstLine="740"/>
        <w:jc w:val="both"/>
      </w:pPr>
      <w:r>
        <w:rPr>
          <w:rStyle w:val="a3"/>
        </w:rPr>
        <w:t xml:space="preserve">произошли изменения в порядке ведения Государственного реестра и сведения о медицинских изделиях, включенные </w:t>
      </w:r>
      <w:r>
        <w:rPr>
          <w:rStyle w:val="a3"/>
        </w:rPr>
        <w:t>в Государственный реестр, исключению после истечения срока действия регистрационного удостоверения не подлежат;</w:t>
      </w:r>
    </w:p>
    <w:p w14:paraId="68B4BFC8" w14:textId="77777777" w:rsidR="00FA1E9B" w:rsidRDefault="00FC7523">
      <w:pPr>
        <w:pStyle w:val="1"/>
        <w:ind w:firstLine="740"/>
        <w:jc w:val="both"/>
      </w:pPr>
      <w:r>
        <w:rPr>
          <w:rStyle w:val="a3"/>
        </w:rPr>
        <w:t>разрешение на реализацию и (или) медицинское применение (эксплуатацию) до истечения срока годности (эксплуатации) изделий медицинского назначени</w:t>
      </w:r>
      <w:r>
        <w:rPr>
          <w:rStyle w:val="a3"/>
        </w:rPr>
        <w:t>я и медицинской техники, ввезенных в Республику Беларусь или произведенных (изготовленных) в Республике Беларусь в период действия регистрационного удостоверения, в случае истечения срока его действия, закреплено в законодательстве.</w:t>
      </w:r>
    </w:p>
    <w:p w14:paraId="792E5782" w14:textId="77777777" w:rsidR="00FA1E9B" w:rsidRDefault="00FC7523">
      <w:pPr>
        <w:pStyle w:val="1"/>
        <w:ind w:firstLine="740"/>
        <w:jc w:val="both"/>
      </w:pPr>
      <w:r>
        <w:rPr>
          <w:rStyle w:val="a3"/>
        </w:rPr>
        <w:t>Принимая во внимание вы</w:t>
      </w:r>
      <w:r>
        <w:rPr>
          <w:rStyle w:val="a3"/>
        </w:rPr>
        <w:t>шеизложенное, при реализации (отгрузке) с 02.02.2024 на территории Республики Беларусь медицинских изделий, ввезенных в Республику Беларусь или произведенных (изготовленных) в Республике Беларусь в период действия регистрационного удостоверения, после исте</w:t>
      </w:r>
      <w:r>
        <w:rPr>
          <w:rStyle w:val="a3"/>
        </w:rPr>
        <w:t>чения срока его действия и до истечения срока годности (эксплуатации) медицинских изделий, применение ставки НДС в размере 10% является правомерным.</w:t>
      </w:r>
    </w:p>
    <w:p w14:paraId="01E02019" w14:textId="77777777" w:rsidR="00FA1E9B" w:rsidRDefault="00FC7523">
      <w:pPr>
        <w:pStyle w:val="1"/>
        <w:ind w:firstLine="740"/>
        <w:jc w:val="both"/>
        <w:sectPr w:rsidR="00FA1E9B">
          <w:type w:val="continuous"/>
          <w:pgSz w:w="11900" w:h="16840"/>
          <w:pgMar w:top="870" w:right="708" w:bottom="938" w:left="1742" w:header="442" w:footer="510" w:gutter="0"/>
          <w:cols w:space="720"/>
          <w:noEndnote/>
          <w:docGrid w:linePitch="360"/>
        </w:sectPr>
      </w:pPr>
      <w:r>
        <w:rPr>
          <w:rStyle w:val="a3"/>
        </w:rPr>
        <w:t>Положения письма МНС от 07.10.2021 № 2-1-10/02197 применяются в отношении медицинских</w:t>
      </w:r>
      <w:r>
        <w:rPr>
          <w:rStyle w:val="a3"/>
        </w:rPr>
        <w:t xml:space="preserve"> изделий, реализованных (отгруженных) до 02.02.2024.</w:t>
      </w:r>
    </w:p>
    <w:tbl>
      <w:tblPr>
        <w:tblOverlap w:val="never"/>
        <w:tblW w:w="9091" w:type="dxa"/>
        <w:tblInd w:w="1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661"/>
      </w:tblGrid>
      <w:tr w:rsidR="00D72630" w14:paraId="1151FD98" w14:textId="77777777" w:rsidTr="00D72630">
        <w:trPr>
          <w:trHeight w:hRule="exact" w:val="3101"/>
        </w:trPr>
        <w:tc>
          <w:tcPr>
            <w:tcW w:w="4430" w:type="dxa"/>
            <w:shd w:val="clear" w:color="auto" w:fill="auto"/>
          </w:tcPr>
          <w:p w14:paraId="14000A88" w14:textId="77777777" w:rsidR="00D72630" w:rsidRDefault="00D72630" w:rsidP="00D72630">
            <w:pPr>
              <w:pStyle w:val="a5"/>
              <w:framePr w:w="9836" w:h="3101" w:wrap="none" w:vAnchor="text" w:hAnchor="page" w:x="1181" w:y="349"/>
              <w:spacing w:after="660"/>
              <w:ind w:firstLine="0"/>
            </w:pPr>
            <w:r>
              <w:rPr>
                <w:rStyle w:val="a4"/>
              </w:rPr>
              <w:t xml:space="preserve">Заместитель Министра по </w:t>
            </w:r>
            <w:r>
              <w:rPr>
                <w:rStyle w:val="a4"/>
              </w:rPr>
              <w:br/>
              <w:t>налогам и сборам Республики Беларусь</w:t>
            </w:r>
          </w:p>
          <w:p w14:paraId="60A0B0D0" w14:textId="5901E6B7" w:rsidR="00D72630" w:rsidRDefault="00D72630" w:rsidP="00D72630">
            <w:pPr>
              <w:pStyle w:val="a5"/>
              <w:framePr w:w="9836" w:h="3101" w:wrap="none" w:vAnchor="text" w:hAnchor="page" w:x="1181" w:y="349"/>
            </w:pPr>
            <w:r>
              <w:rPr>
                <w:rStyle w:val="a4"/>
              </w:rPr>
              <w:t xml:space="preserve">                    </w:t>
            </w:r>
            <w:proofErr w:type="spellStart"/>
            <w:r>
              <w:rPr>
                <w:rStyle w:val="a4"/>
              </w:rPr>
              <w:t>Э.А.Селицкая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14:paraId="535F7D2D" w14:textId="63158271" w:rsidR="00D72630" w:rsidRDefault="00D72630" w:rsidP="00D72630">
            <w:pPr>
              <w:pStyle w:val="a5"/>
              <w:framePr w:w="9836" w:h="3101" w:wrap="none" w:vAnchor="text" w:hAnchor="page" w:x="1181" w:y="349"/>
              <w:spacing w:after="1040"/>
              <w:ind w:left="235" w:right="820" w:firstLine="0"/>
            </w:pPr>
            <w:r>
              <w:rPr>
                <w:rStyle w:val="a4"/>
              </w:rPr>
              <w:t>Заместитель Министра здравоохранения Республики Беларусь</w:t>
            </w:r>
            <w:r>
              <w:rPr>
                <w:rStyle w:val="a4"/>
              </w:rPr>
              <w:br/>
            </w:r>
            <w:r>
              <w:rPr>
                <w:rStyle w:val="a4"/>
              </w:rPr>
              <w:br/>
            </w:r>
            <w:r>
              <w:rPr>
                <w:rStyle w:val="a4"/>
              </w:rPr>
              <w:br/>
              <w:t xml:space="preserve">                          </w:t>
            </w:r>
            <w:proofErr w:type="spellStart"/>
            <w:r>
              <w:rPr>
                <w:rStyle w:val="a4"/>
              </w:rPr>
              <w:t>Б.Н.Андросюк</w:t>
            </w:r>
            <w:proofErr w:type="spellEnd"/>
          </w:p>
        </w:tc>
      </w:tr>
    </w:tbl>
    <w:p w14:paraId="117A6652" w14:textId="77777777" w:rsidR="00D72630" w:rsidRDefault="00D72630" w:rsidP="00D72630">
      <w:pPr>
        <w:framePr w:w="9836" w:h="3101" w:wrap="none" w:vAnchor="text" w:hAnchor="page" w:x="1181" w:y="349"/>
        <w:spacing w:line="1" w:lineRule="exact"/>
      </w:pPr>
    </w:p>
    <w:p w14:paraId="0E3C1AF4" w14:textId="77777777" w:rsidR="00FA1E9B" w:rsidRDefault="00FA1E9B">
      <w:pPr>
        <w:spacing w:before="99" w:after="99" w:line="240" w:lineRule="exact"/>
        <w:rPr>
          <w:sz w:val="19"/>
          <w:szCs w:val="19"/>
        </w:rPr>
      </w:pPr>
    </w:p>
    <w:p w14:paraId="32E2BB24" w14:textId="77777777" w:rsidR="00FA1E9B" w:rsidRDefault="00FA1E9B">
      <w:pPr>
        <w:spacing w:line="1" w:lineRule="exact"/>
        <w:sectPr w:rsidR="00FA1E9B">
          <w:type w:val="continuous"/>
          <w:pgSz w:w="11900" w:h="16840"/>
          <w:pgMar w:top="679" w:right="0" w:bottom="679" w:left="0" w:header="0" w:footer="3" w:gutter="0"/>
          <w:cols w:space="720"/>
          <w:noEndnote/>
          <w:docGrid w:linePitch="360"/>
        </w:sectPr>
      </w:pPr>
    </w:p>
    <w:p w14:paraId="37F01F6A" w14:textId="4F0E0387" w:rsidR="00FA1E9B" w:rsidRDefault="00FA1E9B">
      <w:pPr>
        <w:spacing w:line="360" w:lineRule="exact"/>
      </w:pPr>
    </w:p>
    <w:p w14:paraId="11F20352" w14:textId="77777777" w:rsidR="00FA1E9B" w:rsidRDefault="00FA1E9B">
      <w:pPr>
        <w:spacing w:line="360" w:lineRule="exact"/>
      </w:pPr>
    </w:p>
    <w:p w14:paraId="0C762427" w14:textId="77777777" w:rsidR="00FA1E9B" w:rsidRDefault="00FA1E9B">
      <w:pPr>
        <w:spacing w:line="360" w:lineRule="exact"/>
      </w:pPr>
    </w:p>
    <w:p w14:paraId="2B55AAF6" w14:textId="77777777" w:rsidR="00FA1E9B" w:rsidRDefault="00FA1E9B">
      <w:pPr>
        <w:spacing w:line="360" w:lineRule="exact"/>
      </w:pPr>
    </w:p>
    <w:p w14:paraId="108C5B17" w14:textId="77777777" w:rsidR="00FA1E9B" w:rsidRDefault="00FA1E9B">
      <w:pPr>
        <w:spacing w:line="360" w:lineRule="exact"/>
      </w:pPr>
    </w:p>
    <w:p w14:paraId="738F2BE9" w14:textId="77777777" w:rsidR="00FA1E9B" w:rsidRDefault="00FA1E9B">
      <w:pPr>
        <w:spacing w:line="360" w:lineRule="exact"/>
      </w:pPr>
    </w:p>
    <w:p w14:paraId="56949071" w14:textId="77777777" w:rsidR="00FA1E9B" w:rsidRDefault="00FA1E9B">
      <w:pPr>
        <w:spacing w:line="360" w:lineRule="exact"/>
      </w:pPr>
    </w:p>
    <w:p w14:paraId="1C761033" w14:textId="77777777" w:rsidR="00FA1E9B" w:rsidRDefault="00FA1E9B">
      <w:pPr>
        <w:spacing w:after="580" w:line="1" w:lineRule="exact"/>
      </w:pPr>
    </w:p>
    <w:p w14:paraId="78584380" w14:textId="77777777" w:rsidR="00FA1E9B" w:rsidRDefault="00FA1E9B">
      <w:pPr>
        <w:spacing w:line="1" w:lineRule="exact"/>
      </w:pPr>
    </w:p>
    <w:sectPr w:rsidR="00FA1E9B">
      <w:type w:val="continuous"/>
      <w:pgSz w:w="11900" w:h="16840"/>
      <w:pgMar w:top="679" w:right="703" w:bottom="679" w:left="1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D6D7" w14:textId="77777777" w:rsidR="00FC7523" w:rsidRDefault="00FC7523">
      <w:r>
        <w:separator/>
      </w:r>
    </w:p>
  </w:endnote>
  <w:endnote w:type="continuationSeparator" w:id="0">
    <w:p w14:paraId="0DA8A1AE" w14:textId="77777777" w:rsidR="00FC7523" w:rsidRDefault="00FC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AE3F7" w14:textId="77777777" w:rsidR="00FC7523" w:rsidRDefault="00FC7523"/>
  </w:footnote>
  <w:footnote w:type="continuationSeparator" w:id="0">
    <w:p w14:paraId="2B041CBC" w14:textId="77777777" w:rsidR="00FC7523" w:rsidRDefault="00FC75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9B"/>
    <w:rsid w:val="007E0A2E"/>
    <w:rsid w:val="00875DA9"/>
    <w:rsid w:val="00D72630"/>
    <w:rsid w:val="00FA1E9B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01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E0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A2E"/>
    <w:rPr>
      <w:color w:val="000000"/>
    </w:rPr>
  </w:style>
  <w:style w:type="paragraph" w:styleId="a8">
    <w:name w:val="footer"/>
    <w:basedOn w:val="a"/>
    <w:link w:val="a9"/>
    <w:uiPriority w:val="99"/>
    <w:unhideWhenUsed/>
    <w:rsid w:val="007E0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A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2024-05-02T11:58:00Z</dcterms:created>
  <dcterms:modified xsi:type="dcterms:W3CDTF">2024-05-02T11:58:00Z</dcterms:modified>
</cp:coreProperties>
</file>